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A8F76">
      <w:pPr>
        <w:autoSpaceDE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年天津市托育机构、幼儿园、校外培训</w:t>
      </w:r>
    </w:p>
    <w:p w14:paraId="35853901">
      <w:pPr>
        <w:autoSpaceDE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机构、学校采光照明“双随机”抽检工作方案</w:t>
      </w:r>
    </w:p>
    <w:p w14:paraId="0AEE50A3">
      <w:pPr>
        <w:autoSpaceDE w:val="0"/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1FFF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为贯彻落实教育部、国家卫生健康委等8部门印发的《综合防控儿童青少年近视实施方案》，根据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国家疾控局综合司、教育部办公厅、国家卫生健康委办公厅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《关于开展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年托育机构、幼儿园、校外培训机构、学校采光照明“双随机”抽检工作的通知》（国疾控综监督二函〔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号）文件要求，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市疾控局、市教委、市卫生健康委联合组织对全市托育机构、幼儿园、校外培训机构、学校的采光和照明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“双随机”抽检，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结合实际工作，制定本方案。</w:t>
      </w:r>
    </w:p>
    <w:p w14:paraId="7C3F9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一、抽检内容和范围</w:t>
      </w:r>
    </w:p>
    <w:p w14:paraId="3C14B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（一）托育机构、幼儿园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校外培训机构</w:t>
      </w:r>
    </w:p>
    <w:p w14:paraId="4F622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抽检内容。按照《托儿所、幼儿园建筑设计规范》（JGJ39-2016）（2019年版）第5.1.1、6.3.4条规定，对托育机构和幼儿园活动室的直接天然采光、窗地面积比、照度等情况进行抽检。参照《中小学校教室采光和照明卫生标准》（GB7793-2010）和《中小学校设计规范》（GB50099-2011）关于教室的采光要求和照明要求，对校外培训机构教室（教学场所）防眩光措施、装设人工照明、课桌面照度、课桌面照度均匀度等情况进行抽检。</w:t>
      </w:r>
    </w:p>
    <w:p w14:paraId="75D9F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2.抽检范围。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以区为单位，按辖区内托育机构、幼儿园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各自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，分别抽检不低于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（抽检数量为小数时应向上取整数计算），面向中小学生的合规学科类、文艺类（美术、书法）校外培训机构总数不低于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（抽检数量为小数时应向上取整数计算）的比例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进行抽检，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最低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抽检数量均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少于5所，不足5所的全部抽检。</w:t>
      </w:r>
    </w:p>
    <w:p w14:paraId="1D864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）学校</w:t>
      </w:r>
    </w:p>
    <w:p w14:paraId="5D002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学校教室的采光和照明抽检按照《关于印发2025年国家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随机监督抽查计划的通知》（国疾控综监督二函〔2025〕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号）和《市疾控局、市卫生健康委关于落实2025年国家随机监督抽查计划的通知》（津疾控监督〔2025〕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号）有关要求执行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22538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二、职责分工</w:t>
      </w:r>
    </w:p>
    <w:p w14:paraId="51ACE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疾控局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年天津市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托育机构、幼儿园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、校外培训机构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采光照明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双随机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抽检工作的总体组织协调。会同市教委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、市卫生健康委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年全市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托育机构、幼儿园、校外培训机构、学校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采光照明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双随机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抽检工作方案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做好全市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抽检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结果汇总和工作总结上报。</w:t>
      </w:r>
    </w:p>
    <w:p w14:paraId="0AEDC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（二）市教委负责配合市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疾控局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，组织各区教育局做好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幼儿园、校外培训机构、学校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采光照明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双随机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抽检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提供本底和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督促改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进等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。市卫生健康委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负责配合市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疾控局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组织各区卫生健康委做好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托育机构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采光照明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双随机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抽检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提供本底和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督促改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进等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1D200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区疾控局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要会同区教育局做好本区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托育机构、幼儿园、校外培训机构、学校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采光照明“双随机”抽检工作。严格制定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两库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（被抽检对象库和执法人员库），以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随机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方式抽取被抽检对象和执法人员，形成对应的抽检任务清单，并报市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疾控局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备案；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组织做好相关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检测工作，按时报送抽检结果汇总表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工作总结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及相关工作亮点材料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，及时公开抽检结果，并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区教育局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和卫生健康委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通报。</w:t>
      </w:r>
    </w:p>
    <w:p w14:paraId="637C8E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（四）各区教育局负责配合区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卫生健康委（区疾控局）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工作任务，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区教育局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做好本区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、校外培训机构的底数梳理，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区卫生健康委（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疾控局）做好本区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托育机构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的底数梳理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并提前组织做好被抽检机构的沟通联系工作。同时，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各区教育部门、卫生健康部门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督促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托育机构、幼儿园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校外培训机构、学校做好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采光照明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落实整改措施。</w:t>
      </w:r>
    </w:p>
    <w:p w14:paraId="0B30F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三、时间安排</w:t>
      </w:r>
    </w:p>
    <w:p w14:paraId="24545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组织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部署阶段（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自文件印发之日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-7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日前）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卫生健康委（疾控局）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、教育局要做好托育机构、幼儿园、校外培训机构教室（教学场所）采光照明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双随机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抽检的筹备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和部署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。各区教育局和卫生健康委确定相关工作联系人，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将联系人和辖区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托育机构、幼儿园、校外培训机构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名单于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反馈各区疾控局；各区于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7月1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抽检工作联系人、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托育机构、幼儿园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和校外培训机构名单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报送至市疾控局。</w:t>
      </w:r>
    </w:p>
    <w:p w14:paraId="5BF35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（二）抽检实施阶段（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日-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日）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卫生健康委（疾控局）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、教育局要积极配合，加强信息沟通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完成任务抽取，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辖区托育机构、幼儿园、校外培训机构的采光照明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双随机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抽检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各项任务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38C5A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（三）总结上报阶段（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日-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日）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卫生健康委（疾控局）、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教育局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托育机构、幼儿园、校外培训机构、学校采光照明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双随机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抽检工作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总结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，及时公开相关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信息。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各区要认真汇总和审核抽检结果，于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日前将抽检结果汇总表（附件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）及工作总结和相关工作亮点材料（加盖公章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扫描版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word版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）报至市疾控局。</w:t>
      </w:r>
    </w:p>
    <w:p w14:paraId="678DB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四、工作要求</w:t>
      </w:r>
    </w:p>
    <w:p w14:paraId="49CAC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各区要高度重视，增强大局意识，加强组织领导，按照本区人民政府落实儿童青少年近视防控措施整体部署，认真做好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2025年本区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托育机构、幼儿园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、校外培训机构、学校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采光和照明的“双随机”抽检、记录及公布等工作。</w:t>
      </w:r>
    </w:p>
    <w:p w14:paraId="228E07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各区卫生健康委（疾控局）和教育局要在明确部门分工的基础上，强化工作合力。教育部门要提供辖区内幼儿园和校外培训机构底数、卫生健康行政部门要提供辖区内托育机构底数，并为疾控部门进入现场抽检提供必要支持，指定负责人员做好沟通协调工作；疾控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要以“双随机”方式抽取抽检人员和受检托育机构、幼儿园、校外培训机构，由当地疾控机构开展检测并记录结果，不具备检测能力的，可由资质齐全的第三方检测机构承担，并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指定负责人员做好结果报送的联系工作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FED3E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各区卫生健康委（疾控局）要会同区教育局，结合本区实际情况，强化措施确保抽检工作质量，严格落实抽检工作任务，将抽检结果及时向本区教育局通报。各区教育部门和卫生健康部门要各依职责督促辖区不达标学校、幼儿园、校外培训机构、托育机构改进教室（教学场所）采光照明条件，共同对抽检结果进行分析研判，做好辖区抽检信息公布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03504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要积极争取本区财政支持，足额保障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年度本区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托育机构、幼儿园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、校外培训机构、学校采光照明的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双随机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抽检工作，确保任务顺利完成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20E40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五、联系方式</w:t>
      </w:r>
    </w:p>
    <w:p w14:paraId="403E8A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（一）市疾控局综合监督处张征，联系电话：6308689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5BF207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（二）市疾控局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公共卫生执法处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王大鹏，联系电话：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63086964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</w:p>
    <w:p w14:paraId="2E820D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jkjgwzfc</w:t>
      </w:r>
      <w:r>
        <w:rPr>
          <w:rFonts w:hint="default" w:ascii="Times New Roman" w:hAnsi="Times New Roman" w:eastAsia="仿宋_GB2312" w:cs="Times New Roman"/>
          <w:sz w:val="32"/>
          <w:szCs w:val="32"/>
        </w:rPr>
        <w:t>_school@tj.gov.cn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90639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（三）市教委体美劳处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黄绪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，联系电话：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3081540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 w14:paraId="468A1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（四）市卫生健康委人口家庭处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刘晓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63081180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31B75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1ED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附件：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1.抽检工作联系人及抽检单位名单</w:t>
      </w:r>
    </w:p>
    <w:p w14:paraId="1E30A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instrText xml:space="preserve"> HYPERLINK "http://www.nhc.gov.cn/zhjcj/s5851/201904/0266df7dcb3e469a9cc62f2a408563d3/files/dce9de9427c641d8b0ad9f0cff67bc74.docx" \t "_blank"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教室（教学场所）采光和照明抽检结果汇总表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end"/>
      </w:r>
    </w:p>
    <w:p w14:paraId="68A06D49">
      <w:pPr>
        <w:spacing w:line="360" w:lineRule="auto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B9EAF3">
      <w:pPr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cols w:space="0" w:num="1"/>
          <w:docGrid w:linePitch="312" w:charSpace="0"/>
        </w:sectPr>
      </w:pPr>
    </w:p>
    <w:p w14:paraId="30F2CAB1"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 w14:paraId="0C7391CF">
      <w:pPr>
        <w:ind w:firstLine="900"/>
        <w:rPr>
          <w:rFonts w:hint="default" w:ascii="Times New Roman" w:hAnsi="Times New Roman" w:eastAsia="方正小标宋简体" w:cs="Times New Roman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 xml:space="preserve">             </w:t>
      </w:r>
      <w:r>
        <w:rPr>
          <w:rFonts w:hint="default" w:ascii="Times New Roman" w:hAnsi="Times New Roman" w:eastAsia="方正小标宋简体" w:cs="Times New Roman"/>
          <w:bCs w:val="0"/>
          <w:sz w:val="44"/>
          <w:szCs w:val="44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抽检工作联系人及抽检单位名单</w:t>
      </w:r>
    </w:p>
    <w:p w14:paraId="2F7FA488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  <w:gridCol w:w="3615"/>
        <w:gridCol w:w="101"/>
        <w:gridCol w:w="4708"/>
      </w:tblGrid>
      <w:tr w14:paraId="7488CFC2">
        <w:trPr>
          <w:trHeight w:val="589" w:hRule="atLeast"/>
        </w:trPr>
        <w:tc>
          <w:tcPr>
            <w:tcW w:w="4971" w:type="dxa"/>
            <w:noWrap/>
          </w:tcPr>
          <w:p w14:paraId="289BC7FB"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</w:t>
            </w:r>
          </w:p>
        </w:tc>
        <w:tc>
          <w:tcPr>
            <w:tcW w:w="3946" w:type="dxa"/>
            <w:noWrap/>
          </w:tcPr>
          <w:p w14:paraId="07EC0F77"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5257" w:type="dxa"/>
            <w:gridSpan w:val="2"/>
            <w:noWrap/>
          </w:tcPr>
          <w:p w14:paraId="00708810"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</w:tr>
      <w:tr w14:paraId="1B2DCFEF">
        <w:tc>
          <w:tcPr>
            <w:tcW w:w="4971" w:type="dxa"/>
            <w:noWrap/>
          </w:tcPr>
          <w:p w14:paraId="783EA433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区教育部门抽检工作负责人</w:t>
            </w:r>
          </w:p>
        </w:tc>
        <w:tc>
          <w:tcPr>
            <w:tcW w:w="3946" w:type="dxa"/>
            <w:noWrap/>
          </w:tcPr>
          <w:p w14:paraId="3020765B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57" w:type="dxa"/>
            <w:gridSpan w:val="2"/>
            <w:noWrap/>
          </w:tcPr>
          <w:p w14:paraId="7208DA41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C7214B0">
        <w:tc>
          <w:tcPr>
            <w:tcW w:w="4971" w:type="dxa"/>
            <w:noWrap/>
          </w:tcPr>
          <w:p w14:paraId="5EAD9E9A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区卫生健康委抽检工作负责人</w:t>
            </w:r>
          </w:p>
        </w:tc>
        <w:tc>
          <w:tcPr>
            <w:tcW w:w="3946" w:type="dxa"/>
            <w:noWrap/>
          </w:tcPr>
          <w:p w14:paraId="54FA69F4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57" w:type="dxa"/>
            <w:gridSpan w:val="2"/>
            <w:noWrap/>
          </w:tcPr>
          <w:p w14:paraId="2F9104D1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9725AFE">
        <w:tc>
          <w:tcPr>
            <w:tcW w:w="4971" w:type="dxa"/>
            <w:noWrap/>
          </w:tcPr>
          <w:p w14:paraId="20822010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区疾控局结果报送联系人</w:t>
            </w:r>
          </w:p>
        </w:tc>
        <w:tc>
          <w:tcPr>
            <w:tcW w:w="3946" w:type="dxa"/>
            <w:noWrap/>
          </w:tcPr>
          <w:p w14:paraId="4AAAD198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57" w:type="dxa"/>
            <w:gridSpan w:val="2"/>
            <w:noWrap/>
          </w:tcPr>
          <w:p w14:paraId="6CB0227E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410ECB4">
        <w:trPr>
          <w:trHeight w:val="189" w:hRule="atLeast"/>
        </w:trPr>
        <w:tc>
          <w:tcPr>
            <w:tcW w:w="14174" w:type="dxa"/>
            <w:gridSpan w:val="4"/>
            <w:noWrap/>
          </w:tcPr>
          <w:p w14:paraId="0C551C0A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辖区机构名单</w:t>
            </w:r>
          </w:p>
        </w:tc>
      </w:tr>
      <w:tr w14:paraId="4ACC762F">
        <w:tc>
          <w:tcPr>
            <w:tcW w:w="4971" w:type="dxa"/>
            <w:vMerge w:val="restart"/>
            <w:noWrap/>
          </w:tcPr>
          <w:p w14:paraId="36B48CC2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托育机构抽检单位名单</w:t>
            </w:r>
          </w:p>
        </w:tc>
        <w:tc>
          <w:tcPr>
            <w:tcW w:w="4057" w:type="dxa"/>
            <w:gridSpan w:val="2"/>
            <w:noWrap/>
          </w:tcPr>
          <w:p w14:paraId="5CFC059B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5146" w:type="dxa"/>
            <w:noWrap/>
          </w:tcPr>
          <w:p w14:paraId="311CB6E1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</w:tr>
      <w:tr w14:paraId="22EF16F5">
        <w:tc>
          <w:tcPr>
            <w:tcW w:w="4971" w:type="dxa"/>
            <w:vMerge w:val="continue"/>
            <w:noWrap/>
          </w:tcPr>
          <w:p w14:paraId="46E035F3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noWrap/>
          </w:tcPr>
          <w:p w14:paraId="052A58A6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5146" w:type="dxa"/>
            <w:noWrap/>
          </w:tcPr>
          <w:p w14:paraId="6128BFC4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</w:tr>
      <w:tr w14:paraId="2D64A8CA">
        <w:tc>
          <w:tcPr>
            <w:tcW w:w="4971" w:type="dxa"/>
            <w:vMerge w:val="restart"/>
            <w:noWrap/>
          </w:tcPr>
          <w:p w14:paraId="4CC77D16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幼儿园抽检单位名单</w:t>
            </w:r>
          </w:p>
        </w:tc>
        <w:tc>
          <w:tcPr>
            <w:tcW w:w="4057" w:type="dxa"/>
            <w:gridSpan w:val="2"/>
            <w:noWrap/>
          </w:tcPr>
          <w:p w14:paraId="1983CB6E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46" w:type="dxa"/>
            <w:noWrap/>
          </w:tcPr>
          <w:p w14:paraId="2937F515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0A6CCA">
        <w:tc>
          <w:tcPr>
            <w:tcW w:w="4971" w:type="dxa"/>
            <w:vMerge w:val="continue"/>
            <w:noWrap/>
          </w:tcPr>
          <w:p w14:paraId="5C1F624D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noWrap/>
          </w:tcPr>
          <w:p w14:paraId="4F3092A4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46" w:type="dxa"/>
            <w:noWrap/>
          </w:tcPr>
          <w:p w14:paraId="45456272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D40B43">
        <w:tc>
          <w:tcPr>
            <w:tcW w:w="4971" w:type="dxa"/>
            <w:vMerge w:val="restart"/>
            <w:noWrap/>
          </w:tcPr>
          <w:p w14:paraId="22D60890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校外培训机构抽检单位名单</w:t>
            </w:r>
          </w:p>
        </w:tc>
        <w:tc>
          <w:tcPr>
            <w:tcW w:w="4057" w:type="dxa"/>
            <w:gridSpan w:val="2"/>
            <w:noWrap/>
          </w:tcPr>
          <w:p w14:paraId="0C4729A0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46" w:type="dxa"/>
            <w:noWrap/>
          </w:tcPr>
          <w:p w14:paraId="61D08AAD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C0411D3">
        <w:tc>
          <w:tcPr>
            <w:tcW w:w="4971" w:type="dxa"/>
            <w:vMerge w:val="continue"/>
            <w:noWrap/>
          </w:tcPr>
          <w:p w14:paraId="67D3041A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noWrap/>
          </w:tcPr>
          <w:p w14:paraId="060178E6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46" w:type="dxa"/>
            <w:noWrap/>
          </w:tcPr>
          <w:p w14:paraId="3F6A32DD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1F3F33F1"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FBBEBF"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 w14:paraId="40ADF2B6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教室（教学场所）采光和照明抽检结果汇总表</w:t>
      </w:r>
    </w:p>
    <w:p w14:paraId="68824478">
      <w:pPr>
        <w:spacing w:line="560" w:lineRule="exact"/>
        <w:ind w:firstLine="62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                          单位（盖章）</w:t>
      </w:r>
    </w:p>
    <w:tbl>
      <w:tblPr>
        <w:tblStyle w:val="5"/>
        <w:tblW w:w="0" w:type="auto"/>
        <w:tblInd w:w="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061"/>
        <w:gridCol w:w="1061"/>
        <w:gridCol w:w="1199"/>
        <w:gridCol w:w="1193"/>
        <w:gridCol w:w="1105"/>
        <w:gridCol w:w="1211"/>
        <w:gridCol w:w="1269"/>
        <w:gridCol w:w="1092"/>
        <w:gridCol w:w="1557"/>
      </w:tblGrid>
      <w:tr w14:paraId="6DF59DF2">
        <w:trPr>
          <w:trHeight w:val="699" w:hRule="atLeast"/>
        </w:trPr>
        <w:tc>
          <w:tcPr>
            <w:tcW w:w="1390" w:type="dxa"/>
            <w:vMerge w:val="restart"/>
            <w:noWrap w:val="0"/>
            <w:vAlign w:val="center"/>
          </w:tcPr>
          <w:p w14:paraId="1ED5C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机构类别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 w14:paraId="107F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辖区单</w:t>
            </w:r>
          </w:p>
          <w:p w14:paraId="4CEEA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位总数</w:t>
            </w:r>
          </w:p>
          <w:p w14:paraId="0F7B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（个）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 w14:paraId="5A26B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抽检</w:t>
            </w:r>
          </w:p>
          <w:p w14:paraId="7ADB6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单位数</w:t>
            </w:r>
          </w:p>
          <w:p w14:paraId="4555E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（个）</w:t>
            </w:r>
          </w:p>
        </w:tc>
        <w:tc>
          <w:tcPr>
            <w:tcW w:w="8626" w:type="dxa"/>
            <w:gridSpan w:val="7"/>
            <w:noWrap w:val="0"/>
            <w:vAlign w:val="center"/>
          </w:tcPr>
          <w:p w14:paraId="21A10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抽检项目符合要求单位数（个）</w:t>
            </w:r>
          </w:p>
        </w:tc>
      </w:tr>
      <w:tr w14:paraId="6C3E2FBB">
        <w:trPr>
          <w:trHeight w:val="818" w:hRule="atLeast"/>
        </w:trPr>
        <w:tc>
          <w:tcPr>
            <w:tcW w:w="1390" w:type="dxa"/>
            <w:vMerge w:val="continue"/>
            <w:noWrap w:val="0"/>
            <w:vAlign w:val="center"/>
          </w:tcPr>
          <w:p w14:paraId="67A72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 w14:paraId="4305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 w14:paraId="29E45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52723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直接天然采光</w:t>
            </w:r>
          </w:p>
        </w:tc>
        <w:tc>
          <w:tcPr>
            <w:tcW w:w="1193" w:type="dxa"/>
            <w:noWrap w:val="0"/>
            <w:vAlign w:val="center"/>
          </w:tcPr>
          <w:p w14:paraId="17199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窗地</w:t>
            </w:r>
          </w:p>
          <w:p w14:paraId="4C5C5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面积比</w:t>
            </w:r>
          </w:p>
        </w:tc>
        <w:tc>
          <w:tcPr>
            <w:tcW w:w="1105" w:type="dxa"/>
            <w:noWrap w:val="0"/>
            <w:vAlign w:val="center"/>
          </w:tcPr>
          <w:p w14:paraId="098C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照度</w:t>
            </w:r>
          </w:p>
        </w:tc>
        <w:tc>
          <w:tcPr>
            <w:tcW w:w="1211" w:type="dxa"/>
            <w:noWrap w:val="0"/>
            <w:vAlign w:val="center"/>
          </w:tcPr>
          <w:p w14:paraId="63FC9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防眩光措施</w:t>
            </w:r>
          </w:p>
        </w:tc>
        <w:tc>
          <w:tcPr>
            <w:tcW w:w="1269" w:type="dxa"/>
            <w:noWrap w:val="0"/>
            <w:vAlign w:val="center"/>
          </w:tcPr>
          <w:p w14:paraId="2B9DC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装设人工照明</w:t>
            </w:r>
          </w:p>
        </w:tc>
        <w:tc>
          <w:tcPr>
            <w:tcW w:w="1092" w:type="dxa"/>
            <w:noWrap w:val="0"/>
            <w:vAlign w:val="center"/>
          </w:tcPr>
          <w:p w14:paraId="743F9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课桌面照度</w:t>
            </w:r>
          </w:p>
        </w:tc>
        <w:tc>
          <w:tcPr>
            <w:tcW w:w="1557" w:type="dxa"/>
            <w:noWrap w:val="0"/>
            <w:vAlign w:val="center"/>
          </w:tcPr>
          <w:p w14:paraId="5FF55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课桌面照度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均匀度</w:t>
            </w:r>
          </w:p>
        </w:tc>
      </w:tr>
      <w:tr w14:paraId="3F7B6849">
        <w:trPr>
          <w:trHeight w:val="888" w:hRule="atLeast"/>
        </w:trPr>
        <w:tc>
          <w:tcPr>
            <w:tcW w:w="1390" w:type="dxa"/>
            <w:noWrap w:val="0"/>
            <w:vAlign w:val="center"/>
          </w:tcPr>
          <w:p w14:paraId="07E1D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育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机构</w:t>
            </w:r>
          </w:p>
        </w:tc>
        <w:tc>
          <w:tcPr>
            <w:tcW w:w="1061" w:type="dxa"/>
            <w:noWrap w:val="0"/>
            <w:vAlign w:val="center"/>
          </w:tcPr>
          <w:p w14:paraId="706DF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8ABC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1DD6E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372FE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3C534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09FAB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——</w:t>
            </w:r>
          </w:p>
        </w:tc>
        <w:tc>
          <w:tcPr>
            <w:tcW w:w="1269" w:type="dxa"/>
            <w:noWrap w:val="0"/>
            <w:vAlign w:val="center"/>
          </w:tcPr>
          <w:p w14:paraId="50940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——</w:t>
            </w:r>
          </w:p>
        </w:tc>
        <w:tc>
          <w:tcPr>
            <w:tcW w:w="1092" w:type="dxa"/>
            <w:noWrap w:val="0"/>
            <w:vAlign w:val="center"/>
          </w:tcPr>
          <w:p w14:paraId="255CD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——</w:t>
            </w:r>
          </w:p>
        </w:tc>
        <w:tc>
          <w:tcPr>
            <w:tcW w:w="1557" w:type="dxa"/>
            <w:noWrap w:val="0"/>
            <w:vAlign w:val="center"/>
          </w:tcPr>
          <w:p w14:paraId="37EB6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——</w:t>
            </w:r>
          </w:p>
        </w:tc>
      </w:tr>
      <w:tr w14:paraId="41799866">
        <w:trPr>
          <w:trHeight w:val="811" w:hRule="atLeast"/>
        </w:trPr>
        <w:tc>
          <w:tcPr>
            <w:tcW w:w="1390" w:type="dxa"/>
            <w:noWrap w:val="0"/>
            <w:vAlign w:val="center"/>
          </w:tcPr>
          <w:p w14:paraId="4EFAF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幼儿园</w:t>
            </w:r>
          </w:p>
        </w:tc>
        <w:tc>
          <w:tcPr>
            <w:tcW w:w="1061" w:type="dxa"/>
            <w:noWrap w:val="0"/>
            <w:vAlign w:val="center"/>
          </w:tcPr>
          <w:p w14:paraId="4055C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F434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AC69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5E0D3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03CD9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E42D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——</w:t>
            </w:r>
          </w:p>
        </w:tc>
        <w:tc>
          <w:tcPr>
            <w:tcW w:w="1269" w:type="dxa"/>
            <w:noWrap w:val="0"/>
            <w:vAlign w:val="center"/>
          </w:tcPr>
          <w:p w14:paraId="08489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——</w:t>
            </w:r>
          </w:p>
        </w:tc>
        <w:tc>
          <w:tcPr>
            <w:tcW w:w="1092" w:type="dxa"/>
            <w:noWrap w:val="0"/>
            <w:vAlign w:val="center"/>
          </w:tcPr>
          <w:p w14:paraId="77FED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——</w:t>
            </w:r>
          </w:p>
        </w:tc>
        <w:tc>
          <w:tcPr>
            <w:tcW w:w="1557" w:type="dxa"/>
            <w:noWrap w:val="0"/>
            <w:vAlign w:val="center"/>
          </w:tcPr>
          <w:p w14:paraId="5CE9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——</w:t>
            </w:r>
          </w:p>
        </w:tc>
      </w:tr>
      <w:tr w14:paraId="47F65024">
        <w:trPr>
          <w:trHeight w:val="942" w:hRule="atLeast"/>
        </w:trPr>
        <w:tc>
          <w:tcPr>
            <w:tcW w:w="1390" w:type="dxa"/>
            <w:noWrap w:val="0"/>
            <w:vAlign w:val="center"/>
          </w:tcPr>
          <w:p w14:paraId="783D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校外培训机构</w:t>
            </w:r>
          </w:p>
        </w:tc>
        <w:tc>
          <w:tcPr>
            <w:tcW w:w="1061" w:type="dxa"/>
            <w:noWrap w:val="0"/>
            <w:vAlign w:val="center"/>
          </w:tcPr>
          <w:p w14:paraId="74501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3889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965D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——</w:t>
            </w:r>
          </w:p>
        </w:tc>
        <w:tc>
          <w:tcPr>
            <w:tcW w:w="1193" w:type="dxa"/>
            <w:noWrap w:val="0"/>
            <w:vAlign w:val="center"/>
          </w:tcPr>
          <w:p w14:paraId="05FC1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——</w:t>
            </w:r>
          </w:p>
        </w:tc>
        <w:tc>
          <w:tcPr>
            <w:tcW w:w="1105" w:type="dxa"/>
            <w:noWrap w:val="0"/>
            <w:vAlign w:val="center"/>
          </w:tcPr>
          <w:p w14:paraId="27755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——</w:t>
            </w:r>
          </w:p>
        </w:tc>
        <w:tc>
          <w:tcPr>
            <w:tcW w:w="1211" w:type="dxa"/>
            <w:noWrap w:val="0"/>
            <w:vAlign w:val="center"/>
          </w:tcPr>
          <w:p w14:paraId="55133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E4AF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FECE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7045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30BA9F28">
      <w:pPr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注：采光测量方法按GB/T5699执行，照明测量方法按GB/T5700执行。</w:t>
      </w:r>
    </w:p>
    <w:p w14:paraId="1E23D5F3">
      <w:pPr>
        <w:spacing w:line="560" w:lineRule="exact"/>
        <w:ind w:firstLine="1244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填表人：            联系电话：            审核人：    </w:t>
      </w:r>
    </w:p>
    <w:p w14:paraId="7D979374">
      <w:pPr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97AAB7"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4" w:type="default"/>
          <w:footerReference r:id="rId5" w:type="even"/>
          <w:pgSz w:w="16838" w:h="11906" w:orient="landscape"/>
          <w:pgMar w:top="1587" w:right="2098" w:bottom="1474" w:left="1984" w:header="851" w:footer="1134" w:gutter="0"/>
          <w:pgNumType w:start="8"/>
          <w:cols w:space="0" w:num="1"/>
          <w:docGrid w:type="linesAndChars" w:linePitch="579" w:charSpace="-1844"/>
        </w:sectPr>
      </w:pPr>
    </w:p>
    <w:p w14:paraId="3CA86BCB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2ACA2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86149">
                          <w:pPr>
                            <w:pStyle w:val="2"/>
                            <w:ind w:left="420" w:leftChars="200" w:right="420" w:rightChars="20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h/J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B86149">
                    <w:pPr>
                      <w:pStyle w:val="2"/>
                      <w:ind w:left="420" w:leftChars="200" w:right="420" w:rightChars="20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22DFD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D4766">
                          <w:pPr>
                            <w:pStyle w:val="2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AyeMgBAACZAwAADgAAAGRycy9lMm9Eb2MueG1srVPNjtMwEL4j8Q6W&#10;79RpD2wV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ogMn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1D4766">
                    <w:pPr>
                      <w:pStyle w:val="2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30019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B70F665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CFFF7"/>
    <w:multiLevelType w:val="singleLevel"/>
    <w:tmpl w:val="DAFCFFF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CC388"/>
    <w:rsid w:val="7FFCC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2025-07-15T20:38:00Z</dcterms:created>
  <dc:creator>雨熹 Cisia</dc:creator>
  <cp:lastModifiedBy>雨熹 Cisia</cp:lastModifiedBy>
  <dcterms:modified xsi:type="dcterms:W3CDTF">2025-07-15T20:39:59Z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058DF11F73CD1098CD4B7668C237F71F_41</vt:lpwstr>
  </property>
</Properties>
</file>