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天津市海河医院</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21"/>
          <w:headerReference w:type="default" r:id="rId22"/>
          <w:headerReference w:type="first" r:id="rId23"/>
          <w:footerReference w:type="even" r:id="rId24"/>
          <w:footerReference w:type="default" r:id="rId25"/>
          <w:footerReference w:type="first" r:id="rId26"/>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27"/>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214908849"/>
      <w:bookmarkStart w:id="1" w:name="_Toc1358716097"/>
      <w:bookmarkStart w:id="2" w:name="_Toc403062085"/>
      <w:bookmarkStart w:id="3" w:name="_Toc1198055373"/>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698509467"/>
      <w:bookmarkStart w:id="5" w:name="_Toc1747823728"/>
      <w:bookmarkStart w:id="6" w:name="_Toc909979739"/>
      <w:bookmarkStart w:id="7" w:name="_Toc1101039957"/>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天津市海河医院</w:t>
      </w:r>
      <w:r>
        <w:rPr>
          <w:rFonts w:ascii="仿宋_GB2312" w:eastAsia="仿宋_GB2312" w:hint="eastAsia"/>
          <w:sz w:val="30"/>
          <w:szCs w:val="30"/>
        </w:rPr>
        <w:t xml:space="preserve">的主要职责是：</w:t>
      </w:r>
      <w:r>
        <w:rPr>
          <w:rFonts w:ascii="仿宋_GB2312" w:eastAsia="仿宋_GB2312" w:hint="eastAsia"/>
          <w:sz w:val="30"/>
          <w:szCs w:val="30"/>
        </w:rPr>
        <w:t xml:space="preserve">天津市海河医院是市卫生健康委直属的一家以治疗呼吸疾病为主的现代化三级甲等综合公立医院，是天津市公共卫生体系的重要组成部分。建院以来，医院秉承“海纳百川、和谐共进的院训，“ 以人为本、患者至上 ”的宗旨，倡导“打造平战结合医疗模式 ”、“集中优势发展临床科室特色 ”、“优质护理服务 ”、“积极推进 临床合理用药 ”、“推动医教研协同发展 ”等先进理念，恪守公益化职责，致力于为健康需求者提供忠诚服务</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244589183"/>
      <w:bookmarkStart w:id="9" w:name="_Toc1798423086"/>
      <w:bookmarkStart w:id="10" w:name="_Toc1702997367"/>
      <w:bookmarkStart w:id="11" w:name="_Toc311971100"/>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天津市海河医院内设56个职能处室；下辖0个预算单位</w:t>
      </w:r>
      <w:r>
        <w:rPr>
          <w:rFonts w:ascii="仿宋_GB2312" w:eastAsia="仿宋_GB2312" w:hint="eastAsia"/>
          <w:sz w:val="30"/>
          <w:szCs w:val="30"/>
        </w:rPr>
        <w:t xml:space="preserve">；纳入</w:t>
      </w:r>
      <w:r>
        <w:rPr>
          <w:rFonts w:ascii="仿宋_GB2312" w:eastAsia="仿宋_GB2312" w:hint="eastAsia"/>
          <w:sz w:val="30"/>
          <w:szCs w:val="30"/>
        </w:rPr>
        <w:t xml:space="preserve">天津市海河医院</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天津市海河医院（本级）</w:t>
      </w:r>
    </w:p>
    <w:p>
      <w:pPr>
        <w:spacing w:line="580" w:lineRule="exact"/>
        <w:jc w:val="center"/>
        <w:rPr>
          <w:rFonts w:eastAsia="黑体"/>
          <w:w w:val="95"/>
          <w:sz w:val="44"/>
          <w:szCs w:val="44"/>
        </w:rPr>
      </w:pPr>
      <w:r>
        <w:br w:type="page"/>
      </w:r>
      <w:bookmarkStart w:id="12" w:name="_Toc526698323"/>
      <w:bookmarkStart w:id="13" w:name="_Toc1290695373"/>
      <w:bookmarkStart w:id="14" w:name="_Toc264474877"/>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614699953"/>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28"/>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984815664"/>
      <w:bookmarkStart w:id="18" w:name="_Toc1865768001"/>
      <w:bookmarkStart w:id="19" w:name="_Toc291121727"/>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单位：天津市海河医院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57,090,902.88</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snapToGrid w:val="0"/>
              <w:jc w:val="right"/>
            </w:pPr>
            <w:r>
              <w:rPr>
                <w:rFonts w:ascii="宋体" w:eastAsia="宋体" w:hAnsi="宋体" w:cs="宋体"/>
                <w:b w:val="0"/>
                <w:i w:val="0"/>
                <w:color w:val="000000"/>
                <w:sz w:val="23"/>
              </w:rPr>
              <w:t xml:space="preserve">463,767,124.28</w:t>
            </w: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26,186,000.00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469,354,363.06</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4,420,428.32</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snapToGrid w:val="0"/>
              <w:jc w:val="right"/>
            </w:pPr>
            <w:r>
              <w:rPr>
                <w:rFonts w:ascii="宋体" w:eastAsia="宋体" w:hAnsi="宋体" w:cs="宋体"/>
                <w:b w:val="0"/>
                <w:i w:val="0"/>
                <w:color w:val="000000"/>
                <w:sz w:val="23"/>
              </w:rPr>
              <w:t xml:space="preserve">11,450,200.00</w:t>
            </w: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525,278,455.48</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506,990,563.06</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snapToGrid w:val="0"/>
              <w:jc w:val="right"/>
            </w:pPr>
            <w:r>
              <w:rPr>
                <w:rFonts w:ascii="宋体" w:eastAsia="宋体" w:hAnsi="宋体" w:cs="宋体"/>
                <w:b w:val="0"/>
                <w:i w:val="0"/>
                <w:color w:val="000000"/>
                <w:sz w:val="23"/>
              </w:rPr>
              <w:t xml:space="preserve">6,473,966.35</w:t>
            </w: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snapToGrid w:val="0"/>
              <w:jc w:val="right"/>
            </w:pPr>
            <w:r>
              <w:rPr>
                <w:rFonts w:ascii="宋体" w:eastAsia="宋体" w:hAnsi="宋体" w:cs="宋体"/>
                <w:b w:val="0"/>
                <w:i w:val="0"/>
                <w:color w:val="000000"/>
                <w:sz w:val="23"/>
              </w:rPr>
              <w:t xml:space="preserve">24,481,070.05</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snapToGrid w:val="0"/>
              <w:jc w:val="right"/>
            </w:pPr>
            <w:r>
              <w:rPr>
                <w:rFonts w:ascii="宋体" w:eastAsia="宋体" w:hAnsi="宋体" w:cs="宋体"/>
                <w:b w:val="0"/>
                <w:i w:val="0"/>
                <w:color w:val="000000"/>
                <w:sz w:val="23"/>
              </w:rPr>
              <w:t xml:space="preserve">7,547,889.99</w:t>
            </w: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snapToGrid w:val="0"/>
              <w:jc w:val="right"/>
            </w:pPr>
            <w:r>
              <w:rPr>
                <w:rFonts w:ascii="宋体" w:eastAsia="宋体" w:hAnsi="宋体" w:cs="宋体"/>
                <w:b w:val="0"/>
                <w:i w:val="0"/>
                <w:color w:val="000000"/>
                <w:sz w:val="23"/>
              </w:rPr>
              <w:t xml:space="preserve">7,828,678.71</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snapToGrid w:val="0"/>
              <w:jc w:val="right"/>
            </w:pPr>
            <w:r>
              <w:rPr>
                <w:rFonts w:ascii="宋体" w:eastAsia="宋体" w:hAnsi="宋体" w:cs="宋体"/>
                <w:b w:val="0"/>
                <w:i w:val="0"/>
                <w:color w:val="000000"/>
                <w:sz w:val="23"/>
              </w:rPr>
              <w:t xml:space="preserve">7,547,889.99</w:t>
            </w: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539,300,311.82</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539,300,311.82</w:t>
            </w:r>
          </w:p>
        </w:tc>
      </w:tr>
      <w:tr>
        <w:trPr>
          <w:trHeight w:hRule="exact" w:val="470"/>
          <w:jc w:val="center"/>
        </w:trPr>
        <w:tc>
          <w:tcPr>
            <w:tcW w:w="13238" w:type="dxa"/>
            <w:gridSpan w:val="4"/>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406579313"/>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单位：天津市海河医院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525,278,455.48</w:t>
            </w:r>
          </w:p>
        </w:tc>
        <w:tc>
          <w:tcPr>
            <w:tcW w:w="1240" w:type="dxa"/>
            <w:tcBorders/>
            <w:vAlign w:val="center"/>
          </w:tcPr>
          <w:p>
            <w:pPr>
              <w:snapToGrid w:val="0"/>
              <w:jc w:val="right"/>
            </w:pPr>
            <w:r>
              <w:rPr>
                <w:rFonts w:ascii="宋体" w:eastAsia="宋体" w:hAnsi="宋体" w:cs="宋体"/>
                <w:b w:val="0"/>
                <w:i w:val="0"/>
                <w:color w:val="000000"/>
                <w:sz w:val="14"/>
              </w:rPr>
              <w:t xml:space="preserve">57,090,902.88</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463,767,124.28</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4,420,428.32</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26,186,000.00</w:t>
            </w:r>
          </w:p>
        </w:tc>
        <w:tc>
          <w:tcPr>
            <w:tcW w:w="1240" w:type="dxa"/>
            <w:tcBorders/>
            <w:vAlign w:val="center"/>
          </w:tcPr>
          <w:p>
            <w:pPr>
              <w:snapToGrid w:val="0"/>
              <w:jc w:val="right"/>
            </w:pPr>
            <w:r>
              <w:rPr>
                <w:rFonts w:ascii="宋体" w:eastAsia="宋体" w:hAnsi="宋体" w:cs="宋体"/>
                <w:b w:val="0"/>
                <w:i w:val="0"/>
                <w:color w:val="000000"/>
                <w:sz w:val="14"/>
              </w:rPr>
              <w:t xml:space="preserve">26,186,000.00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w:t>
            </w:r>
          </w:p>
        </w:tc>
        <w:tc>
          <w:tcPr>
            <w:tcW w:w="2520" w:type="dxa"/>
            <w:tcBorders/>
            <w:vAlign w:val="center"/>
          </w:tcPr>
          <w:p>
            <w:pPr>
              <w:snapToGrid w:val="0"/>
              <w:jc w:val="left"/>
            </w:pPr>
            <w:r>
              <w:rPr>
                <w:rFonts w:ascii="宋体" w:eastAsia="宋体" w:hAnsi="宋体" w:cs="宋体"/>
                <w:b w:val="0"/>
                <w:i w:val="0"/>
                <w:color w:val="000000"/>
                <w:sz w:val="14"/>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4"/>
              </w:rPr>
              <w:t xml:space="preserve">150,000.00</w:t>
            </w:r>
          </w:p>
        </w:tc>
        <w:tc>
          <w:tcPr>
            <w:tcW w:w="1240" w:type="dxa"/>
            <w:tcBorders/>
            <w:vAlign w:val="center"/>
          </w:tcPr>
          <w:p>
            <w:pPr>
              <w:snapToGrid w:val="0"/>
              <w:jc w:val="right"/>
            </w:pPr>
            <w:r>
              <w:rPr>
                <w:rFonts w:ascii="宋体" w:eastAsia="宋体" w:hAnsi="宋体" w:cs="宋体"/>
                <w:b w:val="0"/>
                <w:i w:val="0"/>
                <w:color w:val="000000"/>
                <w:sz w:val="14"/>
              </w:rPr>
              <w:t xml:space="preserve">150,000.00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2080116</w:t>
            </w:r>
          </w:p>
        </w:tc>
        <w:tc>
          <w:tcPr>
            <w:tcW w:w="2520" w:type="dxa"/>
            <w:tcBorders/>
            <w:vAlign w:val="center"/>
          </w:tcPr>
          <w:p>
            <w:pPr>
              <w:snapToGrid w:val="0"/>
              <w:jc w:val="left"/>
            </w:pPr>
            <w:r>
              <w:rPr>
                <w:rFonts w:ascii="宋体" w:eastAsia="宋体" w:hAnsi="宋体" w:cs="宋体"/>
                <w:b w:val="0"/>
                <w:i w:val="0"/>
                <w:color w:val="000000"/>
                <w:sz w:val="14"/>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4"/>
              </w:rPr>
              <w:t xml:space="preserve">150,000.00</w:t>
            </w:r>
          </w:p>
        </w:tc>
        <w:tc>
          <w:tcPr>
            <w:tcW w:w="1240" w:type="dxa"/>
            <w:tcBorders/>
            <w:vAlign w:val="center"/>
          </w:tcPr>
          <w:p>
            <w:pPr>
              <w:snapToGrid w:val="0"/>
              <w:jc w:val="right"/>
            </w:pPr>
            <w:r>
              <w:rPr>
                <w:rFonts w:ascii="宋体" w:eastAsia="宋体" w:hAnsi="宋体" w:cs="宋体"/>
                <w:b w:val="0"/>
                <w:i w:val="0"/>
                <w:color w:val="000000"/>
                <w:sz w:val="14"/>
              </w:rPr>
              <w:t xml:space="preserve">150,000.00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26,036,000.00</w:t>
            </w:r>
          </w:p>
        </w:tc>
        <w:tc>
          <w:tcPr>
            <w:tcW w:w="1240" w:type="dxa"/>
            <w:tcBorders/>
            <w:vAlign w:val="center"/>
          </w:tcPr>
          <w:p>
            <w:pPr>
              <w:snapToGrid w:val="0"/>
              <w:jc w:val="right"/>
            </w:pPr>
            <w:r>
              <w:rPr>
                <w:rFonts w:ascii="宋体" w:eastAsia="宋体" w:hAnsi="宋体" w:cs="宋体"/>
                <w:b w:val="0"/>
                <w:i w:val="0"/>
                <w:color w:val="000000"/>
                <w:sz w:val="14"/>
              </w:rPr>
              <w:t xml:space="preserve">26,036,000.00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17,357,000.00</w:t>
            </w:r>
          </w:p>
        </w:tc>
        <w:tc>
          <w:tcPr>
            <w:tcW w:w="1240" w:type="dxa"/>
            <w:tcBorders/>
            <w:vAlign w:val="center"/>
          </w:tcPr>
          <w:p>
            <w:pPr>
              <w:snapToGrid w:val="0"/>
              <w:jc w:val="right"/>
            </w:pPr>
            <w:r>
              <w:rPr>
                <w:rFonts w:ascii="宋体" w:eastAsia="宋体" w:hAnsi="宋体" w:cs="宋体"/>
                <w:b w:val="0"/>
                <w:i w:val="0"/>
                <w:color w:val="000000"/>
                <w:sz w:val="14"/>
              </w:rPr>
              <w:t xml:space="preserve">17,357,000.00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8,679,000.00</w:t>
            </w:r>
          </w:p>
        </w:tc>
        <w:tc>
          <w:tcPr>
            <w:tcW w:w="1240" w:type="dxa"/>
            <w:tcBorders/>
            <w:vAlign w:val="center"/>
          </w:tcPr>
          <w:p>
            <w:pPr>
              <w:snapToGrid w:val="0"/>
              <w:jc w:val="right"/>
            </w:pPr>
            <w:r>
              <w:rPr>
                <w:rFonts w:ascii="宋体" w:eastAsia="宋体" w:hAnsi="宋体" w:cs="宋体"/>
                <w:b w:val="0"/>
                <w:i w:val="0"/>
                <w:color w:val="000000"/>
                <w:sz w:val="14"/>
              </w:rPr>
              <w:t xml:space="preserve">8,679,000.00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487,642,255.48</w:t>
            </w:r>
          </w:p>
        </w:tc>
        <w:tc>
          <w:tcPr>
            <w:tcW w:w="1240" w:type="dxa"/>
            <w:tcBorders/>
            <w:vAlign w:val="center"/>
          </w:tcPr>
          <w:p>
            <w:pPr>
              <w:snapToGrid w:val="0"/>
              <w:jc w:val="right"/>
            </w:pPr>
            <w:r>
              <w:rPr>
                <w:rFonts w:ascii="宋体" w:eastAsia="宋体" w:hAnsi="宋体" w:cs="宋体"/>
                <w:b w:val="0"/>
                <w:i w:val="0"/>
                <w:color w:val="000000"/>
                <w:sz w:val="14"/>
              </w:rPr>
              <w:t xml:space="preserve">19,454,702.88</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463,767,124.28</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4,420,428.32</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w:t>
            </w:r>
          </w:p>
        </w:tc>
        <w:tc>
          <w:tcPr>
            <w:tcW w:w="2520" w:type="dxa"/>
            <w:tcBorders/>
            <w:vAlign w:val="center"/>
          </w:tcPr>
          <w:p>
            <w:pPr>
              <w:snapToGrid w:val="0"/>
              <w:jc w:val="left"/>
            </w:pPr>
            <w:r>
              <w:rPr>
                <w:rFonts w:ascii="宋体" w:eastAsia="宋体" w:hAnsi="宋体" w:cs="宋体"/>
                <w:b w:val="0"/>
                <w:i w:val="0"/>
                <w:color w:val="000000"/>
                <w:sz w:val="14"/>
              </w:rPr>
              <w:t xml:space="preserve">公立医院</w:t>
            </w:r>
          </w:p>
        </w:tc>
        <w:tc>
          <w:tcPr>
            <w:tcW w:w="1240" w:type="dxa"/>
            <w:tcBorders/>
            <w:vAlign w:val="center"/>
          </w:tcPr>
          <w:p>
            <w:pPr>
              <w:snapToGrid w:val="0"/>
              <w:jc w:val="right"/>
            </w:pPr>
            <w:r>
              <w:rPr>
                <w:rFonts w:ascii="宋体" w:eastAsia="宋体" w:hAnsi="宋体" w:cs="宋体"/>
                <w:b w:val="0"/>
                <w:i w:val="0"/>
                <w:color w:val="000000"/>
                <w:sz w:val="14"/>
              </w:rPr>
              <w:t xml:space="preserve">478,111,352.60</w:t>
            </w:r>
          </w:p>
        </w:tc>
        <w:tc>
          <w:tcPr>
            <w:tcW w:w="1240" w:type="dxa"/>
            <w:tcBorders/>
            <w:vAlign w:val="center"/>
          </w:tcPr>
          <w:p>
            <w:pPr>
              <w:snapToGrid w:val="0"/>
              <w:jc w:val="right"/>
            </w:pPr>
            <w:r>
              <w:rPr>
                <w:rFonts w:ascii="宋体" w:eastAsia="宋体" w:hAnsi="宋体" w:cs="宋体"/>
                <w:b w:val="0"/>
                <w:i w:val="0"/>
                <w:color w:val="000000"/>
                <w:sz w:val="14"/>
              </w:rPr>
              <w:t xml:space="preserve">9,923,800.00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463,767,124.28</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4,420,428.32</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2100201</w:t>
            </w:r>
          </w:p>
        </w:tc>
        <w:tc>
          <w:tcPr>
            <w:tcW w:w="2520" w:type="dxa"/>
            <w:tcBorders/>
            <w:vAlign w:val="center"/>
          </w:tcPr>
          <w:p>
            <w:pPr>
              <w:snapToGrid w:val="0"/>
              <w:jc w:val="left"/>
            </w:pPr>
            <w:r>
              <w:rPr>
                <w:rFonts w:ascii="宋体" w:eastAsia="宋体" w:hAnsi="宋体" w:cs="宋体"/>
                <w:b w:val="0"/>
                <w:i w:val="0"/>
                <w:color w:val="000000"/>
                <w:sz w:val="14"/>
              </w:rPr>
              <w:t xml:space="preserve">综合医院</w:t>
            </w:r>
          </w:p>
        </w:tc>
        <w:tc>
          <w:tcPr>
            <w:tcW w:w="1240" w:type="dxa"/>
            <w:tcBorders/>
            <w:vAlign w:val="center"/>
          </w:tcPr>
          <w:p>
            <w:pPr>
              <w:snapToGrid w:val="0"/>
              <w:jc w:val="right"/>
            </w:pPr>
            <w:r>
              <w:rPr>
                <w:rFonts w:ascii="宋体" w:eastAsia="宋体" w:hAnsi="宋体" w:cs="宋体"/>
                <w:b w:val="0"/>
                <w:i w:val="0"/>
                <w:color w:val="000000"/>
                <w:sz w:val="14"/>
              </w:rPr>
              <w:t xml:space="preserve">5,091,000.00</w:t>
            </w:r>
          </w:p>
        </w:tc>
        <w:tc>
          <w:tcPr>
            <w:tcW w:w="1240" w:type="dxa"/>
            <w:tcBorders/>
            <w:vAlign w:val="center"/>
          </w:tcPr>
          <w:p>
            <w:pPr>
              <w:snapToGrid w:val="0"/>
              <w:jc w:val="right"/>
            </w:pPr>
            <w:r>
              <w:rPr>
                <w:rFonts w:ascii="宋体" w:eastAsia="宋体" w:hAnsi="宋体" w:cs="宋体"/>
                <w:b w:val="0"/>
                <w:i w:val="0"/>
                <w:color w:val="000000"/>
                <w:sz w:val="14"/>
              </w:rPr>
              <w:t xml:space="preserve">5,091,000.00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2100208</w:t>
            </w:r>
          </w:p>
        </w:tc>
        <w:tc>
          <w:tcPr>
            <w:tcW w:w="2520" w:type="dxa"/>
            <w:tcBorders/>
            <w:vAlign w:val="center"/>
          </w:tcPr>
          <w:p>
            <w:pPr>
              <w:snapToGrid w:val="0"/>
              <w:jc w:val="left"/>
            </w:pPr>
            <w:r>
              <w:rPr>
                <w:rFonts w:ascii="宋体" w:eastAsia="宋体" w:hAnsi="宋体" w:cs="宋体"/>
                <w:b w:val="0"/>
                <w:i w:val="0"/>
                <w:color w:val="000000"/>
                <w:sz w:val="14"/>
              </w:rPr>
              <w:t xml:space="preserve">其他专科医院</w:t>
            </w:r>
          </w:p>
        </w:tc>
        <w:tc>
          <w:tcPr>
            <w:tcW w:w="1240" w:type="dxa"/>
            <w:tcBorders/>
            <w:vAlign w:val="center"/>
          </w:tcPr>
          <w:p>
            <w:pPr>
              <w:snapToGrid w:val="0"/>
              <w:jc w:val="right"/>
            </w:pPr>
            <w:r>
              <w:rPr>
                <w:rFonts w:ascii="宋体" w:eastAsia="宋体" w:hAnsi="宋体" w:cs="宋体"/>
                <w:b w:val="0"/>
                <w:i w:val="0"/>
                <w:color w:val="000000"/>
                <w:sz w:val="14"/>
              </w:rPr>
              <w:t xml:space="preserve">473,020,352.60</w:t>
            </w:r>
          </w:p>
        </w:tc>
        <w:tc>
          <w:tcPr>
            <w:tcW w:w="1240" w:type="dxa"/>
            <w:tcBorders/>
            <w:vAlign w:val="center"/>
          </w:tcPr>
          <w:p>
            <w:pPr>
              <w:snapToGrid w:val="0"/>
              <w:jc w:val="right"/>
            </w:pPr>
            <w:r>
              <w:rPr>
                <w:rFonts w:ascii="宋体" w:eastAsia="宋体" w:hAnsi="宋体" w:cs="宋体"/>
                <w:b w:val="0"/>
                <w:i w:val="0"/>
                <w:color w:val="000000"/>
                <w:sz w:val="14"/>
              </w:rPr>
              <w:t xml:space="preserve">4,832,800.00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463,767,124.28</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4,420,428.32</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w:t>
            </w:r>
          </w:p>
        </w:tc>
        <w:tc>
          <w:tcPr>
            <w:tcW w:w="2520" w:type="dxa"/>
            <w:tcBorders/>
            <w:vAlign w:val="center"/>
          </w:tcPr>
          <w:p>
            <w:pPr>
              <w:snapToGrid w:val="0"/>
              <w:jc w:val="left"/>
            </w:pPr>
            <w:r>
              <w:rPr>
                <w:rFonts w:ascii="宋体" w:eastAsia="宋体" w:hAnsi="宋体" w:cs="宋体"/>
                <w:b w:val="0"/>
                <w:i w:val="0"/>
                <w:color w:val="000000"/>
                <w:sz w:val="14"/>
              </w:rPr>
              <w:t xml:space="preserve">公共卫生</w:t>
            </w:r>
          </w:p>
        </w:tc>
        <w:tc>
          <w:tcPr>
            <w:tcW w:w="1240" w:type="dxa"/>
            <w:tcBorders/>
            <w:vAlign w:val="center"/>
          </w:tcPr>
          <w:p>
            <w:pPr>
              <w:snapToGrid w:val="0"/>
              <w:jc w:val="right"/>
            </w:pPr>
            <w:r>
              <w:rPr>
                <w:rFonts w:ascii="宋体" w:eastAsia="宋体" w:hAnsi="宋体" w:cs="宋体"/>
                <w:b w:val="0"/>
                <w:i w:val="0"/>
                <w:color w:val="000000"/>
                <w:sz w:val="14"/>
              </w:rPr>
              <w:t xml:space="preserve">5,352,902.88</w:t>
            </w:r>
          </w:p>
        </w:tc>
        <w:tc>
          <w:tcPr>
            <w:tcW w:w="1240" w:type="dxa"/>
            <w:tcBorders/>
            <w:vAlign w:val="center"/>
          </w:tcPr>
          <w:p>
            <w:pPr>
              <w:snapToGrid w:val="0"/>
              <w:jc w:val="right"/>
            </w:pPr>
            <w:r>
              <w:rPr>
                <w:rFonts w:ascii="宋体" w:eastAsia="宋体" w:hAnsi="宋体" w:cs="宋体"/>
                <w:b w:val="0"/>
                <w:i w:val="0"/>
                <w:color w:val="000000"/>
                <w:sz w:val="14"/>
              </w:rPr>
              <w:t xml:space="preserve">5,352,902.88</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2100408</w:t>
            </w:r>
          </w:p>
        </w:tc>
        <w:tc>
          <w:tcPr>
            <w:tcW w:w="2520" w:type="dxa"/>
            <w:tcBorders/>
            <w:vAlign w:val="center"/>
          </w:tcPr>
          <w:p>
            <w:pPr>
              <w:snapToGrid w:val="0"/>
              <w:jc w:val="left"/>
            </w:pPr>
            <w:r>
              <w:rPr>
                <w:rFonts w:ascii="宋体" w:eastAsia="宋体" w:hAnsi="宋体" w:cs="宋体"/>
                <w:b w:val="0"/>
                <w:i w:val="0"/>
                <w:color w:val="000000"/>
                <w:sz w:val="14"/>
              </w:rPr>
              <w:t xml:space="preserve">基本公共卫生服务</w:t>
            </w:r>
          </w:p>
        </w:tc>
        <w:tc>
          <w:tcPr>
            <w:tcW w:w="1240" w:type="dxa"/>
            <w:tcBorders/>
            <w:vAlign w:val="center"/>
          </w:tcPr>
          <w:p>
            <w:pPr>
              <w:snapToGrid w:val="0"/>
              <w:jc w:val="right"/>
            </w:pPr>
            <w:r>
              <w:rPr>
                <w:rFonts w:ascii="宋体" w:eastAsia="宋体" w:hAnsi="宋体" w:cs="宋体"/>
                <w:b w:val="0"/>
                <w:i w:val="0"/>
                <w:color w:val="000000"/>
                <w:sz w:val="14"/>
              </w:rPr>
              <w:t xml:space="preserve">150,000.00</w:t>
            </w:r>
          </w:p>
        </w:tc>
        <w:tc>
          <w:tcPr>
            <w:tcW w:w="1240" w:type="dxa"/>
            <w:tcBorders/>
            <w:vAlign w:val="center"/>
          </w:tcPr>
          <w:p>
            <w:pPr>
              <w:snapToGrid w:val="0"/>
              <w:jc w:val="right"/>
            </w:pPr>
            <w:r>
              <w:rPr>
                <w:rFonts w:ascii="宋体" w:eastAsia="宋体" w:hAnsi="宋体" w:cs="宋体"/>
                <w:b w:val="0"/>
                <w:i w:val="0"/>
                <w:color w:val="000000"/>
                <w:sz w:val="14"/>
              </w:rPr>
              <w:t xml:space="preserve">150,000.00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2100409</w:t>
            </w:r>
          </w:p>
        </w:tc>
        <w:tc>
          <w:tcPr>
            <w:tcW w:w="2520" w:type="dxa"/>
            <w:tcBorders/>
            <w:vAlign w:val="center"/>
          </w:tcPr>
          <w:p>
            <w:pPr>
              <w:snapToGrid w:val="0"/>
              <w:jc w:val="left"/>
            </w:pPr>
            <w:r>
              <w:rPr>
                <w:rFonts w:ascii="宋体" w:eastAsia="宋体" w:hAnsi="宋体" w:cs="宋体"/>
                <w:b w:val="0"/>
                <w:i w:val="0"/>
                <w:color w:val="000000"/>
                <w:sz w:val="14"/>
              </w:rPr>
              <w:t xml:space="preserve">重大公共卫生服务</w:t>
            </w:r>
          </w:p>
        </w:tc>
        <w:tc>
          <w:tcPr>
            <w:tcW w:w="1240" w:type="dxa"/>
            <w:tcBorders/>
            <w:vAlign w:val="center"/>
          </w:tcPr>
          <w:p>
            <w:pPr>
              <w:snapToGrid w:val="0"/>
              <w:jc w:val="right"/>
            </w:pPr>
            <w:r>
              <w:rPr>
                <w:rFonts w:ascii="宋体" w:eastAsia="宋体" w:hAnsi="宋体" w:cs="宋体"/>
                <w:b w:val="0"/>
                <w:i w:val="0"/>
                <w:color w:val="000000"/>
                <w:sz w:val="14"/>
              </w:rPr>
              <w:t xml:space="preserve">2,614,450.18</w:t>
            </w:r>
          </w:p>
        </w:tc>
        <w:tc>
          <w:tcPr>
            <w:tcW w:w="1240" w:type="dxa"/>
            <w:tcBorders/>
            <w:vAlign w:val="center"/>
          </w:tcPr>
          <w:p>
            <w:pPr>
              <w:snapToGrid w:val="0"/>
              <w:jc w:val="right"/>
            </w:pPr>
            <w:r>
              <w:rPr>
                <w:rFonts w:ascii="宋体" w:eastAsia="宋体" w:hAnsi="宋体" w:cs="宋体"/>
                <w:b w:val="0"/>
                <w:i w:val="0"/>
                <w:color w:val="000000"/>
                <w:sz w:val="14"/>
              </w:rPr>
              <w:t xml:space="preserve">2,614,450.18</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2100499</w:t>
            </w:r>
          </w:p>
        </w:tc>
        <w:tc>
          <w:tcPr>
            <w:tcW w:w="2520" w:type="dxa"/>
            <w:tcBorders/>
            <w:vAlign w:val="center"/>
          </w:tcPr>
          <w:p>
            <w:pPr>
              <w:snapToGrid w:val="0"/>
              <w:jc w:val="left"/>
            </w:pPr>
            <w:r>
              <w:rPr>
                <w:rFonts w:ascii="宋体" w:eastAsia="宋体" w:hAnsi="宋体" w:cs="宋体"/>
                <w:b w:val="0"/>
                <w:i w:val="0"/>
                <w:color w:val="000000"/>
                <w:sz w:val="14"/>
              </w:rPr>
              <w:t xml:space="preserve">其他公共卫生支出</w:t>
            </w:r>
          </w:p>
        </w:tc>
        <w:tc>
          <w:tcPr>
            <w:tcW w:w="1240" w:type="dxa"/>
            <w:tcBorders/>
            <w:vAlign w:val="center"/>
          </w:tcPr>
          <w:p>
            <w:pPr>
              <w:snapToGrid w:val="0"/>
              <w:jc w:val="right"/>
            </w:pPr>
            <w:r>
              <w:rPr>
                <w:rFonts w:ascii="宋体" w:eastAsia="宋体" w:hAnsi="宋体" w:cs="宋体"/>
                <w:b w:val="0"/>
                <w:i w:val="0"/>
                <w:color w:val="000000"/>
                <w:sz w:val="14"/>
              </w:rPr>
              <w:t xml:space="preserve">2,588,452.70</w:t>
            </w:r>
          </w:p>
        </w:tc>
        <w:tc>
          <w:tcPr>
            <w:tcW w:w="1240" w:type="dxa"/>
            <w:tcBorders/>
            <w:vAlign w:val="center"/>
          </w:tcPr>
          <w:p>
            <w:pPr>
              <w:snapToGrid w:val="0"/>
              <w:jc w:val="right"/>
            </w:pPr>
            <w:r>
              <w:rPr>
                <w:rFonts w:ascii="宋体" w:eastAsia="宋体" w:hAnsi="宋体" w:cs="宋体"/>
                <w:b w:val="0"/>
                <w:i w:val="0"/>
                <w:color w:val="000000"/>
                <w:sz w:val="14"/>
              </w:rPr>
              <w:t xml:space="preserve">2,588,452.70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4,038,000.00</w:t>
            </w:r>
          </w:p>
        </w:tc>
        <w:tc>
          <w:tcPr>
            <w:tcW w:w="1240" w:type="dxa"/>
            <w:tcBorders/>
            <w:vAlign w:val="center"/>
          </w:tcPr>
          <w:p>
            <w:pPr>
              <w:snapToGrid w:val="0"/>
              <w:jc w:val="right"/>
            </w:pPr>
            <w:r>
              <w:rPr>
                <w:rFonts w:ascii="宋体" w:eastAsia="宋体" w:hAnsi="宋体" w:cs="宋体"/>
                <w:b w:val="0"/>
                <w:i w:val="0"/>
                <w:color w:val="000000"/>
                <w:sz w:val="14"/>
              </w:rPr>
              <w:t xml:space="preserve">4,038,000.00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2101102</w:t>
            </w:r>
          </w:p>
        </w:tc>
        <w:tc>
          <w:tcPr>
            <w:tcW w:w="2520" w:type="dxa"/>
            <w:tcBorders/>
            <w:vAlign w:val="center"/>
          </w:tcPr>
          <w:p>
            <w:pPr>
              <w:snapToGrid w:val="0"/>
              <w:jc w:val="left"/>
            </w:pPr>
            <w:r>
              <w:rPr>
                <w:rFonts w:ascii="宋体" w:eastAsia="宋体" w:hAnsi="宋体" w:cs="宋体"/>
                <w:b w:val="0"/>
                <w:i w:val="0"/>
                <w:color w:val="000000"/>
                <w:sz w:val="14"/>
              </w:rPr>
              <w:t xml:space="preserve">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2,732,000.00</w:t>
            </w:r>
          </w:p>
        </w:tc>
        <w:tc>
          <w:tcPr>
            <w:tcW w:w="1240" w:type="dxa"/>
            <w:tcBorders/>
            <w:vAlign w:val="center"/>
          </w:tcPr>
          <w:p>
            <w:pPr>
              <w:snapToGrid w:val="0"/>
              <w:jc w:val="right"/>
            </w:pPr>
            <w:r>
              <w:rPr>
                <w:rFonts w:ascii="宋体" w:eastAsia="宋体" w:hAnsi="宋体" w:cs="宋体"/>
                <w:b w:val="0"/>
                <w:i w:val="0"/>
                <w:color w:val="000000"/>
                <w:sz w:val="14"/>
              </w:rPr>
              <w:t xml:space="preserve">2,732,000.00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2101199</w:t>
            </w:r>
          </w:p>
        </w:tc>
        <w:tc>
          <w:tcPr>
            <w:tcW w:w="2520" w:type="dxa"/>
            <w:tcBorders/>
            <w:vAlign w:val="center"/>
          </w:tcPr>
          <w:p>
            <w:pPr>
              <w:snapToGrid w:val="0"/>
              <w:jc w:val="left"/>
            </w:pPr>
            <w:r>
              <w:rPr>
                <w:rFonts w:ascii="宋体" w:eastAsia="宋体" w:hAnsi="宋体" w:cs="宋体"/>
                <w:b w:val="0"/>
                <w:i w:val="0"/>
                <w:color w:val="000000"/>
                <w:sz w:val="14"/>
              </w:rPr>
              <w:t xml:space="preserve">其他行政事业单位医疗支出</w:t>
            </w:r>
          </w:p>
        </w:tc>
        <w:tc>
          <w:tcPr>
            <w:tcW w:w="1240" w:type="dxa"/>
            <w:tcBorders/>
            <w:vAlign w:val="center"/>
          </w:tcPr>
          <w:p>
            <w:pPr>
              <w:snapToGrid w:val="0"/>
              <w:jc w:val="right"/>
            </w:pPr>
            <w:r>
              <w:rPr>
                <w:rFonts w:ascii="宋体" w:eastAsia="宋体" w:hAnsi="宋体" w:cs="宋体"/>
                <w:b w:val="0"/>
                <w:i w:val="0"/>
                <w:color w:val="000000"/>
                <w:sz w:val="14"/>
              </w:rPr>
              <w:t xml:space="preserve">1,306,000.00</w:t>
            </w:r>
          </w:p>
        </w:tc>
        <w:tc>
          <w:tcPr>
            <w:tcW w:w="1240" w:type="dxa"/>
            <w:tcBorders/>
            <w:vAlign w:val="center"/>
          </w:tcPr>
          <w:p>
            <w:pPr>
              <w:snapToGrid w:val="0"/>
              <w:jc w:val="right"/>
            </w:pPr>
            <w:r>
              <w:rPr>
                <w:rFonts w:ascii="宋体" w:eastAsia="宋体" w:hAnsi="宋体" w:cs="宋体"/>
                <w:b w:val="0"/>
                <w:i w:val="0"/>
                <w:color w:val="000000"/>
                <w:sz w:val="14"/>
              </w:rPr>
              <w:t xml:space="preserve">1,306,000.00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w:t>
            </w:r>
          </w:p>
        </w:tc>
        <w:tc>
          <w:tcPr>
            <w:tcW w:w="2520" w:type="dxa"/>
            <w:tcBorders/>
            <w:vAlign w:val="center"/>
          </w:tcPr>
          <w:p>
            <w:pPr>
              <w:snapToGrid w:val="0"/>
              <w:jc w:val="left"/>
            </w:pPr>
            <w:r>
              <w:rPr>
                <w:rFonts w:ascii="宋体" w:eastAsia="宋体" w:hAnsi="宋体" w:cs="宋体"/>
                <w:b w:val="0"/>
                <w:i w:val="0"/>
                <w:color w:val="000000"/>
                <w:sz w:val="14"/>
              </w:rPr>
              <w:t xml:space="preserve">中医药事务</w:t>
            </w:r>
          </w:p>
        </w:tc>
        <w:tc>
          <w:tcPr>
            <w:tcW w:w="1240" w:type="dxa"/>
            <w:tcBorders/>
            <w:vAlign w:val="center"/>
          </w:tcPr>
          <w:p>
            <w:pPr>
              <w:snapToGrid w:val="0"/>
              <w:jc w:val="right"/>
            </w:pPr>
            <w:r>
              <w:rPr>
                <w:rFonts w:ascii="宋体" w:eastAsia="宋体" w:hAnsi="宋体" w:cs="宋体"/>
                <w:b w:val="0"/>
                <w:i w:val="0"/>
                <w:color w:val="000000"/>
                <w:sz w:val="14"/>
              </w:rPr>
              <w:t xml:space="preserve">140,000.00</w:t>
            </w:r>
          </w:p>
        </w:tc>
        <w:tc>
          <w:tcPr>
            <w:tcW w:w="1240" w:type="dxa"/>
            <w:tcBorders/>
            <w:vAlign w:val="center"/>
          </w:tcPr>
          <w:p>
            <w:pPr>
              <w:snapToGrid w:val="0"/>
              <w:jc w:val="right"/>
            </w:pPr>
            <w:r>
              <w:rPr>
                <w:rFonts w:ascii="宋体" w:eastAsia="宋体" w:hAnsi="宋体" w:cs="宋体"/>
                <w:b w:val="0"/>
                <w:i w:val="0"/>
                <w:color w:val="000000"/>
                <w:sz w:val="14"/>
              </w:rPr>
              <w:t xml:space="preserve">140,000.00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2101704</w:t>
            </w:r>
          </w:p>
        </w:tc>
        <w:tc>
          <w:tcPr>
            <w:tcW w:w="2520" w:type="dxa"/>
            <w:tcBorders/>
            <w:vAlign w:val="center"/>
          </w:tcPr>
          <w:p>
            <w:pPr>
              <w:snapToGrid w:val="0"/>
              <w:jc w:val="left"/>
            </w:pPr>
            <w:r>
              <w:rPr>
                <w:rFonts w:ascii="宋体" w:eastAsia="宋体" w:hAnsi="宋体" w:cs="宋体"/>
                <w:b w:val="0"/>
                <w:i w:val="0"/>
                <w:color w:val="000000"/>
                <w:sz w:val="14"/>
              </w:rPr>
              <w:t xml:space="preserve">中医（民族医）药专项</w:t>
            </w:r>
          </w:p>
        </w:tc>
        <w:tc>
          <w:tcPr>
            <w:tcW w:w="1240" w:type="dxa"/>
            <w:tcBorders/>
            <w:vAlign w:val="center"/>
          </w:tcPr>
          <w:p>
            <w:pPr>
              <w:snapToGrid w:val="0"/>
              <w:jc w:val="right"/>
            </w:pPr>
            <w:r>
              <w:rPr>
                <w:rFonts w:ascii="宋体" w:eastAsia="宋体" w:hAnsi="宋体" w:cs="宋体"/>
                <w:b w:val="0"/>
                <w:i w:val="0"/>
                <w:color w:val="000000"/>
                <w:sz w:val="14"/>
              </w:rPr>
              <w:t xml:space="preserve">140,000.00</w:t>
            </w:r>
          </w:p>
        </w:tc>
        <w:tc>
          <w:tcPr>
            <w:tcW w:w="1240" w:type="dxa"/>
            <w:tcBorders/>
            <w:vAlign w:val="center"/>
          </w:tcPr>
          <w:p>
            <w:pPr>
              <w:snapToGrid w:val="0"/>
              <w:jc w:val="right"/>
            </w:pPr>
            <w:r>
              <w:rPr>
                <w:rFonts w:ascii="宋体" w:eastAsia="宋体" w:hAnsi="宋体" w:cs="宋体"/>
                <w:b w:val="0"/>
                <w:i w:val="0"/>
                <w:color w:val="000000"/>
                <w:sz w:val="14"/>
              </w:rPr>
              <w:t xml:space="preserve">140,000.00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232</w:t>
            </w:r>
          </w:p>
        </w:tc>
        <w:tc>
          <w:tcPr>
            <w:tcW w:w="2520" w:type="dxa"/>
            <w:tcBorders/>
            <w:vAlign w:val="center"/>
          </w:tcPr>
          <w:p>
            <w:pPr>
              <w:snapToGrid w:val="0"/>
              <w:jc w:val="left"/>
            </w:pPr>
            <w:r>
              <w:rPr>
                <w:rFonts w:ascii="宋体" w:eastAsia="宋体" w:hAnsi="宋体" w:cs="宋体"/>
                <w:b w:val="0"/>
                <w:i w:val="0"/>
                <w:color w:val="000000"/>
                <w:sz w:val="14"/>
              </w:rPr>
              <w:t xml:space="preserve">债务付息支出</w:t>
            </w:r>
          </w:p>
        </w:tc>
        <w:tc>
          <w:tcPr>
            <w:tcW w:w="1240" w:type="dxa"/>
            <w:tcBorders/>
            <w:vAlign w:val="center"/>
          </w:tcPr>
          <w:p>
            <w:pPr>
              <w:snapToGrid w:val="0"/>
              <w:jc w:val="right"/>
            </w:pPr>
            <w:r>
              <w:rPr>
                <w:rFonts w:ascii="宋体" w:eastAsia="宋体" w:hAnsi="宋体" w:cs="宋体"/>
                <w:b w:val="0"/>
                <w:i w:val="0"/>
                <w:color w:val="000000"/>
                <w:sz w:val="14"/>
              </w:rPr>
              <w:t xml:space="preserve">11,450,200.00</w:t>
            </w:r>
          </w:p>
        </w:tc>
        <w:tc>
          <w:tcPr>
            <w:tcW w:w="1240" w:type="dxa"/>
            <w:tcBorders/>
            <w:vAlign w:val="center"/>
          </w:tcPr>
          <w:p>
            <w:pPr>
              <w:snapToGrid w:val="0"/>
              <w:jc w:val="right"/>
            </w:pPr>
            <w:r>
              <w:rPr>
                <w:rFonts w:ascii="宋体" w:eastAsia="宋体" w:hAnsi="宋体" w:cs="宋体"/>
                <w:b w:val="0"/>
                <w:i w:val="0"/>
                <w:color w:val="000000"/>
                <w:sz w:val="14"/>
              </w:rPr>
              <w:t xml:space="preserve">11,450,200.00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23203</w:t>
            </w:r>
          </w:p>
        </w:tc>
        <w:tc>
          <w:tcPr>
            <w:tcW w:w="2520" w:type="dxa"/>
            <w:tcBorders/>
            <w:vAlign w:val="center"/>
          </w:tcPr>
          <w:p>
            <w:pPr>
              <w:snapToGrid w:val="0"/>
              <w:jc w:val="left"/>
            </w:pPr>
            <w:r>
              <w:rPr>
                <w:rFonts w:ascii="宋体" w:eastAsia="宋体" w:hAnsi="宋体" w:cs="宋体"/>
                <w:b w:val="0"/>
                <w:i w:val="0"/>
                <w:color w:val="000000"/>
                <w:sz w:val="14"/>
              </w:rPr>
              <w:t xml:space="preserve">地方政府一般债务付息支出</w:t>
            </w:r>
          </w:p>
        </w:tc>
        <w:tc>
          <w:tcPr>
            <w:tcW w:w="1240" w:type="dxa"/>
            <w:tcBorders/>
            <w:vAlign w:val="center"/>
          </w:tcPr>
          <w:p>
            <w:pPr>
              <w:snapToGrid w:val="0"/>
              <w:jc w:val="right"/>
            </w:pPr>
            <w:r>
              <w:rPr>
                <w:rFonts w:ascii="宋体" w:eastAsia="宋体" w:hAnsi="宋体" w:cs="宋体"/>
                <w:b w:val="0"/>
                <w:i w:val="0"/>
                <w:color w:val="000000"/>
                <w:sz w:val="14"/>
              </w:rPr>
              <w:t xml:space="preserve">11,450,200.00</w:t>
            </w:r>
          </w:p>
        </w:tc>
        <w:tc>
          <w:tcPr>
            <w:tcW w:w="1240" w:type="dxa"/>
            <w:tcBorders/>
            <w:vAlign w:val="center"/>
          </w:tcPr>
          <w:p>
            <w:pPr>
              <w:snapToGrid w:val="0"/>
              <w:jc w:val="right"/>
            </w:pPr>
            <w:r>
              <w:rPr>
                <w:rFonts w:ascii="宋体" w:eastAsia="宋体" w:hAnsi="宋体" w:cs="宋体"/>
                <w:b w:val="0"/>
                <w:i w:val="0"/>
                <w:color w:val="000000"/>
                <w:sz w:val="14"/>
              </w:rPr>
              <w:t xml:space="preserve">11,450,200.00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2320301</w:t>
            </w:r>
          </w:p>
        </w:tc>
        <w:tc>
          <w:tcPr>
            <w:tcW w:w="2520" w:type="dxa"/>
            <w:tcBorders/>
            <w:vAlign w:val="center"/>
          </w:tcPr>
          <w:p>
            <w:pPr>
              <w:snapToGrid w:val="0"/>
              <w:jc w:val="left"/>
            </w:pPr>
            <w:r>
              <w:rPr>
                <w:rFonts w:ascii="宋体" w:eastAsia="宋体" w:hAnsi="宋体" w:cs="宋体"/>
                <w:b w:val="0"/>
                <w:i w:val="0"/>
                <w:color w:val="000000"/>
                <w:sz w:val="14"/>
              </w:rPr>
              <w:t xml:space="preserve">地方政府一般债券付息支出</w:t>
            </w:r>
          </w:p>
        </w:tc>
        <w:tc>
          <w:tcPr>
            <w:tcW w:w="1240" w:type="dxa"/>
            <w:tcBorders/>
            <w:vAlign w:val="center"/>
          </w:tcPr>
          <w:p>
            <w:pPr>
              <w:snapToGrid w:val="0"/>
              <w:jc w:val="right"/>
            </w:pPr>
            <w:r>
              <w:rPr>
                <w:rFonts w:ascii="宋体" w:eastAsia="宋体" w:hAnsi="宋体" w:cs="宋体"/>
                <w:b w:val="0"/>
                <w:i w:val="0"/>
                <w:color w:val="000000"/>
                <w:sz w:val="14"/>
              </w:rPr>
              <w:t xml:space="preserve">11,450,200.00</w:t>
            </w:r>
          </w:p>
        </w:tc>
        <w:tc>
          <w:tcPr>
            <w:tcW w:w="1240" w:type="dxa"/>
            <w:tcBorders/>
            <w:vAlign w:val="center"/>
          </w:tcPr>
          <w:p>
            <w:pPr>
              <w:snapToGrid w:val="0"/>
              <w:jc w:val="right"/>
            </w:pPr>
            <w:r>
              <w:rPr>
                <w:rFonts w:ascii="宋体" w:eastAsia="宋体" w:hAnsi="宋体" w:cs="宋体"/>
                <w:b w:val="0"/>
                <w:i w:val="0"/>
                <w:color w:val="000000"/>
                <w:sz w:val="14"/>
              </w:rPr>
              <w:t xml:space="preserve">11,450,200.00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8554883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单位：天津市海河医院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539,300,311.82</w:t>
            </w:r>
          </w:p>
        </w:tc>
        <w:tc>
          <w:tcPr>
            <w:tcW w:w="580" w:type="dxa"/>
            <w:tcBorders/>
            <w:vAlign w:val="center"/>
          </w:tcPr>
          <w:p>
            <w:pPr>
              <w:snapToGrid w:val="0"/>
              <w:jc w:val="right"/>
            </w:pPr>
            <w:r>
              <w:rPr>
                <w:rFonts w:ascii="宋体" w:eastAsia="宋体" w:hAnsi="宋体" w:cs="宋体"/>
                <w:b w:val="0"/>
                <w:i w:val="0"/>
                <w:color w:val="000000"/>
                <w:sz w:val="9"/>
              </w:rPr>
              <w:t xml:space="preserve">525,278,455.48</w:t>
            </w:r>
          </w:p>
        </w:tc>
        <w:tc>
          <w:tcPr>
            <w:tcW w:w="580" w:type="dxa"/>
            <w:tcBorders/>
            <w:vAlign w:val="center"/>
          </w:tcPr>
          <w:p>
            <w:pPr>
              <w:snapToGrid w:val="0"/>
              <w:jc w:val="right"/>
            </w:pPr>
            <w:r>
              <w:rPr>
                <w:rFonts w:ascii="宋体" w:eastAsia="宋体" w:hAnsi="宋体" w:cs="宋体"/>
                <w:b w:val="0"/>
                <w:i w:val="0"/>
                <w:color w:val="000000"/>
                <w:sz w:val="9"/>
              </w:rPr>
              <w:t xml:space="preserve">57,090,902.88</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463,767,124.28</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4,420,428.32</w:t>
            </w:r>
          </w:p>
        </w:tc>
        <w:tc>
          <w:tcPr>
            <w:tcW w:w="580" w:type="dxa"/>
            <w:tcBorders/>
            <w:vAlign w:val="center"/>
          </w:tcPr>
          <w:p>
            <w:pPr>
              <w:snapToGrid w:val="0"/>
              <w:jc w:val="right"/>
            </w:pPr>
            <w:r>
              <w:rPr>
                <w:rFonts w:ascii="宋体" w:eastAsia="宋体" w:hAnsi="宋体" w:cs="宋体"/>
                <w:b w:val="0"/>
                <w:i w:val="0"/>
                <w:color w:val="000000"/>
                <w:sz w:val="9"/>
              </w:rPr>
              <w:t xml:space="preserve">14,021,856.34</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14,021,856.34</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14,021,856.34</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368210</w:t>
            </w:r>
          </w:p>
        </w:tc>
        <w:tc>
          <w:tcPr>
            <w:tcW w:w="1520" w:type="dxa"/>
            <w:tcBorders/>
            <w:vAlign w:val="center"/>
          </w:tcPr>
          <w:p>
            <w:pPr>
              <w:snapToGrid w:val="0"/>
              <w:jc w:val="center"/>
            </w:pPr>
            <w:r>
              <w:rPr>
                <w:rFonts w:ascii="宋体" w:eastAsia="宋体" w:hAnsi="宋体" w:cs="宋体"/>
                <w:b w:val="0"/>
                <w:i w:val="0"/>
                <w:color w:val="000000"/>
                <w:sz w:val="9"/>
              </w:rPr>
              <w:t xml:space="preserve">天津市海河医院</w:t>
            </w:r>
          </w:p>
        </w:tc>
        <w:tc>
          <w:tcPr>
            <w:tcW w:w="580" w:type="dxa"/>
            <w:tcBorders/>
            <w:vAlign w:val="center"/>
          </w:tcPr>
          <w:p>
            <w:pPr>
              <w:snapToGrid w:val="0"/>
              <w:jc w:val="right"/>
            </w:pPr>
            <w:r>
              <w:rPr>
                <w:rFonts w:ascii="宋体" w:eastAsia="宋体" w:hAnsi="宋体" w:cs="宋体"/>
                <w:b w:val="0"/>
                <w:i w:val="0"/>
                <w:color w:val="000000"/>
                <w:sz w:val="9"/>
              </w:rPr>
              <w:t xml:space="preserve">539,300,311.82</w:t>
            </w:r>
          </w:p>
        </w:tc>
        <w:tc>
          <w:tcPr>
            <w:tcW w:w="580" w:type="dxa"/>
            <w:tcBorders/>
            <w:vAlign w:val="center"/>
          </w:tcPr>
          <w:p>
            <w:pPr>
              <w:snapToGrid w:val="0"/>
              <w:jc w:val="right"/>
            </w:pPr>
            <w:r>
              <w:rPr>
                <w:rFonts w:ascii="宋体" w:eastAsia="宋体" w:hAnsi="宋体" w:cs="宋体"/>
                <w:b w:val="0"/>
                <w:i w:val="0"/>
                <w:color w:val="000000"/>
                <w:sz w:val="9"/>
              </w:rPr>
              <w:t xml:space="preserve">525,278,455.48</w:t>
            </w:r>
          </w:p>
        </w:tc>
        <w:tc>
          <w:tcPr>
            <w:tcW w:w="580" w:type="dxa"/>
            <w:tcBorders/>
            <w:vAlign w:val="center"/>
          </w:tcPr>
          <w:p>
            <w:pPr>
              <w:snapToGrid w:val="0"/>
              <w:jc w:val="right"/>
            </w:pPr>
            <w:r>
              <w:rPr>
                <w:rFonts w:ascii="宋体" w:eastAsia="宋体" w:hAnsi="宋体" w:cs="宋体"/>
                <w:b w:val="0"/>
                <w:i w:val="0"/>
                <w:color w:val="000000"/>
                <w:sz w:val="9"/>
              </w:rPr>
              <w:t xml:space="preserve">57,090,902.88</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463,767,124.28</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4,420,428.32</w:t>
            </w:r>
          </w:p>
        </w:tc>
        <w:tc>
          <w:tcPr>
            <w:tcW w:w="580" w:type="dxa"/>
            <w:tcBorders/>
            <w:vAlign w:val="center"/>
          </w:tcPr>
          <w:p>
            <w:pPr>
              <w:snapToGrid w:val="0"/>
              <w:jc w:val="right"/>
            </w:pPr>
            <w:r>
              <w:rPr>
                <w:rFonts w:ascii="宋体" w:eastAsia="宋体" w:hAnsi="宋体" w:cs="宋体"/>
                <w:b w:val="0"/>
                <w:i w:val="0"/>
                <w:color w:val="000000"/>
                <w:sz w:val="9"/>
              </w:rPr>
              <w:t xml:space="preserve">14,021,856.34</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14,021,856.34</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14,021,856.34</w:t>
            </w:r>
          </w:p>
        </w:tc>
      </w:tr>
      <w:tr>
        <w:trPr>
          <w:trHeight w:hRule="exact" w:val="370"/>
          <w:jc w:val="center"/>
        </w:trPr>
        <w:tc>
          <w:tcPr>
            <w:tcW w:w="13238" w:type="dxa"/>
            <w:gridSpan w:val="21"/>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52743616"/>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单位：天津市海河医院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506,990,563.06</w:t>
            </w:r>
          </w:p>
        </w:tc>
        <w:tc>
          <w:tcPr>
            <w:tcW w:w="1320" w:type="dxa"/>
            <w:tcBorders/>
            <w:vAlign w:val="center"/>
          </w:tcPr>
          <w:p>
            <w:pPr>
              <w:snapToGrid w:val="0"/>
              <w:jc w:val="right"/>
            </w:pPr>
            <w:r>
              <w:rPr>
                <w:rFonts w:ascii="宋体" w:eastAsia="宋体" w:hAnsi="宋体" w:cs="宋体"/>
                <w:b w:val="0"/>
                <w:i w:val="0"/>
                <w:color w:val="000000"/>
                <w:sz w:val="15"/>
              </w:rPr>
              <w:t xml:space="preserve">478,172,893.95</w:t>
            </w:r>
          </w:p>
        </w:tc>
        <w:tc>
          <w:tcPr>
            <w:tcW w:w="1320" w:type="dxa"/>
            <w:tcBorders/>
            <w:vAlign w:val="center"/>
          </w:tcPr>
          <w:p>
            <w:pPr>
              <w:snapToGrid w:val="0"/>
              <w:jc w:val="right"/>
            </w:pPr>
            <w:r>
              <w:rPr>
                <w:rFonts w:ascii="宋体" w:eastAsia="宋体" w:hAnsi="宋体" w:cs="宋体"/>
                <w:b w:val="0"/>
                <w:i w:val="0"/>
                <w:color w:val="000000"/>
                <w:sz w:val="15"/>
              </w:rPr>
              <w:t xml:space="preserve">28,817,669.11</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26,186,000.00</w:t>
            </w:r>
          </w:p>
        </w:tc>
        <w:tc>
          <w:tcPr>
            <w:tcW w:w="1320" w:type="dxa"/>
            <w:tcBorders/>
            <w:vAlign w:val="center"/>
          </w:tcPr>
          <w:p>
            <w:pPr>
              <w:snapToGrid w:val="0"/>
              <w:jc w:val="right"/>
            </w:pPr>
            <w:r>
              <w:rPr>
                <w:rFonts w:ascii="宋体" w:eastAsia="宋体" w:hAnsi="宋体" w:cs="宋体"/>
                <w:b w:val="0"/>
                <w:i w:val="0"/>
                <w:color w:val="000000"/>
                <w:sz w:val="15"/>
              </w:rPr>
              <w:t xml:space="preserve">26,036,000.00</w:t>
            </w:r>
          </w:p>
        </w:tc>
        <w:tc>
          <w:tcPr>
            <w:tcW w:w="1320" w:type="dxa"/>
            <w:tcBorders/>
            <w:vAlign w:val="center"/>
          </w:tcPr>
          <w:p>
            <w:pPr>
              <w:snapToGrid w:val="0"/>
              <w:jc w:val="right"/>
            </w:pPr>
            <w:r>
              <w:rPr>
                <w:rFonts w:ascii="宋体" w:eastAsia="宋体" w:hAnsi="宋体" w:cs="宋体"/>
                <w:b w:val="0"/>
                <w:i w:val="0"/>
                <w:color w:val="000000"/>
                <w:sz w:val="15"/>
              </w:rPr>
              <w:t xml:space="preserve">150,000.00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w:t>
            </w:r>
          </w:p>
        </w:tc>
        <w:tc>
          <w:tcPr>
            <w:tcW w:w="4400" w:type="dxa"/>
            <w:tcBorders/>
            <w:vAlign w:val="center"/>
          </w:tcPr>
          <w:p>
            <w:pPr>
              <w:snapToGrid w:val="0"/>
              <w:jc w:val="left"/>
            </w:pPr>
            <w:r>
              <w:rPr>
                <w:rFonts w:ascii="宋体" w:eastAsia="宋体" w:hAnsi="宋体" w:cs="宋体"/>
                <w:b w:val="0"/>
                <w:i w:val="0"/>
                <w:color w:val="000000"/>
                <w:sz w:val="15"/>
              </w:rPr>
              <w:t xml:space="preserve">人力资源和社会保障管理事务</w:t>
            </w:r>
          </w:p>
        </w:tc>
        <w:tc>
          <w:tcPr>
            <w:tcW w:w="1320" w:type="dxa"/>
            <w:tcBorders/>
            <w:vAlign w:val="center"/>
          </w:tcPr>
          <w:p>
            <w:pPr>
              <w:snapToGrid w:val="0"/>
              <w:jc w:val="right"/>
            </w:pPr>
            <w:r>
              <w:rPr>
                <w:rFonts w:ascii="宋体" w:eastAsia="宋体" w:hAnsi="宋体" w:cs="宋体"/>
                <w:b w:val="0"/>
                <w:i w:val="0"/>
                <w:color w:val="000000"/>
                <w:sz w:val="15"/>
              </w:rPr>
              <w:t xml:space="preserve">150,000.00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2080116</w:t>
            </w:r>
          </w:p>
        </w:tc>
        <w:tc>
          <w:tcPr>
            <w:tcW w:w="4400" w:type="dxa"/>
            <w:tcBorders/>
            <w:vAlign w:val="center"/>
          </w:tcPr>
          <w:p>
            <w:pPr>
              <w:snapToGrid w:val="0"/>
              <w:jc w:val="left"/>
            </w:pPr>
            <w:r>
              <w:rPr>
                <w:rFonts w:ascii="宋体" w:eastAsia="宋体" w:hAnsi="宋体" w:cs="宋体"/>
                <w:b w:val="0"/>
                <w:i w:val="0"/>
                <w:color w:val="000000"/>
                <w:sz w:val="15"/>
              </w:rPr>
              <w:t xml:space="preserve">引进人才费用</w:t>
            </w:r>
          </w:p>
        </w:tc>
        <w:tc>
          <w:tcPr>
            <w:tcW w:w="1320" w:type="dxa"/>
            <w:tcBorders/>
            <w:vAlign w:val="center"/>
          </w:tcPr>
          <w:p>
            <w:pPr>
              <w:snapToGrid w:val="0"/>
              <w:jc w:val="right"/>
            </w:pPr>
            <w:r>
              <w:rPr>
                <w:rFonts w:ascii="宋体" w:eastAsia="宋体" w:hAnsi="宋体" w:cs="宋体"/>
                <w:b w:val="0"/>
                <w:i w:val="0"/>
                <w:color w:val="000000"/>
                <w:sz w:val="15"/>
              </w:rPr>
              <w:t xml:space="preserve">150,000.00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26,036,000.00</w:t>
            </w:r>
          </w:p>
        </w:tc>
        <w:tc>
          <w:tcPr>
            <w:tcW w:w="1320" w:type="dxa"/>
            <w:tcBorders/>
            <w:vAlign w:val="center"/>
          </w:tcPr>
          <w:p>
            <w:pPr>
              <w:snapToGrid w:val="0"/>
              <w:jc w:val="right"/>
            </w:pPr>
            <w:r>
              <w:rPr>
                <w:rFonts w:ascii="宋体" w:eastAsia="宋体" w:hAnsi="宋体" w:cs="宋体"/>
                <w:b w:val="0"/>
                <w:i w:val="0"/>
                <w:color w:val="000000"/>
                <w:sz w:val="15"/>
              </w:rPr>
              <w:t xml:space="preserve">26,036,000.00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17,357,000.00</w:t>
            </w:r>
          </w:p>
        </w:tc>
        <w:tc>
          <w:tcPr>
            <w:tcW w:w="1320" w:type="dxa"/>
            <w:tcBorders/>
            <w:vAlign w:val="center"/>
          </w:tcPr>
          <w:p>
            <w:pPr>
              <w:snapToGrid w:val="0"/>
              <w:jc w:val="right"/>
            </w:pPr>
            <w:r>
              <w:rPr>
                <w:rFonts w:ascii="宋体" w:eastAsia="宋体" w:hAnsi="宋体" w:cs="宋体"/>
                <w:b w:val="0"/>
                <w:i w:val="0"/>
                <w:color w:val="000000"/>
                <w:sz w:val="15"/>
              </w:rPr>
              <w:t xml:space="preserve">17,357,000.00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8,679,000.00</w:t>
            </w:r>
          </w:p>
        </w:tc>
        <w:tc>
          <w:tcPr>
            <w:tcW w:w="1320" w:type="dxa"/>
            <w:tcBorders/>
            <w:vAlign w:val="center"/>
          </w:tcPr>
          <w:p>
            <w:pPr>
              <w:snapToGrid w:val="0"/>
              <w:jc w:val="right"/>
            </w:pPr>
            <w:r>
              <w:rPr>
                <w:rFonts w:ascii="宋体" w:eastAsia="宋体" w:hAnsi="宋体" w:cs="宋体"/>
                <w:b w:val="0"/>
                <w:i w:val="0"/>
                <w:color w:val="000000"/>
                <w:sz w:val="15"/>
              </w:rPr>
              <w:t xml:space="preserve">8,679,000.00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469,354,363.06</w:t>
            </w:r>
          </w:p>
        </w:tc>
        <w:tc>
          <w:tcPr>
            <w:tcW w:w="1320" w:type="dxa"/>
            <w:tcBorders/>
            <w:vAlign w:val="center"/>
          </w:tcPr>
          <w:p>
            <w:pPr>
              <w:snapToGrid w:val="0"/>
              <w:jc w:val="right"/>
            </w:pPr>
            <w:r>
              <w:rPr>
                <w:rFonts w:ascii="宋体" w:eastAsia="宋体" w:hAnsi="宋体" w:cs="宋体"/>
                <w:b w:val="0"/>
                <w:i w:val="0"/>
                <w:color w:val="000000"/>
                <w:sz w:val="15"/>
              </w:rPr>
              <w:t xml:space="preserve">452,136,893.95</w:t>
            </w:r>
          </w:p>
        </w:tc>
        <w:tc>
          <w:tcPr>
            <w:tcW w:w="1320" w:type="dxa"/>
            <w:tcBorders/>
            <w:vAlign w:val="center"/>
          </w:tcPr>
          <w:p>
            <w:pPr>
              <w:snapToGrid w:val="0"/>
              <w:jc w:val="right"/>
            </w:pPr>
            <w:r>
              <w:rPr>
                <w:rFonts w:ascii="宋体" w:eastAsia="宋体" w:hAnsi="宋体" w:cs="宋体"/>
                <w:b w:val="0"/>
                <w:i w:val="0"/>
                <w:color w:val="000000"/>
                <w:sz w:val="15"/>
              </w:rPr>
              <w:t xml:space="preserve">17,217,469.11</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w:t>
            </w:r>
          </w:p>
        </w:tc>
        <w:tc>
          <w:tcPr>
            <w:tcW w:w="4400" w:type="dxa"/>
            <w:tcBorders/>
            <w:vAlign w:val="center"/>
          </w:tcPr>
          <w:p>
            <w:pPr>
              <w:snapToGrid w:val="0"/>
              <w:jc w:val="left"/>
            </w:pPr>
            <w:r>
              <w:rPr>
                <w:rFonts w:ascii="宋体" w:eastAsia="宋体" w:hAnsi="宋体" w:cs="宋体"/>
                <w:b w:val="0"/>
                <w:i w:val="0"/>
                <w:color w:val="000000"/>
                <w:sz w:val="15"/>
              </w:rPr>
              <w:t xml:space="preserve">公立医院</w:t>
            </w:r>
          </w:p>
        </w:tc>
        <w:tc>
          <w:tcPr>
            <w:tcW w:w="1320" w:type="dxa"/>
            <w:tcBorders/>
            <w:vAlign w:val="center"/>
          </w:tcPr>
          <w:p>
            <w:pPr>
              <w:snapToGrid w:val="0"/>
              <w:jc w:val="right"/>
            </w:pPr>
            <w:r>
              <w:rPr>
                <w:rFonts w:ascii="宋体" w:eastAsia="宋体" w:hAnsi="宋体" w:cs="宋体"/>
                <w:b w:val="0"/>
                <w:i w:val="0"/>
                <w:color w:val="000000"/>
                <w:sz w:val="15"/>
              </w:rPr>
              <w:t xml:space="preserve">459,823,460.18</w:t>
            </w:r>
          </w:p>
        </w:tc>
        <w:tc>
          <w:tcPr>
            <w:tcW w:w="1320" w:type="dxa"/>
            <w:tcBorders/>
            <w:vAlign w:val="center"/>
          </w:tcPr>
          <w:p>
            <w:pPr>
              <w:snapToGrid w:val="0"/>
              <w:jc w:val="right"/>
            </w:pPr>
            <w:r>
              <w:rPr>
                <w:rFonts w:ascii="宋体" w:eastAsia="宋体" w:hAnsi="宋体" w:cs="宋体"/>
                <w:b w:val="0"/>
                <w:i w:val="0"/>
                <w:color w:val="000000"/>
                <w:sz w:val="15"/>
              </w:rPr>
              <w:t xml:space="preserve">448,098,893.95</w:t>
            </w:r>
          </w:p>
        </w:tc>
        <w:tc>
          <w:tcPr>
            <w:tcW w:w="1320" w:type="dxa"/>
            <w:tcBorders/>
            <w:vAlign w:val="center"/>
          </w:tcPr>
          <w:p>
            <w:pPr>
              <w:snapToGrid w:val="0"/>
              <w:jc w:val="right"/>
            </w:pPr>
            <w:r>
              <w:rPr>
                <w:rFonts w:ascii="宋体" w:eastAsia="宋体" w:hAnsi="宋体" w:cs="宋体"/>
                <w:b w:val="0"/>
                <w:i w:val="0"/>
                <w:color w:val="000000"/>
                <w:sz w:val="15"/>
              </w:rPr>
              <w:t xml:space="preserve">11,724,566.23</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2100201</w:t>
            </w:r>
          </w:p>
        </w:tc>
        <w:tc>
          <w:tcPr>
            <w:tcW w:w="4400" w:type="dxa"/>
            <w:tcBorders/>
            <w:vAlign w:val="center"/>
          </w:tcPr>
          <w:p>
            <w:pPr>
              <w:snapToGrid w:val="0"/>
              <w:jc w:val="left"/>
            </w:pPr>
            <w:r>
              <w:rPr>
                <w:rFonts w:ascii="宋体" w:eastAsia="宋体" w:hAnsi="宋体" w:cs="宋体"/>
                <w:b w:val="0"/>
                <w:i w:val="0"/>
                <w:color w:val="000000"/>
                <w:sz w:val="15"/>
              </w:rPr>
              <w:t xml:space="preserve">综合医院</w:t>
            </w:r>
          </w:p>
        </w:tc>
        <w:tc>
          <w:tcPr>
            <w:tcW w:w="1320" w:type="dxa"/>
            <w:tcBorders/>
            <w:vAlign w:val="center"/>
          </w:tcPr>
          <w:p>
            <w:pPr>
              <w:snapToGrid w:val="0"/>
              <w:jc w:val="right"/>
            </w:pPr>
            <w:r>
              <w:rPr>
                <w:rFonts w:ascii="宋体" w:eastAsia="宋体" w:hAnsi="宋体" w:cs="宋体"/>
                <w:b w:val="0"/>
                <w:i w:val="0"/>
                <w:color w:val="000000"/>
                <w:sz w:val="15"/>
              </w:rPr>
              <w:t xml:space="preserve">5,091,000.00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5,091,000.00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2100208</w:t>
            </w:r>
          </w:p>
        </w:tc>
        <w:tc>
          <w:tcPr>
            <w:tcW w:w="4400" w:type="dxa"/>
            <w:tcBorders/>
            <w:vAlign w:val="center"/>
          </w:tcPr>
          <w:p>
            <w:pPr>
              <w:snapToGrid w:val="0"/>
              <w:jc w:val="left"/>
            </w:pPr>
            <w:r>
              <w:rPr>
                <w:rFonts w:ascii="宋体" w:eastAsia="宋体" w:hAnsi="宋体" w:cs="宋体"/>
                <w:b w:val="0"/>
                <w:i w:val="0"/>
                <w:color w:val="000000"/>
                <w:sz w:val="15"/>
              </w:rPr>
              <w:t xml:space="preserve">其他专科医院</w:t>
            </w:r>
          </w:p>
        </w:tc>
        <w:tc>
          <w:tcPr>
            <w:tcW w:w="1320" w:type="dxa"/>
            <w:tcBorders/>
            <w:vAlign w:val="center"/>
          </w:tcPr>
          <w:p>
            <w:pPr>
              <w:snapToGrid w:val="0"/>
              <w:jc w:val="right"/>
            </w:pPr>
            <w:r>
              <w:rPr>
                <w:rFonts w:ascii="宋体" w:eastAsia="宋体" w:hAnsi="宋体" w:cs="宋体"/>
                <w:b w:val="0"/>
                <w:i w:val="0"/>
                <w:color w:val="000000"/>
                <w:sz w:val="15"/>
              </w:rPr>
              <w:t xml:space="preserve">454,732,460.18</w:t>
            </w:r>
          </w:p>
        </w:tc>
        <w:tc>
          <w:tcPr>
            <w:tcW w:w="1320" w:type="dxa"/>
            <w:tcBorders/>
            <w:vAlign w:val="center"/>
          </w:tcPr>
          <w:p>
            <w:pPr>
              <w:snapToGrid w:val="0"/>
              <w:jc w:val="right"/>
            </w:pPr>
            <w:r>
              <w:rPr>
                <w:rFonts w:ascii="宋体" w:eastAsia="宋体" w:hAnsi="宋体" w:cs="宋体"/>
                <w:b w:val="0"/>
                <w:i w:val="0"/>
                <w:color w:val="000000"/>
                <w:sz w:val="15"/>
              </w:rPr>
              <w:t xml:space="preserve">448,098,893.95</w:t>
            </w:r>
          </w:p>
        </w:tc>
        <w:tc>
          <w:tcPr>
            <w:tcW w:w="1320" w:type="dxa"/>
            <w:tcBorders/>
            <w:vAlign w:val="center"/>
          </w:tcPr>
          <w:p>
            <w:pPr>
              <w:snapToGrid w:val="0"/>
              <w:jc w:val="right"/>
            </w:pPr>
            <w:r>
              <w:rPr>
                <w:rFonts w:ascii="宋体" w:eastAsia="宋体" w:hAnsi="宋体" w:cs="宋体"/>
                <w:b w:val="0"/>
                <w:i w:val="0"/>
                <w:color w:val="000000"/>
                <w:sz w:val="15"/>
              </w:rPr>
              <w:t xml:space="preserve">6,633,566.23</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w:t>
            </w:r>
          </w:p>
        </w:tc>
        <w:tc>
          <w:tcPr>
            <w:tcW w:w="4400" w:type="dxa"/>
            <w:tcBorders/>
            <w:vAlign w:val="center"/>
          </w:tcPr>
          <w:p>
            <w:pPr>
              <w:snapToGrid w:val="0"/>
              <w:jc w:val="left"/>
            </w:pPr>
            <w:r>
              <w:rPr>
                <w:rFonts w:ascii="宋体" w:eastAsia="宋体" w:hAnsi="宋体" w:cs="宋体"/>
                <w:b w:val="0"/>
                <w:i w:val="0"/>
                <w:color w:val="000000"/>
                <w:sz w:val="15"/>
              </w:rPr>
              <w:t xml:space="preserve">公共卫生</w:t>
            </w:r>
          </w:p>
        </w:tc>
        <w:tc>
          <w:tcPr>
            <w:tcW w:w="1320" w:type="dxa"/>
            <w:tcBorders/>
            <w:vAlign w:val="center"/>
          </w:tcPr>
          <w:p>
            <w:pPr>
              <w:snapToGrid w:val="0"/>
              <w:jc w:val="right"/>
            </w:pPr>
            <w:r>
              <w:rPr>
                <w:rFonts w:ascii="宋体" w:eastAsia="宋体" w:hAnsi="宋体" w:cs="宋体"/>
                <w:b w:val="0"/>
                <w:i w:val="0"/>
                <w:color w:val="000000"/>
                <w:sz w:val="15"/>
              </w:rPr>
              <w:t xml:space="preserve">5,352,902.88</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5,352,902.88</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2100408</w:t>
            </w:r>
          </w:p>
        </w:tc>
        <w:tc>
          <w:tcPr>
            <w:tcW w:w="4400" w:type="dxa"/>
            <w:tcBorders/>
            <w:vAlign w:val="center"/>
          </w:tcPr>
          <w:p>
            <w:pPr>
              <w:snapToGrid w:val="0"/>
              <w:jc w:val="left"/>
            </w:pPr>
            <w:r>
              <w:rPr>
                <w:rFonts w:ascii="宋体" w:eastAsia="宋体" w:hAnsi="宋体" w:cs="宋体"/>
                <w:b w:val="0"/>
                <w:i w:val="0"/>
                <w:color w:val="000000"/>
                <w:sz w:val="15"/>
              </w:rPr>
              <w:t xml:space="preserve">基本公共卫生服务</w:t>
            </w:r>
          </w:p>
        </w:tc>
        <w:tc>
          <w:tcPr>
            <w:tcW w:w="1320" w:type="dxa"/>
            <w:tcBorders/>
            <w:vAlign w:val="center"/>
          </w:tcPr>
          <w:p>
            <w:pPr>
              <w:snapToGrid w:val="0"/>
              <w:jc w:val="right"/>
            </w:pPr>
            <w:r>
              <w:rPr>
                <w:rFonts w:ascii="宋体" w:eastAsia="宋体" w:hAnsi="宋体" w:cs="宋体"/>
                <w:b w:val="0"/>
                <w:i w:val="0"/>
                <w:color w:val="000000"/>
                <w:sz w:val="15"/>
              </w:rPr>
              <w:t xml:space="preserve">150,000.00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2100409</w:t>
            </w:r>
          </w:p>
        </w:tc>
        <w:tc>
          <w:tcPr>
            <w:tcW w:w="4400" w:type="dxa"/>
            <w:tcBorders/>
            <w:vAlign w:val="center"/>
          </w:tcPr>
          <w:p>
            <w:pPr>
              <w:snapToGrid w:val="0"/>
              <w:jc w:val="left"/>
            </w:pPr>
            <w:r>
              <w:rPr>
                <w:rFonts w:ascii="宋体" w:eastAsia="宋体" w:hAnsi="宋体" w:cs="宋体"/>
                <w:b w:val="0"/>
                <w:i w:val="0"/>
                <w:color w:val="000000"/>
                <w:sz w:val="15"/>
              </w:rPr>
              <w:t xml:space="preserve">重大公共卫生服务</w:t>
            </w:r>
          </w:p>
        </w:tc>
        <w:tc>
          <w:tcPr>
            <w:tcW w:w="1320" w:type="dxa"/>
            <w:tcBorders/>
            <w:vAlign w:val="center"/>
          </w:tcPr>
          <w:p>
            <w:pPr>
              <w:snapToGrid w:val="0"/>
              <w:jc w:val="right"/>
            </w:pPr>
            <w:r>
              <w:rPr>
                <w:rFonts w:ascii="宋体" w:eastAsia="宋体" w:hAnsi="宋体" w:cs="宋体"/>
                <w:b w:val="0"/>
                <w:i w:val="0"/>
                <w:color w:val="000000"/>
                <w:sz w:val="15"/>
              </w:rPr>
              <w:t xml:space="preserve">2,614,450.18</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2,614,450.18</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2100499</w:t>
            </w:r>
          </w:p>
        </w:tc>
        <w:tc>
          <w:tcPr>
            <w:tcW w:w="4400" w:type="dxa"/>
            <w:tcBorders/>
            <w:vAlign w:val="center"/>
          </w:tcPr>
          <w:p>
            <w:pPr>
              <w:snapToGrid w:val="0"/>
              <w:jc w:val="left"/>
            </w:pPr>
            <w:r>
              <w:rPr>
                <w:rFonts w:ascii="宋体" w:eastAsia="宋体" w:hAnsi="宋体" w:cs="宋体"/>
                <w:b w:val="0"/>
                <w:i w:val="0"/>
                <w:color w:val="000000"/>
                <w:sz w:val="15"/>
              </w:rPr>
              <w:t xml:space="preserve">其他公共卫生支出</w:t>
            </w:r>
          </w:p>
        </w:tc>
        <w:tc>
          <w:tcPr>
            <w:tcW w:w="1320" w:type="dxa"/>
            <w:tcBorders/>
            <w:vAlign w:val="center"/>
          </w:tcPr>
          <w:p>
            <w:pPr>
              <w:snapToGrid w:val="0"/>
              <w:jc w:val="right"/>
            </w:pPr>
            <w:r>
              <w:rPr>
                <w:rFonts w:ascii="宋体" w:eastAsia="宋体" w:hAnsi="宋体" w:cs="宋体"/>
                <w:b w:val="0"/>
                <w:i w:val="0"/>
                <w:color w:val="000000"/>
                <w:sz w:val="15"/>
              </w:rPr>
              <w:t xml:space="preserve">2,588,452.70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2,588,452.70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4,038,000.00</w:t>
            </w:r>
          </w:p>
        </w:tc>
        <w:tc>
          <w:tcPr>
            <w:tcW w:w="1320" w:type="dxa"/>
            <w:tcBorders/>
            <w:vAlign w:val="center"/>
          </w:tcPr>
          <w:p>
            <w:pPr>
              <w:snapToGrid w:val="0"/>
              <w:jc w:val="right"/>
            </w:pPr>
            <w:r>
              <w:rPr>
                <w:rFonts w:ascii="宋体" w:eastAsia="宋体" w:hAnsi="宋体" w:cs="宋体"/>
                <w:b w:val="0"/>
                <w:i w:val="0"/>
                <w:color w:val="000000"/>
                <w:sz w:val="15"/>
              </w:rPr>
              <w:t xml:space="preserve">4,038,000.00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2101102</w:t>
            </w:r>
          </w:p>
        </w:tc>
        <w:tc>
          <w:tcPr>
            <w:tcW w:w="4400" w:type="dxa"/>
            <w:tcBorders/>
            <w:vAlign w:val="center"/>
          </w:tcPr>
          <w:p>
            <w:pPr>
              <w:snapToGrid w:val="0"/>
              <w:jc w:val="left"/>
            </w:pPr>
            <w:r>
              <w:rPr>
                <w:rFonts w:ascii="宋体" w:eastAsia="宋体" w:hAnsi="宋体" w:cs="宋体"/>
                <w:b w:val="0"/>
                <w:i w:val="0"/>
                <w:color w:val="000000"/>
                <w:sz w:val="15"/>
              </w:rPr>
              <w:t xml:space="preserve">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2,732,000.00</w:t>
            </w:r>
          </w:p>
        </w:tc>
        <w:tc>
          <w:tcPr>
            <w:tcW w:w="1320" w:type="dxa"/>
            <w:tcBorders/>
            <w:vAlign w:val="center"/>
          </w:tcPr>
          <w:p>
            <w:pPr>
              <w:snapToGrid w:val="0"/>
              <w:jc w:val="right"/>
            </w:pPr>
            <w:r>
              <w:rPr>
                <w:rFonts w:ascii="宋体" w:eastAsia="宋体" w:hAnsi="宋体" w:cs="宋体"/>
                <w:b w:val="0"/>
                <w:i w:val="0"/>
                <w:color w:val="000000"/>
                <w:sz w:val="15"/>
              </w:rPr>
              <w:t xml:space="preserve">2,732,000.00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2101199</w:t>
            </w:r>
          </w:p>
        </w:tc>
        <w:tc>
          <w:tcPr>
            <w:tcW w:w="4400" w:type="dxa"/>
            <w:tcBorders/>
            <w:vAlign w:val="center"/>
          </w:tcPr>
          <w:p>
            <w:pPr>
              <w:snapToGrid w:val="0"/>
              <w:jc w:val="left"/>
            </w:pPr>
            <w:r>
              <w:rPr>
                <w:rFonts w:ascii="宋体" w:eastAsia="宋体" w:hAnsi="宋体" w:cs="宋体"/>
                <w:b w:val="0"/>
                <w:i w:val="0"/>
                <w:color w:val="000000"/>
                <w:sz w:val="15"/>
              </w:rPr>
              <w:t xml:space="preserve">其他行政事业单位医疗支出</w:t>
            </w:r>
          </w:p>
        </w:tc>
        <w:tc>
          <w:tcPr>
            <w:tcW w:w="1320" w:type="dxa"/>
            <w:tcBorders/>
            <w:vAlign w:val="center"/>
          </w:tcPr>
          <w:p>
            <w:pPr>
              <w:snapToGrid w:val="0"/>
              <w:jc w:val="right"/>
            </w:pPr>
            <w:r>
              <w:rPr>
                <w:rFonts w:ascii="宋体" w:eastAsia="宋体" w:hAnsi="宋体" w:cs="宋体"/>
                <w:b w:val="0"/>
                <w:i w:val="0"/>
                <w:color w:val="000000"/>
                <w:sz w:val="15"/>
              </w:rPr>
              <w:t xml:space="preserve">1,306,000.00</w:t>
            </w:r>
          </w:p>
        </w:tc>
        <w:tc>
          <w:tcPr>
            <w:tcW w:w="1320" w:type="dxa"/>
            <w:tcBorders/>
            <w:vAlign w:val="center"/>
          </w:tcPr>
          <w:p>
            <w:pPr>
              <w:snapToGrid w:val="0"/>
              <w:jc w:val="right"/>
            </w:pPr>
            <w:r>
              <w:rPr>
                <w:rFonts w:ascii="宋体" w:eastAsia="宋体" w:hAnsi="宋体" w:cs="宋体"/>
                <w:b w:val="0"/>
                <w:i w:val="0"/>
                <w:color w:val="000000"/>
                <w:sz w:val="15"/>
              </w:rPr>
              <w:t xml:space="preserve">1,306,000.00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w:t>
            </w:r>
          </w:p>
        </w:tc>
        <w:tc>
          <w:tcPr>
            <w:tcW w:w="4400" w:type="dxa"/>
            <w:tcBorders/>
            <w:vAlign w:val="center"/>
          </w:tcPr>
          <w:p>
            <w:pPr>
              <w:snapToGrid w:val="0"/>
              <w:jc w:val="left"/>
            </w:pPr>
            <w:r>
              <w:rPr>
                <w:rFonts w:ascii="宋体" w:eastAsia="宋体" w:hAnsi="宋体" w:cs="宋体"/>
                <w:b w:val="0"/>
                <w:i w:val="0"/>
                <w:color w:val="000000"/>
                <w:sz w:val="15"/>
              </w:rPr>
              <w:t xml:space="preserve">中医药事务</w:t>
            </w:r>
          </w:p>
        </w:tc>
        <w:tc>
          <w:tcPr>
            <w:tcW w:w="1320" w:type="dxa"/>
            <w:tcBorders/>
            <w:vAlign w:val="center"/>
          </w:tcPr>
          <w:p>
            <w:pPr>
              <w:snapToGrid w:val="0"/>
              <w:jc w:val="right"/>
            </w:pPr>
            <w:r>
              <w:rPr>
                <w:rFonts w:ascii="宋体" w:eastAsia="宋体" w:hAnsi="宋体" w:cs="宋体"/>
                <w:b w:val="0"/>
                <w:i w:val="0"/>
                <w:color w:val="000000"/>
                <w:sz w:val="15"/>
              </w:rPr>
              <w:t xml:space="preserve">140,000.00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140,000.00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2101704</w:t>
            </w:r>
          </w:p>
        </w:tc>
        <w:tc>
          <w:tcPr>
            <w:tcW w:w="4400" w:type="dxa"/>
            <w:tcBorders/>
            <w:vAlign w:val="center"/>
          </w:tcPr>
          <w:p>
            <w:pPr>
              <w:snapToGrid w:val="0"/>
              <w:jc w:val="left"/>
            </w:pPr>
            <w:r>
              <w:rPr>
                <w:rFonts w:ascii="宋体" w:eastAsia="宋体" w:hAnsi="宋体" w:cs="宋体"/>
                <w:b w:val="0"/>
                <w:i w:val="0"/>
                <w:color w:val="000000"/>
                <w:sz w:val="15"/>
              </w:rPr>
              <w:t xml:space="preserve">中医（民族医）药专项</w:t>
            </w:r>
          </w:p>
        </w:tc>
        <w:tc>
          <w:tcPr>
            <w:tcW w:w="1320" w:type="dxa"/>
            <w:tcBorders/>
            <w:vAlign w:val="center"/>
          </w:tcPr>
          <w:p>
            <w:pPr>
              <w:snapToGrid w:val="0"/>
              <w:jc w:val="right"/>
            </w:pPr>
            <w:r>
              <w:rPr>
                <w:rFonts w:ascii="宋体" w:eastAsia="宋体" w:hAnsi="宋体" w:cs="宋体"/>
                <w:b w:val="0"/>
                <w:i w:val="0"/>
                <w:color w:val="000000"/>
                <w:sz w:val="15"/>
              </w:rPr>
              <w:t xml:space="preserve">140,000.00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140,000.00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232</w:t>
            </w:r>
          </w:p>
        </w:tc>
        <w:tc>
          <w:tcPr>
            <w:tcW w:w="4400" w:type="dxa"/>
            <w:tcBorders/>
            <w:vAlign w:val="center"/>
          </w:tcPr>
          <w:p>
            <w:pPr>
              <w:snapToGrid w:val="0"/>
              <w:jc w:val="left"/>
            </w:pPr>
            <w:r>
              <w:rPr>
                <w:rFonts w:ascii="宋体" w:eastAsia="宋体" w:hAnsi="宋体" w:cs="宋体"/>
                <w:b w:val="0"/>
                <w:i w:val="0"/>
                <w:color w:val="000000"/>
                <w:sz w:val="15"/>
              </w:rPr>
              <w:t xml:space="preserve">债务付息支出</w:t>
            </w:r>
          </w:p>
        </w:tc>
        <w:tc>
          <w:tcPr>
            <w:tcW w:w="1320" w:type="dxa"/>
            <w:tcBorders/>
            <w:vAlign w:val="center"/>
          </w:tcPr>
          <w:p>
            <w:pPr>
              <w:snapToGrid w:val="0"/>
              <w:jc w:val="right"/>
            </w:pPr>
            <w:r>
              <w:rPr>
                <w:rFonts w:ascii="宋体" w:eastAsia="宋体" w:hAnsi="宋体" w:cs="宋体"/>
                <w:b w:val="0"/>
                <w:i w:val="0"/>
                <w:color w:val="000000"/>
                <w:sz w:val="15"/>
              </w:rPr>
              <w:t xml:space="preserve">11,450,200.00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11,450,200.00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23203</w:t>
            </w:r>
          </w:p>
        </w:tc>
        <w:tc>
          <w:tcPr>
            <w:tcW w:w="4400" w:type="dxa"/>
            <w:tcBorders/>
            <w:vAlign w:val="center"/>
          </w:tcPr>
          <w:p>
            <w:pPr>
              <w:snapToGrid w:val="0"/>
              <w:jc w:val="left"/>
            </w:pPr>
            <w:r>
              <w:rPr>
                <w:rFonts w:ascii="宋体" w:eastAsia="宋体" w:hAnsi="宋体" w:cs="宋体"/>
                <w:b w:val="0"/>
                <w:i w:val="0"/>
                <w:color w:val="000000"/>
                <w:sz w:val="15"/>
              </w:rPr>
              <w:t xml:space="preserve">地方政府一般债务付息支出</w:t>
            </w:r>
          </w:p>
        </w:tc>
        <w:tc>
          <w:tcPr>
            <w:tcW w:w="1320" w:type="dxa"/>
            <w:tcBorders/>
            <w:vAlign w:val="center"/>
          </w:tcPr>
          <w:p>
            <w:pPr>
              <w:snapToGrid w:val="0"/>
              <w:jc w:val="right"/>
            </w:pPr>
            <w:r>
              <w:rPr>
                <w:rFonts w:ascii="宋体" w:eastAsia="宋体" w:hAnsi="宋体" w:cs="宋体"/>
                <w:b w:val="0"/>
                <w:i w:val="0"/>
                <w:color w:val="000000"/>
                <w:sz w:val="15"/>
              </w:rPr>
              <w:t xml:space="preserve">11,450,200.00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11,450,200.00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2320301</w:t>
            </w:r>
          </w:p>
        </w:tc>
        <w:tc>
          <w:tcPr>
            <w:tcW w:w="4400" w:type="dxa"/>
            <w:tcBorders/>
            <w:vAlign w:val="center"/>
          </w:tcPr>
          <w:p>
            <w:pPr>
              <w:snapToGrid w:val="0"/>
              <w:jc w:val="left"/>
            </w:pPr>
            <w:r>
              <w:rPr>
                <w:rFonts w:ascii="宋体" w:eastAsia="宋体" w:hAnsi="宋体" w:cs="宋体"/>
                <w:b w:val="0"/>
                <w:i w:val="0"/>
                <w:color w:val="000000"/>
                <w:sz w:val="15"/>
              </w:rPr>
              <w:t xml:space="preserve">地方政府一般债券付息支出</w:t>
            </w:r>
          </w:p>
        </w:tc>
        <w:tc>
          <w:tcPr>
            <w:tcW w:w="1320" w:type="dxa"/>
            <w:tcBorders/>
            <w:vAlign w:val="center"/>
          </w:tcPr>
          <w:p>
            <w:pPr>
              <w:snapToGrid w:val="0"/>
              <w:jc w:val="right"/>
            </w:pPr>
            <w:r>
              <w:rPr>
                <w:rFonts w:ascii="宋体" w:eastAsia="宋体" w:hAnsi="宋体" w:cs="宋体"/>
                <w:b w:val="0"/>
                <w:i w:val="0"/>
                <w:color w:val="000000"/>
                <w:sz w:val="15"/>
              </w:rPr>
              <w:t xml:space="preserve">11,450,200.00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11,450,200.00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711974525"/>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单位：天津市海河医院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57,090,902.88</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26,186,000.00</w:t>
            </w:r>
          </w:p>
        </w:tc>
        <w:tc>
          <w:tcPr>
            <w:tcW w:w="1420" w:type="dxa"/>
            <w:tcBorders/>
            <w:vAlign w:val="center"/>
          </w:tcPr>
          <w:p>
            <w:pPr>
              <w:snapToGrid w:val="0"/>
              <w:jc w:val="right"/>
            </w:pPr>
            <w:r>
              <w:rPr>
                <w:rFonts w:ascii="宋体" w:eastAsia="宋体" w:hAnsi="宋体" w:cs="宋体"/>
                <w:b w:val="0"/>
                <w:i w:val="0"/>
                <w:color w:val="000000"/>
                <w:sz w:val="16"/>
              </w:rPr>
              <w:t xml:space="preserve">26,186,000.00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19,454,702.88</w:t>
            </w:r>
          </w:p>
        </w:tc>
        <w:tc>
          <w:tcPr>
            <w:tcW w:w="1420" w:type="dxa"/>
            <w:tcBorders/>
            <w:vAlign w:val="center"/>
          </w:tcPr>
          <w:p>
            <w:pPr>
              <w:snapToGrid w:val="0"/>
              <w:jc w:val="right"/>
            </w:pPr>
            <w:r>
              <w:rPr>
                <w:rFonts w:ascii="宋体" w:eastAsia="宋体" w:hAnsi="宋体" w:cs="宋体"/>
                <w:b w:val="0"/>
                <w:i w:val="0"/>
                <w:color w:val="000000"/>
                <w:sz w:val="16"/>
              </w:rPr>
              <w:t xml:space="preserve">19,454,702.88</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snapToGrid w:val="0"/>
              <w:jc w:val="right"/>
            </w:pPr>
            <w:r>
              <w:rPr>
                <w:rFonts w:ascii="宋体" w:eastAsia="宋体" w:hAnsi="宋体" w:cs="宋体"/>
                <w:b w:val="0"/>
                <w:i w:val="0"/>
                <w:color w:val="000000"/>
                <w:sz w:val="16"/>
              </w:rPr>
              <w:t xml:space="preserve">11,450,200.00</w:t>
            </w:r>
          </w:p>
        </w:tc>
        <w:tc>
          <w:tcPr>
            <w:tcW w:w="1420" w:type="dxa"/>
            <w:tcBorders/>
            <w:vAlign w:val="center"/>
          </w:tcPr>
          <w:p>
            <w:pPr>
              <w:snapToGrid w:val="0"/>
              <w:jc w:val="right"/>
            </w:pPr>
            <w:r>
              <w:rPr>
                <w:rFonts w:ascii="宋体" w:eastAsia="宋体" w:hAnsi="宋体" w:cs="宋体"/>
                <w:b w:val="0"/>
                <w:i w:val="0"/>
                <w:color w:val="000000"/>
                <w:sz w:val="16"/>
              </w:rPr>
              <w:t xml:space="preserve">11,450,200.00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57,090,902.88</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57,090,902.88</w:t>
            </w:r>
          </w:p>
        </w:tc>
        <w:tc>
          <w:tcPr>
            <w:tcW w:w="1420" w:type="dxa"/>
            <w:tcBorders/>
            <w:vAlign w:val="center"/>
          </w:tcPr>
          <w:p>
            <w:pPr>
              <w:snapToGrid w:val="0"/>
              <w:jc w:val="right"/>
            </w:pPr>
            <w:r>
              <w:rPr>
                <w:rFonts w:ascii="宋体" w:eastAsia="宋体" w:hAnsi="宋体" w:cs="宋体"/>
                <w:b w:val="0"/>
                <w:i w:val="0"/>
                <w:color w:val="000000"/>
                <w:sz w:val="16"/>
              </w:rPr>
              <w:t xml:space="preserve">57,090,902.88</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57,090,902.88</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57,090,902.88</w:t>
            </w:r>
          </w:p>
        </w:tc>
        <w:tc>
          <w:tcPr>
            <w:tcW w:w="1420" w:type="dxa"/>
            <w:tcBorders/>
            <w:vAlign w:val="center"/>
          </w:tcPr>
          <w:p>
            <w:pPr>
              <w:snapToGrid w:val="0"/>
              <w:jc w:val="right"/>
            </w:pPr>
            <w:r>
              <w:rPr>
                <w:rFonts w:ascii="宋体" w:eastAsia="宋体" w:hAnsi="宋体" w:cs="宋体"/>
                <w:b w:val="0"/>
                <w:i w:val="0"/>
                <w:color w:val="000000"/>
                <w:sz w:val="16"/>
              </w:rPr>
              <w:t xml:space="preserve">57,090,902.88</w:t>
            </w:r>
          </w:p>
        </w:tc>
        <w:tc>
          <w:tcPr>
            <w:tcW w:w="1420" w:type="dxa"/>
            <w:tcBorders/>
            <w:vAlign w:val="center"/>
          </w:tcPr>
          <w:p>
            <w:pPr/>
          </w:p>
        </w:tc>
        <w:tc>
          <w:tcPr>
            <w:tcW w:w="1378" w:type="dxa"/>
            <w:tcBorders/>
            <w:vAlign w:val="center"/>
          </w:tcPr>
          <w:p>
            <w:pPr/>
          </w:p>
        </w:tc>
      </w:tr>
      <w:tr>
        <w:trPr>
          <w:trHeight w:hRule="exact" w:val="388"/>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1169939169"/>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单位：天津市海河医院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57,090,902.88</w:t>
            </w:r>
          </w:p>
        </w:tc>
        <w:tc>
          <w:tcPr>
            <w:tcW w:w="1720" w:type="dxa"/>
            <w:tcBorders/>
            <w:vAlign w:val="center"/>
          </w:tcPr>
          <w:p>
            <w:pPr>
              <w:snapToGrid w:val="0"/>
              <w:jc w:val="right"/>
            </w:pPr>
            <w:r>
              <w:rPr>
                <w:rFonts w:ascii="宋体" w:eastAsia="宋体" w:hAnsi="宋体" w:cs="宋体"/>
                <w:b w:val="0"/>
                <w:i w:val="0"/>
                <w:color w:val="000000"/>
                <w:sz w:val="20"/>
              </w:rPr>
              <w:t xml:space="preserve">34,906,800.00</w:t>
            </w:r>
          </w:p>
        </w:tc>
        <w:tc>
          <w:tcPr>
            <w:tcW w:w="1720" w:type="dxa"/>
            <w:tcBorders/>
            <w:vAlign w:val="center"/>
          </w:tcPr>
          <w:p>
            <w:pPr>
              <w:snapToGrid w:val="0"/>
              <w:jc w:val="right"/>
            </w:pPr>
            <w:r>
              <w:rPr>
                <w:rFonts w:ascii="宋体" w:eastAsia="宋体" w:hAnsi="宋体" w:cs="宋体"/>
                <w:b w:val="0"/>
                <w:i w:val="0"/>
                <w:color w:val="000000"/>
                <w:sz w:val="20"/>
              </w:rPr>
              <w:t xml:space="preserve">34,107,800.00</w:t>
            </w:r>
          </w:p>
        </w:tc>
        <w:tc>
          <w:tcPr>
            <w:tcW w:w="1720" w:type="dxa"/>
            <w:tcBorders/>
            <w:vAlign w:val="center"/>
          </w:tcPr>
          <w:p>
            <w:pPr>
              <w:snapToGrid w:val="0"/>
              <w:jc w:val="right"/>
            </w:pPr>
            <w:r>
              <w:rPr>
                <w:rFonts w:ascii="宋体" w:eastAsia="宋体" w:hAnsi="宋体" w:cs="宋体"/>
                <w:b w:val="0"/>
                <w:i w:val="0"/>
                <w:color w:val="000000"/>
                <w:sz w:val="20"/>
              </w:rPr>
              <w:t xml:space="preserve">799,000.00</w:t>
            </w:r>
          </w:p>
        </w:tc>
        <w:tc>
          <w:tcPr>
            <w:tcW w:w="1698" w:type="dxa"/>
            <w:tcBorders/>
            <w:vAlign w:val="center"/>
          </w:tcPr>
          <w:p>
            <w:pPr>
              <w:snapToGrid w:val="0"/>
              <w:jc w:val="right"/>
            </w:pPr>
            <w:r>
              <w:rPr>
                <w:rFonts w:ascii="宋体" w:eastAsia="宋体" w:hAnsi="宋体" w:cs="宋体"/>
                <w:b w:val="0"/>
                <w:i w:val="0"/>
                <w:color w:val="000000"/>
                <w:sz w:val="20"/>
              </w:rPr>
              <w:t xml:space="preserve">22,184,102.88</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26,186,000.00</w:t>
            </w:r>
          </w:p>
        </w:tc>
        <w:tc>
          <w:tcPr>
            <w:tcW w:w="1720" w:type="dxa"/>
            <w:tcBorders/>
            <w:vAlign w:val="center"/>
          </w:tcPr>
          <w:p>
            <w:pPr>
              <w:snapToGrid w:val="0"/>
              <w:jc w:val="right"/>
            </w:pPr>
            <w:r>
              <w:rPr>
                <w:rFonts w:ascii="宋体" w:eastAsia="宋体" w:hAnsi="宋体" w:cs="宋体"/>
                <w:b w:val="0"/>
                <w:i w:val="0"/>
                <w:color w:val="000000"/>
                <w:sz w:val="20"/>
              </w:rPr>
              <w:t xml:space="preserve">26,036,000.00</w:t>
            </w:r>
          </w:p>
        </w:tc>
        <w:tc>
          <w:tcPr>
            <w:tcW w:w="1720" w:type="dxa"/>
            <w:tcBorders/>
            <w:vAlign w:val="center"/>
          </w:tcPr>
          <w:p>
            <w:pPr>
              <w:snapToGrid w:val="0"/>
              <w:jc w:val="right"/>
            </w:pPr>
            <w:r>
              <w:rPr>
                <w:rFonts w:ascii="宋体" w:eastAsia="宋体" w:hAnsi="宋体" w:cs="宋体"/>
                <w:b w:val="0"/>
                <w:i w:val="0"/>
                <w:color w:val="000000"/>
                <w:sz w:val="20"/>
              </w:rPr>
              <w:t xml:space="preserve">26,036,000.00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w:t>
            </w:r>
          </w:p>
        </w:tc>
        <w:tc>
          <w:tcPr>
            <w:tcW w:w="3480" w:type="dxa"/>
            <w:tcBorders/>
            <w:vAlign w:val="center"/>
          </w:tcPr>
          <w:p>
            <w:pPr>
              <w:snapToGrid w:val="0"/>
              <w:jc w:val="left"/>
            </w:pPr>
            <w:r>
              <w:rPr>
                <w:rFonts w:ascii="宋体" w:eastAsia="宋体" w:hAnsi="宋体" w:cs="宋体"/>
                <w:b w:val="0"/>
                <w:i w:val="0"/>
                <w:color w:val="000000"/>
                <w:sz w:val="20"/>
              </w:rPr>
              <w:t xml:space="preserve">人力资源和社会保障管理事务</w:t>
            </w:r>
          </w:p>
        </w:tc>
        <w:tc>
          <w:tcPr>
            <w:tcW w:w="1720" w:type="dxa"/>
            <w:tcBorders/>
            <w:vAlign w:val="center"/>
          </w:tcPr>
          <w:p>
            <w:pPr>
              <w:snapToGrid w:val="0"/>
              <w:jc w:val="right"/>
            </w:pPr>
            <w:r>
              <w:rPr>
                <w:rFonts w:ascii="宋体" w:eastAsia="宋体" w:hAnsi="宋体" w:cs="宋体"/>
                <w:b w:val="0"/>
                <w:i w:val="0"/>
                <w:color w:val="000000"/>
                <w:sz w:val="20"/>
              </w:rPr>
              <w:t xml:space="preserve">150,000.00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2080116</w:t>
            </w:r>
          </w:p>
        </w:tc>
        <w:tc>
          <w:tcPr>
            <w:tcW w:w="3480" w:type="dxa"/>
            <w:tcBorders/>
            <w:vAlign w:val="center"/>
          </w:tcPr>
          <w:p>
            <w:pPr>
              <w:snapToGrid w:val="0"/>
              <w:jc w:val="left"/>
            </w:pPr>
            <w:r>
              <w:rPr>
                <w:rFonts w:ascii="宋体" w:eastAsia="宋体" w:hAnsi="宋体" w:cs="宋体"/>
                <w:b w:val="0"/>
                <w:i w:val="0"/>
                <w:color w:val="000000"/>
                <w:sz w:val="20"/>
              </w:rPr>
              <w:t xml:space="preserve">引进人才费用</w:t>
            </w:r>
          </w:p>
        </w:tc>
        <w:tc>
          <w:tcPr>
            <w:tcW w:w="1720" w:type="dxa"/>
            <w:tcBorders/>
            <w:vAlign w:val="center"/>
          </w:tcPr>
          <w:p>
            <w:pPr>
              <w:snapToGrid w:val="0"/>
              <w:jc w:val="right"/>
            </w:pPr>
            <w:r>
              <w:rPr>
                <w:rFonts w:ascii="宋体" w:eastAsia="宋体" w:hAnsi="宋体" w:cs="宋体"/>
                <w:b w:val="0"/>
                <w:i w:val="0"/>
                <w:color w:val="000000"/>
                <w:sz w:val="20"/>
              </w:rPr>
              <w:t xml:space="preserve">150,000.00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26,036,000.00</w:t>
            </w:r>
          </w:p>
        </w:tc>
        <w:tc>
          <w:tcPr>
            <w:tcW w:w="1720" w:type="dxa"/>
            <w:tcBorders/>
            <w:vAlign w:val="center"/>
          </w:tcPr>
          <w:p>
            <w:pPr>
              <w:snapToGrid w:val="0"/>
              <w:jc w:val="right"/>
            </w:pPr>
            <w:r>
              <w:rPr>
                <w:rFonts w:ascii="宋体" w:eastAsia="宋体" w:hAnsi="宋体" w:cs="宋体"/>
                <w:b w:val="0"/>
                <w:i w:val="0"/>
                <w:color w:val="000000"/>
                <w:sz w:val="20"/>
              </w:rPr>
              <w:t xml:space="preserve">26,036,000.00</w:t>
            </w:r>
          </w:p>
        </w:tc>
        <w:tc>
          <w:tcPr>
            <w:tcW w:w="1720" w:type="dxa"/>
            <w:tcBorders/>
            <w:vAlign w:val="center"/>
          </w:tcPr>
          <w:p>
            <w:pPr>
              <w:snapToGrid w:val="0"/>
              <w:jc w:val="right"/>
            </w:pPr>
            <w:r>
              <w:rPr>
                <w:rFonts w:ascii="宋体" w:eastAsia="宋体" w:hAnsi="宋体" w:cs="宋体"/>
                <w:b w:val="0"/>
                <w:i w:val="0"/>
                <w:color w:val="000000"/>
                <w:sz w:val="20"/>
              </w:rPr>
              <w:t xml:space="preserve">26,036,000.00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17,357,000.00</w:t>
            </w:r>
          </w:p>
        </w:tc>
        <w:tc>
          <w:tcPr>
            <w:tcW w:w="1720" w:type="dxa"/>
            <w:tcBorders/>
            <w:vAlign w:val="center"/>
          </w:tcPr>
          <w:p>
            <w:pPr>
              <w:snapToGrid w:val="0"/>
              <w:jc w:val="right"/>
            </w:pPr>
            <w:r>
              <w:rPr>
                <w:rFonts w:ascii="宋体" w:eastAsia="宋体" w:hAnsi="宋体" w:cs="宋体"/>
                <w:b w:val="0"/>
                <w:i w:val="0"/>
                <w:color w:val="000000"/>
                <w:sz w:val="20"/>
              </w:rPr>
              <w:t xml:space="preserve">17,357,000.00</w:t>
            </w:r>
          </w:p>
        </w:tc>
        <w:tc>
          <w:tcPr>
            <w:tcW w:w="1720" w:type="dxa"/>
            <w:tcBorders/>
            <w:vAlign w:val="center"/>
          </w:tcPr>
          <w:p>
            <w:pPr>
              <w:snapToGrid w:val="0"/>
              <w:jc w:val="right"/>
            </w:pPr>
            <w:r>
              <w:rPr>
                <w:rFonts w:ascii="宋体" w:eastAsia="宋体" w:hAnsi="宋体" w:cs="宋体"/>
                <w:b w:val="0"/>
                <w:i w:val="0"/>
                <w:color w:val="000000"/>
                <w:sz w:val="20"/>
              </w:rPr>
              <w:t xml:space="preserve">17,357,000.00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8,679,000.00</w:t>
            </w:r>
          </w:p>
        </w:tc>
        <w:tc>
          <w:tcPr>
            <w:tcW w:w="1720" w:type="dxa"/>
            <w:tcBorders/>
            <w:vAlign w:val="center"/>
          </w:tcPr>
          <w:p>
            <w:pPr>
              <w:snapToGrid w:val="0"/>
              <w:jc w:val="right"/>
            </w:pPr>
            <w:r>
              <w:rPr>
                <w:rFonts w:ascii="宋体" w:eastAsia="宋体" w:hAnsi="宋体" w:cs="宋体"/>
                <w:b w:val="0"/>
                <w:i w:val="0"/>
                <w:color w:val="000000"/>
                <w:sz w:val="20"/>
              </w:rPr>
              <w:t xml:space="preserve">8,679,000.00</w:t>
            </w:r>
          </w:p>
        </w:tc>
        <w:tc>
          <w:tcPr>
            <w:tcW w:w="1720" w:type="dxa"/>
            <w:tcBorders/>
            <w:vAlign w:val="center"/>
          </w:tcPr>
          <w:p>
            <w:pPr>
              <w:snapToGrid w:val="0"/>
              <w:jc w:val="right"/>
            </w:pPr>
            <w:r>
              <w:rPr>
                <w:rFonts w:ascii="宋体" w:eastAsia="宋体" w:hAnsi="宋体" w:cs="宋体"/>
                <w:b w:val="0"/>
                <w:i w:val="0"/>
                <w:color w:val="000000"/>
                <w:sz w:val="20"/>
              </w:rPr>
              <w:t xml:space="preserve">8,679,000.00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19,454,702.88</w:t>
            </w:r>
          </w:p>
        </w:tc>
        <w:tc>
          <w:tcPr>
            <w:tcW w:w="1720" w:type="dxa"/>
            <w:tcBorders/>
            <w:vAlign w:val="center"/>
          </w:tcPr>
          <w:p>
            <w:pPr>
              <w:snapToGrid w:val="0"/>
              <w:jc w:val="right"/>
            </w:pPr>
            <w:r>
              <w:rPr>
                <w:rFonts w:ascii="宋体" w:eastAsia="宋体" w:hAnsi="宋体" w:cs="宋体"/>
                <w:b w:val="0"/>
                <w:i w:val="0"/>
                <w:color w:val="000000"/>
                <w:sz w:val="20"/>
              </w:rPr>
              <w:t xml:space="preserve">8,870,800.00</w:t>
            </w:r>
          </w:p>
        </w:tc>
        <w:tc>
          <w:tcPr>
            <w:tcW w:w="1720" w:type="dxa"/>
            <w:tcBorders/>
            <w:vAlign w:val="center"/>
          </w:tcPr>
          <w:p>
            <w:pPr>
              <w:snapToGrid w:val="0"/>
              <w:jc w:val="right"/>
            </w:pPr>
            <w:r>
              <w:rPr>
                <w:rFonts w:ascii="宋体" w:eastAsia="宋体" w:hAnsi="宋体" w:cs="宋体"/>
                <w:b w:val="0"/>
                <w:i w:val="0"/>
                <w:color w:val="000000"/>
                <w:sz w:val="20"/>
              </w:rPr>
              <w:t xml:space="preserve">8,071,800.00</w:t>
            </w:r>
          </w:p>
        </w:tc>
        <w:tc>
          <w:tcPr>
            <w:tcW w:w="1720" w:type="dxa"/>
            <w:tcBorders/>
            <w:vAlign w:val="center"/>
          </w:tcPr>
          <w:p>
            <w:pPr>
              <w:snapToGrid w:val="0"/>
              <w:jc w:val="right"/>
            </w:pPr>
            <w:r>
              <w:rPr>
                <w:rFonts w:ascii="宋体" w:eastAsia="宋体" w:hAnsi="宋体" w:cs="宋体"/>
                <w:b w:val="0"/>
                <w:i w:val="0"/>
                <w:color w:val="000000"/>
                <w:sz w:val="20"/>
              </w:rPr>
              <w:t xml:space="preserve">799,000.00</w:t>
            </w:r>
          </w:p>
        </w:tc>
        <w:tc>
          <w:tcPr>
            <w:tcW w:w="1698" w:type="dxa"/>
            <w:tcBorders/>
            <w:vAlign w:val="center"/>
          </w:tcPr>
          <w:p>
            <w:pPr>
              <w:snapToGrid w:val="0"/>
              <w:jc w:val="right"/>
            </w:pPr>
            <w:r>
              <w:rPr>
                <w:rFonts w:ascii="宋体" w:eastAsia="宋体" w:hAnsi="宋体" w:cs="宋体"/>
                <w:b w:val="0"/>
                <w:i w:val="0"/>
                <w:color w:val="000000"/>
                <w:sz w:val="20"/>
              </w:rPr>
              <w:t xml:space="preserve">10,583,902.88</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w:t>
            </w:r>
          </w:p>
        </w:tc>
        <w:tc>
          <w:tcPr>
            <w:tcW w:w="3480" w:type="dxa"/>
            <w:tcBorders/>
            <w:vAlign w:val="center"/>
          </w:tcPr>
          <w:p>
            <w:pPr>
              <w:snapToGrid w:val="0"/>
              <w:jc w:val="left"/>
            </w:pPr>
            <w:r>
              <w:rPr>
                <w:rFonts w:ascii="宋体" w:eastAsia="宋体" w:hAnsi="宋体" w:cs="宋体"/>
                <w:b w:val="0"/>
                <w:i w:val="0"/>
                <w:color w:val="000000"/>
                <w:sz w:val="20"/>
              </w:rPr>
              <w:t xml:space="preserve">公立医院</w:t>
            </w:r>
          </w:p>
        </w:tc>
        <w:tc>
          <w:tcPr>
            <w:tcW w:w="1720" w:type="dxa"/>
            <w:tcBorders/>
            <w:vAlign w:val="center"/>
          </w:tcPr>
          <w:p>
            <w:pPr>
              <w:snapToGrid w:val="0"/>
              <w:jc w:val="right"/>
            </w:pPr>
            <w:r>
              <w:rPr>
                <w:rFonts w:ascii="宋体" w:eastAsia="宋体" w:hAnsi="宋体" w:cs="宋体"/>
                <w:b w:val="0"/>
                <w:i w:val="0"/>
                <w:color w:val="000000"/>
                <w:sz w:val="20"/>
              </w:rPr>
              <w:t xml:space="preserve">9,923,800.00</w:t>
            </w:r>
          </w:p>
        </w:tc>
        <w:tc>
          <w:tcPr>
            <w:tcW w:w="1720" w:type="dxa"/>
            <w:tcBorders/>
            <w:vAlign w:val="center"/>
          </w:tcPr>
          <w:p>
            <w:pPr>
              <w:snapToGrid w:val="0"/>
              <w:jc w:val="right"/>
            </w:pPr>
            <w:r>
              <w:rPr>
                <w:rFonts w:ascii="宋体" w:eastAsia="宋体" w:hAnsi="宋体" w:cs="宋体"/>
                <w:b w:val="0"/>
                <w:i w:val="0"/>
                <w:color w:val="000000"/>
                <w:sz w:val="20"/>
              </w:rPr>
              <w:t xml:space="preserve">4,832,800.00</w:t>
            </w:r>
          </w:p>
        </w:tc>
        <w:tc>
          <w:tcPr>
            <w:tcW w:w="1720" w:type="dxa"/>
            <w:tcBorders/>
            <w:vAlign w:val="center"/>
          </w:tcPr>
          <w:p>
            <w:pPr>
              <w:snapToGrid w:val="0"/>
              <w:jc w:val="right"/>
            </w:pPr>
            <w:r>
              <w:rPr>
                <w:rFonts w:ascii="宋体" w:eastAsia="宋体" w:hAnsi="宋体" w:cs="宋体"/>
                <w:b w:val="0"/>
                <w:i w:val="0"/>
                <w:color w:val="000000"/>
                <w:sz w:val="20"/>
              </w:rPr>
              <w:t xml:space="preserve">4,033,800.00</w:t>
            </w:r>
          </w:p>
        </w:tc>
        <w:tc>
          <w:tcPr>
            <w:tcW w:w="1720" w:type="dxa"/>
            <w:tcBorders/>
            <w:vAlign w:val="center"/>
          </w:tcPr>
          <w:p>
            <w:pPr>
              <w:snapToGrid w:val="0"/>
              <w:jc w:val="right"/>
            </w:pPr>
            <w:r>
              <w:rPr>
                <w:rFonts w:ascii="宋体" w:eastAsia="宋体" w:hAnsi="宋体" w:cs="宋体"/>
                <w:b w:val="0"/>
                <w:i w:val="0"/>
                <w:color w:val="000000"/>
                <w:sz w:val="20"/>
              </w:rPr>
              <w:t xml:space="preserve">799,000.00</w:t>
            </w:r>
          </w:p>
        </w:tc>
        <w:tc>
          <w:tcPr>
            <w:tcW w:w="1698" w:type="dxa"/>
            <w:tcBorders/>
            <w:vAlign w:val="center"/>
          </w:tcPr>
          <w:p>
            <w:pPr>
              <w:snapToGrid w:val="0"/>
              <w:jc w:val="right"/>
            </w:pPr>
            <w:r>
              <w:rPr>
                <w:rFonts w:ascii="宋体" w:eastAsia="宋体" w:hAnsi="宋体" w:cs="宋体"/>
                <w:b w:val="0"/>
                <w:i w:val="0"/>
                <w:color w:val="000000"/>
                <w:sz w:val="20"/>
              </w:rPr>
              <w:t xml:space="preserve">5,091,000.00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2100201</w:t>
            </w:r>
          </w:p>
        </w:tc>
        <w:tc>
          <w:tcPr>
            <w:tcW w:w="3480" w:type="dxa"/>
            <w:tcBorders/>
            <w:vAlign w:val="center"/>
          </w:tcPr>
          <w:p>
            <w:pPr>
              <w:snapToGrid w:val="0"/>
              <w:jc w:val="left"/>
            </w:pPr>
            <w:r>
              <w:rPr>
                <w:rFonts w:ascii="宋体" w:eastAsia="宋体" w:hAnsi="宋体" w:cs="宋体"/>
                <w:b w:val="0"/>
                <w:i w:val="0"/>
                <w:color w:val="000000"/>
                <w:sz w:val="20"/>
              </w:rPr>
              <w:t xml:space="preserve">综合医院</w:t>
            </w:r>
          </w:p>
        </w:tc>
        <w:tc>
          <w:tcPr>
            <w:tcW w:w="1720" w:type="dxa"/>
            <w:tcBorders/>
            <w:vAlign w:val="center"/>
          </w:tcPr>
          <w:p>
            <w:pPr>
              <w:snapToGrid w:val="0"/>
              <w:jc w:val="right"/>
            </w:pPr>
            <w:r>
              <w:rPr>
                <w:rFonts w:ascii="宋体" w:eastAsia="宋体" w:hAnsi="宋体" w:cs="宋体"/>
                <w:b w:val="0"/>
                <w:i w:val="0"/>
                <w:color w:val="000000"/>
                <w:sz w:val="20"/>
              </w:rPr>
              <w:t xml:space="preserve">5,091,000.00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5,091,000.00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2100208</w:t>
            </w:r>
          </w:p>
        </w:tc>
        <w:tc>
          <w:tcPr>
            <w:tcW w:w="3480" w:type="dxa"/>
            <w:tcBorders/>
            <w:vAlign w:val="center"/>
          </w:tcPr>
          <w:p>
            <w:pPr>
              <w:snapToGrid w:val="0"/>
              <w:jc w:val="left"/>
            </w:pPr>
            <w:r>
              <w:rPr>
                <w:rFonts w:ascii="宋体" w:eastAsia="宋体" w:hAnsi="宋体" w:cs="宋体"/>
                <w:b w:val="0"/>
                <w:i w:val="0"/>
                <w:color w:val="000000"/>
                <w:sz w:val="20"/>
              </w:rPr>
              <w:t xml:space="preserve">其他专科医院</w:t>
            </w:r>
          </w:p>
        </w:tc>
        <w:tc>
          <w:tcPr>
            <w:tcW w:w="1720" w:type="dxa"/>
            <w:tcBorders/>
            <w:vAlign w:val="center"/>
          </w:tcPr>
          <w:p>
            <w:pPr>
              <w:snapToGrid w:val="0"/>
              <w:jc w:val="right"/>
            </w:pPr>
            <w:r>
              <w:rPr>
                <w:rFonts w:ascii="宋体" w:eastAsia="宋体" w:hAnsi="宋体" w:cs="宋体"/>
                <w:b w:val="0"/>
                <w:i w:val="0"/>
                <w:color w:val="000000"/>
                <w:sz w:val="20"/>
              </w:rPr>
              <w:t xml:space="preserve">4,832,800.00</w:t>
            </w:r>
          </w:p>
        </w:tc>
        <w:tc>
          <w:tcPr>
            <w:tcW w:w="1720" w:type="dxa"/>
            <w:tcBorders/>
            <w:vAlign w:val="center"/>
          </w:tcPr>
          <w:p>
            <w:pPr>
              <w:snapToGrid w:val="0"/>
              <w:jc w:val="right"/>
            </w:pPr>
            <w:r>
              <w:rPr>
                <w:rFonts w:ascii="宋体" w:eastAsia="宋体" w:hAnsi="宋体" w:cs="宋体"/>
                <w:b w:val="0"/>
                <w:i w:val="0"/>
                <w:color w:val="000000"/>
                <w:sz w:val="20"/>
              </w:rPr>
              <w:t xml:space="preserve">4,832,800.00</w:t>
            </w:r>
          </w:p>
        </w:tc>
        <w:tc>
          <w:tcPr>
            <w:tcW w:w="1720" w:type="dxa"/>
            <w:tcBorders/>
            <w:vAlign w:val="center"/>
          </w:tcPr>
          <w:p>
            <w:pPr>
              <w:snapToGrid w:val="0"/>
              <w:jc w:val="right"/>
            </w:pPr>
            <w:r>
              <w:rPr>
                <w:rFonts w:ascii="宋体" w:eastAsia="宋体" w:hAnsi="宋体" w:cs="宋体"/>
                <w:b w:val="0"/>
                <w:i w:val="0"/>
                <w:color w:val="000000"/>
                <w:sz w:val="20"/>
              </w:rPr>
              <w:t xml:space="preserve">4,033,800.00</w:t>
            </w:r>
          </w:p>
        </w:tc>
        <w:tc>
          <w:tcPr>
            <w:tcW w:w="1720" w:type="dxa"/>
            <w:tcBorders/>
            <w:vAlign w:val="center"/>
          </w:tcPr>
          <w:p>
            <w:pPr>
              <w:snapToGrid w:val="0"/>
              <w:jc w:val="right"/>
            </w:pPr>
            <w:r>
              <w:rPr>
                <w:rFonts w:ascii="宋体" w:eastAsia="宋体" w:hAnsi="宋体" w:cs="宋体"/>
                <w:b w:val="0"/>
                <w:i w:val="0"/>
                <w:color w:val="000000"/>
                <w:sz w:val="20"/>
              </w:rPr>
              <w:t xml:space="preserve">799,000.00</w:t>
            </w: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w:t>
            </w:r>
          </w:p>
        </w:tc>
        <w:tc>
          <w:tcPr>
            <w:tcW w:w="3480" w:type="dxa"/>
            <w:tcBorders/>
            <w:vAlign w:val="center"/>
          </w:tcPr>
          <w:p>
            <w:pPr>
              <w:snapToGrid w:val="0"/>
              <w:jc w:val="left"/>
            </w:pPr>
            <w:r>
              <w:rPr>
                <w:rFonts w:ascii="宋体" w:eastAsia="宋体" w:hAnsi="宋体" w:cs="宋体"/>
                <w:b w:val="0"/>
                <w:i w:val="0"/>
                <w:color w:val="000000"/>
                <w:sz w:val="20"/>
              </w:rPr>
              <w:t xml:space="preserve">公共卫生</w:t>
            </w:r>
          </w:p>
        </w:tc>
        <w:tc>
          <w:tcPr>
            <w:tcW w:w="1720" w:type="dxa"/>
            <w:tcBorders/>
            <w:vAlign w:val="center"/>
          </w:tcPr>
          <w:p>
            <w:pPr>
              <w:snapToGrid w:val="0"/>
              <w:jc w:val="right"/>
            </w:pPr>
            <w:r>
              <w:rPr>
                <w:rFonts w:ascii="宋体" w:eastAsia="宋体" w:hAnsi="宋体" w:cs="宋体"/>
                <w:b w:val="0"/>
                <w:i w:val="0"/>
                <w:color w:val="000000"/>
                <w:sz w:val="20"/>
              </w:rPr>
              <w:t xml:space="preserve">5,352,902.88</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5,352,902.88</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2100408</w:t>
            </w:r>
          </w:p>
        </w:tc>
        <w:tc>
          <w:tcPr>
            <w:tcW w:w="3480" w:type="dxa"/>
            <w:tcBorders/>
            <w:vAlign w:val="center"/>
          </w:tcPr>
          <w:p>
            <w:pPr>
              <w:snapToGrid w:val="0"/>
              <w:jc w:val="left"/>
            </w:pPr>
            <w:r>
              <w:rPr>
                <w:rFonts w:ascii="宋体" w:eastAsia="宋体" w:hAnsi="宋体" w:cs="宋体"/>
                <w:b w:val="0"/>
                <w:i w:val="0"/>
                <w:color w:val="000000"/>
                <w:sz w:val="20"/>
              </w:rPr>
              <w:t xml:space="preserve">基本公共卫生服务</w:t>
            </w:r>
          </w:p>
        </w:tc>
        <w:tc>
          <w:tcPr>
            <w:tcW w:w="1720" w:type="dxa"/>
            <w:tcBorders/>
            <w:vAlign w:val="center"/>
          </w:tcPr>
          <w:p>
            <w:pPr>
              <w:snapToGrid w:val="0"/>
              <w:jc w:val="right"/>
            </w:pPr>
            <w:r>
              <w:rPr>
                <w:rFonts w:ascii="宋体" w:eastAsia="宋体" w:hAnsi="宋体" w:cs="宋体"/>
                <w:b w:val="0"/>
                <w:i w:val="0"/>
                <w:color w:val="000000"/>
                <w:sz w:val="20"/>
              </w:rPr>
              <w:t xml:space="preserve">150,000.00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2100409</w:t>
            </w:r>
          </w:p>
        </w:tc>
        <w:tc>
          <w:tcPr>
            <w:tcW w:w="3480" w:type="dxa"/>
            <w:tcBorders/>
            <w:vAlign w:val="center"/>
          </w:tcPr>
          <w:p>
            <w:pPr>
              <w:snapToGrid w:val="0"/>
              <w:jc w:val="left"/>
            </w:pPr>
            <w:r>
              <w:rPr>
                <w:rFonts w:ascii="宋体" w:eastAsia="宋体" w:hAnsi="宋体" w:cs="宋体"/>
                <w:b w:val="0"/>
                <w:i w:val="0"/>
                <w:color w:val="000000"/>
                <w:sz w:val="20"/>
              </w:rPr>
              <w:t xml:space="preserve">重大公共卫生服务</w:t>
            </w:r>
          </w:p>
        </w:tc>
        <w:tc>
          <w:tcPr>
            <w:tcW w:w="1720" w:type="dxa"/>
            <w:tcBorders/>
            <w:vAlign w:val="center"/>
          </w:tcPr>
          <w:p>
            <w:pPr>
              <w:snapToGrid w:val="0"/>
              <w:jc w:val="right"/>
            </w:pPr>
            <w:r>
              <w:rPr>
                <w:rFonts w:ascii="宋体" w:eastAsia="宋体" w:hAnsi="宋体" w:cs="宋体"/>
                <w:b w:val="0"/>
                <w:i w:val="0"/>
                <w:color w:val="000000"/>
                <w:sz w:val="20"/>
              </w:rPr>
              <w:t xml:space="preserve">2,614,450.18</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2,614,450.18</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2100499</w:t>
            </w:r>
          </w:p>
        </w:tc>
        <w:tc>
          <w:tcPr>
            <w:tcW w:w="3480" w:type="dxa"/>
            <w:tcBorders/>
            <w:vAlign w:val="center"/>
          </w:tcPr>
          <w:p>
            <w:pPr>
              <w:snapToGrid w:val="0"/>
              <w:jc w:val="left"/>
            </w:pPr>
            <w:r>
              <w:rPr>
                <w:rFonts w:ascii="宋体" w:eastAsia="宋体" w:hAnsi="宋体" w:cs="宋体"/>
                <w:b w:val="0"/>
                <w:i w:val="0"/>
                <w:color w:val="000000"/>
                <w:sz w:val="20"/>
              </w:rPr>
              <w:t xml:space="preserve">其他公共卫生支出</w:t>
            </w:r>
          </w:p>
        </w:tc>
        <w:tc>
          <w:tcPr>
            <w:tcW w:w="1720" w:type="dxa"/>
            <w:tcBorders/>
            <w:vAlign w:val="center"/>
          </w:tcPr>
          <w:p>
            <w:pPr>
              <w:snapToGrid w:val="0"/>
              <w:jc w:val="right"/>
            </w:pPr>
            <w:r>
              <w:rPr>
                <w:rFonts w:ascii="宋体" w:eastAsia="宋体" w:hAnsi="宋体" w:cs="宋体"/>
                <w:b w:val="0"/>
                <w:i w:val="0"/>
                <w:color w:val="000000"/>
                <w:sz w:val="20"/>
              </w:rPr>
              <w:t xml:space="preserve">2,588,452.70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2,588,452.70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4,038,000.00</w:t>
            </w:r>
          </w:p>
        </w:tc>
        <w:tc>
          <w:tcPr>
            <w:tcW w:w="1720" w:type="dxa"/>
            <w:tcBorders/>
            <w:vAlign w:val="center"/>
          </w:tcPr>
          <w:p>
            <w:pPr>
              <w:snapToGrid w:val="0"/>
              <w:jc w:val="right"/>
            </w:pPr>
            <w:r>
              <w:rPr>
                <w:rFonts w:ascii="宋体" w:eastAsia="宋体" w:hAnsi="宋体" w:cs="宋体"/>
                <w:b w:val="0"/>
                <w:i w:val="0"/>
                <w:color w:val="000000"/>
                <w:sz w:val="20"/>
              </w:rPr>
              <w:t xml:space="preserve">4,038,000.00</w:t>
            </w:r>
          </w:p>
        </w:tc>
        <w:tc>
          <w:tcPr>
            <w:tcW w:w="1720" w:type="dxa"/>
            <w:tcBorders/>
            <w:vAlign w:val="center"/>
          </w:tcPr>
          <w:p>
            <w:pPr>
              <w:snapToGrid w:val="0"/>
              <w:jc w:val="right"/>
            </w:pPr>
            <w:r>
              <w:rPr>
                <w:rFonts w:ascii="宋体" w:eastAsia="宋体" w:hAnsi="宋体" w:cs="宋体"/>
                <w:b w:val="0"/>
                <w:i w:val="0"/>
                <w:color w:val="000000"/>
                <w:sz w:val="20"/>
              </w:rPr>
              <w:t xml:space="preserve">4,038,000.00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2101102</w:t>
            </w:r>
          </w:p>
        </w:tc>
        <w:tc>
          <w:tcPr>
            <w:tcW w:w="3480" w:type="dxa"/>
            <w:tcBorders/>
            <w:vAlign w:val="center"/>
          </w:tcPr>
          <w:p>
            <w:pPr>
              <w:snapToGrid w:val="0"/>
              <w:jc w:val="left"/>
            </w:pPr>
            <w:r>
              <w:rPr>
                <w:rFonts w:ascii="宋体" w:eastAsia="宋体" w:hAnsi="宋体" w:cs="宋体"/>
                <w:b w:val="0"/>
                <w:i w:val="0"/>
                <w:color w:val="000000"/>
                <w:sz w:val="20"/>
              </w:rPr>
              <w:t xml:space="preserve">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2,732,000.00</w:t>
            </w:r>
          </w:p>
        </w:tc>
        <w:tc>
          <w:tcPr>
            <w:tcW w:w="1720" w:type="dxa"/>
            <w:tcBorders/>
            <w:vAlign w:val="center"/>
          </w:tcPr>
          <w:p>
            <w:pPr>
              <w:snapToGrid w:val="0"/>
              <w:jc w:val="right"/>
            </w:pPr>
            <w:r>
              <w:rPr>
                <w:rFonts w:ascii="宋体" w:eastAsia="宋体" w:hAnsi="宋体" w:cs="宋体"/>
                <w:b w:val="0"/>
                <w:i w:val="0"/>
                <w:color w:val="000000"/>
                <w:sz w:val="20"/>
              </w:rPr>
              <w:t xml:space="preserve">2,732,000.00</w:t>
            </w:r>
          </w:p>
        </w:tc>
        <w:tc>
          <w:tcPr>
            <w:tcW w:w="1720" w:type="dxa"/>
            <w:tcBorders/>
            <w:vAlign w:val="center"/>
          </w:tcPr>
          <w:p>
            <w:pPr>
              <w:snapToGrid w:val="0"/>
              <w:jc w:val="right"/>
            </w:pPr>
            <w:r>
              <w:rPr>
                <w:rFonts w:ascii="宋体" w:eastAsia="宋体" w:hAnsi="宋体" w:cs="宋体"/>
                <w:b w:val="0"/>
                <w:i w:val="0"/>
                <w:color w:val="000000"/>
                <w:sz w:val="20"/>
              </w:rPr>
              <w:t xml:space="preserve">2,732,000.00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2101199</w:t>
            </w:r>
          </w:p>
        </w:tc>
        <w:tc>
          <w:tcPr>
            <w:tcW w:w="3480" w:type="dxa"/>
            <w:tcBorders/>
            <w:vAlign w:val="center"/>
          </w:tcPr>
          <w:p>
            <w:pPr>
              <w:snapToGrid w:val="0"/>
              <w:jc w:val="left"/>
            </w:pPr>
            <w:r>
              <w:rPr>
                <w:rFonts w:ascii="宋体" w:eastAsia="宋体" w:hAnsi="宋体" w:cs="宋体"/>
                <w:b w:val="0"/>
                <w:i w:val="0"/>
                <w:color w:val="000000"/>
                <w:sz w:val="20"/>
              </w:rPr>
              <w:t xml:space="preserve">其他行政事业单位医疗支出</w:t>
            </w:r>
          </w:p>
        </w:tc>
        <w:tc>
          <w:tcPr>
            <w:tcW w:w="1720" w:type="dxa"/>
            <w:tcBorders/>
            <w:vAlign w:val="center"/>
          </w:tcPr>
          <w:p>
            <w:pPr>
              <w:snapToGrid w:val="0"/>
              <w:jc w:val="right"/>
            </w:pPr>
            <w:r>
              <w:rPr>
                <w:rFonts w:ascii="宋体" w:eastAsia="宋体" w:hAnsi="宋体" w:cs="宋体"/>
                <w:b w:val="0"/>
                <w:i w:val="0"/>
                <w:color w:val="000000"/>
                <w:sz w:val="20"/>
              </w:rPr>
              <w:t xml:space="preserve">1,306,000.00</w:t>
            </w:r>
          </w:p>
        </w:tc>
        <w:tc>
          <w:tcPr>
            <w:tcW w:w="1720" w:type="dxa"/>
            <w:tcBorders/>
            <w:vAlign w:val="center"/>
          </w:tcPr>
          <w:p>
            <w:pPr>
              <w:snapToGrid w:val="0"/>
              <w:jc w:val="right"/>
            </w:pPr>
            <w:r>
              <w:rPr>
                <w:rFonts w:ascii="宋体" w:eastAsia="宋体" w:hAnsi="宋体" w:cs="宋体"/>
                <w:b w:val="0"/>
                <w:i w:val="0"/>
                <w:color w:val="000000"/>
                <w:sz w:val="20"/>
              </w:rPr>
              <w:t xml:space="preserve">1,306,000.00</w:t>
            </w:r>
          </w:p>
        </w:tc>
        <w:tc>
          <w:tcPr>
            <w:tcW w:w="1720" w:type="dxa"/>
            <w:tcBorders/>
            <w:vAlign w:val="center"/>
          </w:tcPr>
          <w:p>
            <w:pPr>
              <w:snapToGrid w:val="0"/>
              <w:jc w:val="right"/>
            </w:pPr>
            <w:r>
              <w:rPr>
                <w:rFonts w:ascii="宋体" w:eastAsia="宋体" w:hAnsi="宋体" w:cs="宋体"/>
                <w:b w:val="0"/>
                <w:i w:val="0"/>
                <w:color w:val="000000"/>
                <w:sz w:val="20"/>
              </w:rPr>
              <w:t xml:space="preserve">1,306,000.00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w:t>
            </w:r>
          </w:p>
        </w:tc>
        <w:tc>
          <w:tcPr>
            <w:tcW w:w="3480" w:type="dxa"/>
            <w:tcBorders/>
            <w:vAlign w:val="center"/>
          </w:tcPr>
          <w:p>
            <w:pPr>
              <w:snapToGrid w:val="0"/>
              <w:jc w:val="left"/>
            </w:pPr>
            <w:r>
              <w:rPr>
                <w:rFonts w:ascii="宋体" w:eastAsia="宋体" w:hAnsi="宋体" w:cs="宋体"/>
                <w:b w:val="0"/>
                <w:i w:val="0"/>
                <w:color w:val="000000"/>
                <w:sz w:val="20"/>
              </w:rPr>
              <w:t xml:space="preserve">中医药事务</w:t>
            </w:r>
          </w:p>
        </w:tc>
        <w:tc>
          <w:tcPr>
            <w:tcW w:w="1720" w:type="dxa"/>
            <w:tcBorders/>
            <w:vAlign w:val="center"/>
          </w:tcPr>
          <w:p>
            <w:pPr>
              <w:snapToGrid w:val="0"/>
              <w:jc w:val="right"/>
            </w:pPr>
            <w:r>
              <w:rPr>
                <w:rFonts w:ascii="宋体" w:eastAsia="宋体" w:hAnsi="宋体" w:cs="宋体"/>
                <w:b w:val="0"/>
                <w:i w:val="0"/>
                <w:color w:val="000000"/>
                <w:sz w:val="20"/>
              </w:rPr>
              <w:t xml:space="preserve">140,000.00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140,000.00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2101704</w:t>
            </w:r>
          </w:p>
        </w:tc>
        <w:tc>
          <w:tcPr>
            <w:tcW w:w="3480" w:type="dxa"/>
            <w:tcBorders/>
            <w:vAlign w:val="center"/>
          </w:tcPr>
          <w:p>
            <w:pPr>
              <w:snapToGrid w:val="0"/>
              <w:jc w:val="left"/>
            </w:pPr>
            <w:r>
              <w:rPr>
                <w:rFonts w:ascii="宋体" w:eastAsia="宋体" w:hAnsi="宋体" w:cs="宋体"/>
                <w:b w:val="0"/>
                <w:i w:val="0"/>
                <w:color w:val="000000"/>
                <w:sz w:val="20"/>
              </w:rPr>
              <w:t xml:space="preserve">中医（民族医）药专项</w:t>
            </w:r>
          </w:p>
        </w:tc>
        <w:tc>
          <w:tcPr>
            <w:tcW w:w="1720" w:type="dxa"/>
            <w:tcBorders/>
            <w:vAlign w:val="center"/>
          </w:tcPr>
          <w:p>
            <w:pPr>
              <w:snapToGrid w:val="0"/>
              <w:jc w:val="right"/>
            </w:pPr>
            <w:r>
              <w:rPr>
                <w:rFonts w:ascii="宋体" w:eastAsia="宋体" w:hAnsi="宋体" w:cs="宋体"/>
                <w:b w:val="0"/>
                <w:i w:val="0"/>
                <w:color w:val="000000"/>
                <w:sz w:val="20"/>
              </w:rPr>
              <w:t xml:space="preserve">140,000.00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140,000.00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232</w:t>
            </w:r>
          </w:p>
        </w:tc>
        <w:tc>
          <w:tcPr>
            <w:tcW w:w="3480" w:type="dxa"/>
            <w:tcBorders/>
            <w:vAlign w:val="center"/>
          </w:tcPr>
          <w:p>
            <w:pPr>
              <w:snapToGrid w:val="0"/>
              <w:jc w:val="left"/>
            </w:pPr>
            <w:r>
              <w:rPr>
                <w:rFonts w:ascii="宋体" w:eastAsia="宋体" w:hAnsi="宋体" w:cs="宋体"/>
                <w:b w:val="0"/>
                <w:i w:val="0"/>
                <w:color w:val="000000"/>
                <w:sz w:val="20"/>
              </w:rPr>
              <w:t xml:space="preserve">债务付息支出</w:t>
            </w:r>
          </w:p>
        </w:tc>
        <w:tc>
          <w:tcPr>
            <w:tcW w:w="1720" w:type="dxa"/>
            <w:tcBorders/>
            <w:vAlign w:val="center"/>
          </w:tcPr>
          <w:p>
            <w:pPr>
              <w:snapToGrid w:val="0"/>
              <w:jc w:val="right"/>
            </w:pPr>
            <w:r>
              <w:rPr>
                <w:rFonts w:ascii="宋体" w:eastAsia="宋体" w:hAnsi="宋体" w:cs="宋体"/>
                <w:b w:val="0"/>
                <w:i w:val="0"/>
                <w:color w:val="000000"/>
                <w:sz w:val="20"/>
              </w:rPr>
              <w:t xml:space="preserve">11,450,200.00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11,450,200.00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23203</w:t>
            </w:r>
          </w:p>
        </w:tc>
        <w:tc>
          <w:tcPr>
            <w:tcW w:w="3480" w:type="dxa"/>
            <w:tcBorders/>
            <w:vAlign w:val="center"/>
          </w:tcPr>
          <w:p>
            <w:pPr>
              <w:snapToGrid w:val="0"/>
              <w:jc w:val="left"/>
            </w:pPr>
            <w:r>
              <w:rPr>
                <w:rFonts w:ascii="宋体" w:eastAsia="宋体" w:hAnsi="宋体" w:cs="宋体"/>
                <w:b w:val="0"/>
                <w:i w:val="0"/>
                <w:color w:val="000000"/>
                <w:sz w:val="20"/>
              </w:rPr>
              <w:t xml:space="preserve">地方政府一般债务付息支出</w:t>
            </w:r>
          </w:p>
        </w:tc>
        <w:tc>
          <w:tcPr>
            <w:tcW w:w="1720" w:type="dxa"/>
            <w:tcBorders/>
            <w:vAlign w:val="center"/>
          </w:tcPr>
          <w:p>
            <w:pPr>
              <w:snapToGrid w:val="0"/>
              <w:jc w:val="right"/>
            </w:pPr>
            <w:r>
              <w:rPr>
                <w:rFonts w:ascii="宋体" w:eastAsia="宋体" w:hAnsi="宋体" w:cs="宋体"/>
                <w:b w:val="0"/>
                <w:i w:val="0"/>
                <w:color w:val="000000"/>
                <w:sz w:val="20"/>
              </w:rPr>
              <w:t xml:space="preserve">11,450,200.00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11,450,200.00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2320301</w:t>
            </w:r>
          </w:p>
        </w:tc>
        <w:tc>
          <w:tcPr>
            <w:tcW w:w="3480" w:type="dxa"/>
            <w:tcBorders/>
            <w:vAlign w:val="center"/>
          </w:tcPr>
          <w:p>
            <w:pPr>
              <w:snapToGrid w:val="0"/>
              <w:jc w:val="left"/>
            </w:pPr>
            <w:r>
              <w:rPr>
                <w:rFonts w:ascii="宋体" w:eastAsia="宋体" w:hAnsi="宋体" w:cs="宋体"/>
                <w:b w:val="0"/>
                <w:i w:val="0"/>
                <w:color w:val="000000"/>
                <w:sz w:val="20"/>
              </w:rPr>
              <w:t xml:space="preserve">地方政府一般债券付息支出</w:t>
            </w:r>
          </w:p>
        </w:tc>
        <w:tc>
          <w:tcPr>
            <w:tcW w:w="1720" w:type="dxa"/>
            <w:tcBorders/>
            <w:vAlign w:val="center"/>
          </w:tcPr>
          <w:p>
            <w:pPr>
              <w:snapToGrid w:val="0"/>
              <w:jc w:val="right"/>
            </w:pPr>
            <w:r>
              <w:rPr>
                <w:rFonts w:ascii="宋体" w:eastAsia="宋体" w:hAnsi="宋体" w:cs="宋体"/>
                <w:b w:val="0"/>
                <w:i w:val="0"/>
                <w:color w:val="000000"/>
                <w:sz w:val="20"/>
              </w:rPr>
              <w:t xml:space="preserve">11,450,200.00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11,450,200.00</w:t>
            </w:r>
          </w:p>
        </w:tc>
      </w:tr>
      <w:tr>
        <w:trPr>
          <w:trHeight w:hRule="exact" w:val="815"/>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807341451"/>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单位：天津市海河医院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30,023,000.00</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799,000.00</w:t>
            </w: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17,357,000.00</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8,679,000.00</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2,572,000.00</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snapToGrid w:val="0"/>
              <w:jc w:val="right"/>
            </w:pPr>
            <w:r>
              <w:rPr>
                <w:rFonts w:ascii="宋体" w:eastAsia="宋体" w:hAnsi="宋体" w:cs="宋体"/>
                <w:b w:val="0"/>
                <w:i w:val="0"/>
                <w:color w:val="000000"/>
                <w:sz w:val="14"/>
              </w:rPr>
              <w:t xml:space="preserve">109,000.00</w:t>
            </w: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snapToGrid w:val="0"/>
              <w:jc w:val="right"/>
            </w:pPr>
            <w:r>
              <w:rPr>
                <w:rFonts w:ascii="宋体" w:eastAsia="宋体" w:hAnsi="宋体" w:cs="宋体"/>
                <w:b w:val="0"/>
                <w:i w:val="0"/>
                <w:color w:val="000000"/>
                <w:sz w:val="14"/>
              </w:rPr>
              <w:t xml:space="preserve">1,306,000.00</w:t>
            </w: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4,084,800.00</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snapToGrid w:val="0"/>
              <w:jc w:val="right"/>
            </w:pPr>
            <w:r>
              <w:rPr>
                <w:rFonts w:ascii="宋体" w:eastAsia="宋体" w:hAnsi="宋体" w:cs="宋体"/>
                <w:b w:val="0"/>
                <w:i w:val="0"/>
                <w:color w:val="000000"/>
                <w:sz w:val="14"/>
              </w:rPr>
              <w:t xml:space="preserve">864,800.00</w:t>
            </w: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3,060,000.00</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snapToGrid w:val="0"/>
              <w:jc w:val="right"/>
            </w:pPr>
            <w:r>
              <w:rPr>
                <w:rFonts w:ascii="宋体" w:eastAsia="宋体" w:hAnsi="宋体" w:cs="宋体"/>
                <w:b w:val="0"/>
                <w:i w:val="0"/>
                <w:color w:val="000000"/>
                <w:sz w:val="14"/>
              </w:rPr>
              <w:t xml:space="preserve">160,000.00</w:t>
            </w: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snapToGrid w:val="0"/>
              <w:jc w:val="right"/>
            </w:pPr>
            <w:r>
              <w:rPr>
                <w:rFonts w:ascii="宋体" w:eastAsia="宋体" w:hAnsi="宋体" w:cs="宋体"/>
                <w:b w:val="0"/>
                <w:i w:val="0"/>
                <w:color w:val="000000"/>
                <w:sz w:val="14"/>
              </w:rPr>
              <w:t xml:space="preserve">799,000.00</w:t>
            </w: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34,107,800.00</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snapToGrid w:val="0"/>
              <w:jc w:val="right"/>
            </w:pPr>
            <w:r>
              <w:rPr>
                <w:rFonts w:ascii="宋体" w:eastAsia="宋体" w:hAnsi="宋体" w:cs="宋体"/>
                <w:b w:val="0"/>
                <w:i w:val="0"/>
                <w:color w:val="000000"/>
                <w:sz w:val="14"/>
              </w:rPr>
              <w:t xml:space="preserve">799,000.00</w:t>
            </w:r>
          </w:p>
        </w:tc>
      </w:tr>
      <w:tr>
        <w:trPr>
          <w:trHeight w:hRule="exact" w:val="379"/>
          <w:jc w:val="center"/>
        </w:trPr>
        <w:tc>
          <w:tcPr>
            <w:tcW w:w="13238" w:type="dxa"/>
            <w:gridSpan w:val="9"/>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1059543692"/>
      <w:bookmarkStart w:id="27" w:name="_Toc2050619938"/>
      <w:bookmarkStart w:id="28" w:name="_Toc1186085211"/>
      <w:bookmarkStart w:id="29" w:name="_Toc1972277765"/>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单位：天津市海河医院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天津市海河医院2024年度政府性基金预算财政拨款收入支出决算表为空表。</w:t>
      </w:r>
      <w:bookmarkStart w:id="30" w:name="_Toc1951730910"/>
      <w:bookmarkStart w:id="31" w:name="_Toc1662304910"/>
      <w:bookmarkStart w:id="32" w:name="_Toc816430520"/>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3" w:name="_Toc1590929823"/>
      <w:r>
        <w:rPr>
          <w:rFonts w:ascii="黑体" w:eastAsia="黑体" w:hAnsi="黑体" w:hint="eastAsia"/>
          <w:sz w:val="30"/>
          <w:szCs w:val="30"/>
        </w:rPr>
        <w:t xml:space="preserve">九、《国有资本经营预算财政拨款收入支出决算表》</w:t>
      </w:r>
      <w:bookmarkEnd w:id="30"/>
      <w:bookmarkEnd w:id="31"/>
      <w:bookmarkEnd w:id="32"/>
      <w:bookmarkEnd w:id="3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单位：天津市海河医院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天津市海河医院2024年国有资本经营预算财政拨款收入支出决算表为空表。</w:t>
      </w:r>
      <w:bookmarkStart w:id="34" w:name="_Toc1743858547"/>
      <w:bookmarkStart w:id="35" w:name="_Toc1474728957"/>
      <w:bookmarkStart w:id="36" w:name="_Toc2076180092"/>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7" w:name="_Toc438646364"/>
      <w:r>
        <w:rPr>
          <w:rFonts w:ascii="黑体" w:eastAsia="黑体" w:hAnsi="黑体" w:hint="eastAsia"/>
          <w:sz w:val="30"/>
          <w:szCs w:val="30"/>
        </w:rPr>
        <w:t xml:space="preserve">十、《财政拨款“三公”经费支出决算表》</w:t>
      </w:r>
      <w:bookmarkEnd w:id="34"/>
      <w:bookmarkEnd w:id="35"/>
      <w:bookmarkEnd w:id="36"/>
      <w:bookmarkEnd w:id="37"/>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单位：天津市海河医院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p>
        </w:tc>
        <w:tc>
          <w:tcPr>
            <w:tcW w:w="2200" w:type="dxa"/>
            <w:tcBorders/>
            <w:vAlign w:val="center"/>
          </w:tcPr>
          <w:p>
            <w:pPr/>
          </w:p>
        </w:tc>
        <w:tc>
          <w:tcPr>
            <w:tcW w:w="2200" w:type="dxa"/>
            <w:tcBorders/>
            <w:vAlign w:val="center"/>
          </w:tcPr>
          <w:p>
            <w:pPr/>
          </w:p>
        </w:tc>
        <w:tc>
          <w:tcPr>
            <w:tcW w:w="2200" w:type="dxa"/>
            <w:tcBorders/>
            <w:vAlign w:val="center"/>
          </w:tcPr>
          <w:p>
            <w:pPr/>
          </w:p>
        </w:tc>
        <w:tc>
          <w:tcPr>
            <w:tcW w:w="2220" w:type="dxa"/>
            <w:tcBorders/>
            <w:vAlign w:val="center"/>
          </w:tcPr>
          <w:p>
            <w:pPr/>
          </w:p>
        </w:tc>
        <w:tc>
          <w:tcPr>
            <w:tcW w:w="2218" w:type="dxa"/>
            <w:tcBorders/>
            <w:vAlign w:val="center"/>
          </w:tcPr>
          <w:p>
            <w:pPr/>
          </w:p>
        </w:tc>
      </w:tr>
      <w:tr>
        <w:trPr>
          <w:trHeight w:hRule="exact" w:val="959"/>
          <w:jc w:val="center"/>
        </w:trPr>
        <w:tc>
          <w:tcPr>
            <w:tcW w:w="13238" w:type="dxa"/>
            <w:gridSpan w:val="6"/>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天津市海河医院2024年财政拨款“三公”经费支出决算表为空表。</w:t>
      </w:r>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8" w:name="_Toc1660810272"/>
    </w:p>
    <w:p>
      <w:pPr>
        <w:pStyle w:val="Heading2"/>
        <w:spacing w:before="0" w:after="0" w:line="800" w:lineRule="exact"/>
        <w:ind w:firstLine="600" w:firstLineChars="200"/>
        <w:rPr>
          <w:rFonts w:ascii="黑体" w:eastAsia="黑体" w:hAnsi="黑体"/>
          <w:sz w:val="30"/>
          <w:szCs w:val="30"/>
        </w:rPr>
      </w:pPr>
      <w:bookmarkStart w:id="39" w:name="_Toc18079597"/>
      <w:bookmarkStart w:id="40" w:name="_Toc2044509788"/>
      <w:bookmarkStart w:id="41" w:name="_Toc173785173"/>
      <w:r>
        <w:rPr>
          <w:rFonts w:ascii="黑体" w:eastAsia="黑体" w:hAnsi="黑体" w:hint="eastAsia"/>
          <w:sz w:val="30"/>
          <w:szCs w:val="30"/>
        </w:rPr>
        <w:t xml:space="preserve">十一、《项目支出决算表》</w:t>
      </w:r>
      <w:bookmarkEnd w:id="39"/>
      <w:bookmarkEnd w:id="40"/>
      <w:bookmarkEnd w:id="4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单位：天津市海河医院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720"/>
        <w:gridCol w:w="4560"/>
        <w:gridCol w:w="1240"/>
        <w:gridCol w:w="1340"/>
        <w:gridCol w:w="1340"/>
        <w:gridCol w:w="1340"/>
        <w:gridCol w:w="1340"/>
        <w:gridCol w:w="1358"/>
      </w:tblGrid>
      <w:tr>
        <w:trPr>
          <w:trHeight w:hRule="exact" w:val="334"/>
          <w:jc w:val="center"/>
        </w:trPr>
        <w:tc>
          <w:tcPr>
            <w:tcW w:w="5280" w:type="dxa"/>
            <w:gridSpan w:val="2"/>
            <w:vAlign w:val="center"/>
          </w:tcPr>
          <w:p>
            <w:pPr>
              <w:snapToGrid w:val="0"/>
              <w:jc w:val="center"/>
            </w:pPr>
            <w:r>
              <w:rPr>
                <w:rFonts w:ascii="宋体" w:eastAsia="宋体" w:hAnsi="宋体" w:cs="宋体"/>
                <w:b w:val="0"/>
                <w:i w:val="0"/>
                <w:color w:val="000000"/>
                <w:sz w:val="16"/>
              </w:rPr>
              <w:t xml:space="preserve">项目</w:t>
            </w:r>
          </w:p>
        </w:tc>
        <w:tc>
          <w:tcPr>
            <w:tcW w:w="7958" w:type="dxa"/>
            <w:gridSpan w:val="6"/>
            <w:vAlign w:val="center"/>
          </w:tcPr>
          <w:p>
            <w:pPr>
              <w:snapToGrid w:val="0"/>
              <w:jc w:val="center"/>
            </w:pPr>
            <w:r>
              <w:rPr>
                <w:rFonts w:ascii="宋体" w:eastAsia="宋体" w:hAnsi="宋体" w:cs="宋体"/>
                <w:b w:val="0"/>
                <w:i w:val="0"/>
                <w:color w:val="000000"/>
                <w:sz w:val="16"/>
              </w:rPr>
              <w:t xml:space="preserve">本年支出</w:t>
            </w:r>
          </w:p>
        </w:tc>
      </w:tr>
      <w:tr>
        <w:trPr>
          <w:trHeight w:hRule="exact" w:val="334"/>
          <w:jc w:val="center"/>
        </w:trPr>
        <w:tc>
          <w:tcPr>
            <w:tcW w:w="720" w:type="dxa"/>
            <w:vMerge w:val="restart"/>
            <w:vAlign w:val="center"/>
          </w:tcPr>
          <w:p>
            <w:pPr>
              <w:snapToGrid w:val="0"/>
              <w:jc w:val="center"/>
            </w:pPr>
            <w:r>
              <w:rPr>
                <w:rFonts w:ascii="宋体" w:eastAsia="宋体" w:hAnsi="宋体" w:cs="宋体"/>
                <w:b w:val="0"/>
                <w:i w:val="0"/>
                <w:color w:val="000000"/>
                <w:sz w:val="16"/>
              </w:rPr>
              <w:t xml:space="preserve">科目编码</w:t>
            </w:r>
          </w:p>
        </w:tc>
        <w:tc>
          <w:tcPr>
            <w:tcW w:w="4560" w:type="dxa"/>
            <w:vMerge w:val="restart"/>
            <w:vAlign w:val="center"/>
          </w:tcPr>
          <w:p>
            <w:pPr>
              <w:snapToGrid w:val="0"/>
              <w:jc w:val="center"/>
            </w:pPr>
            <w:r>
              <w:rPr>
                <w:rFonts w:ascii="宋体" w:eastAsia="宋体" w:hAnsi="宋体" w:cs="宋体"/>
                <w:b w:val="0"/>
                <w:i w:val="0"/>
                <w:color w:val="000000"/>
                <w:sz w:val="16"/>
              </w:rPr>
              <w:t xml:space="preserve">科目名称（二级项目名称）</w:t>
            </w:r>
          </w:p>
        </w:tc>
        <w:tc>
          <w:tcPr>
            <w:tcW w:w="1240" w:type="dxa"/>
            <w:vMerge w:val="restart"/>
            <w:vAlign w:val="center"/>
          </w:tcPr>
          <w:p>
            <w:pPr>
              <w:snapToGrid w:val="0"/>
              <w:jc w:val="center"/>
            </w:pPr>
            <w:r>
              <w:rPr>
                <w:rFonts w:ascii="宋体" w:eastAsia="宋体" w:hAnsi="宋体" w:cs="宋体"/>
                <w:b w:val="0"/>
                <w:i w:val="0"/>
                <w:color w:val="000000"/>
                <w:sz w:val="16"/>
              </w:rPr>
              <w:t xml:space="preserve">合计</w:t>
            </w:r>
          </w:p>
        </w:tc>
        <w:tc>
          <w:tcPr>
            <w:tcW w:w="1340" w:type="dxa"/>
            <w:vMerge w:val="restart"/>
            <w:vAlign w:val="center"/>
          </w:tcPr>
          <w:p>
            <w:pPr>
              <w:snapToGrid w:val="0"/>
              <w:jc w:val="center"/>
            </w:pPr>
            <w:r>
              <w:rPr>
                <w:rFonts w:ascii="宋体" w:eastAsia="宋体" w:hAnsi="宋体" w:cs="宋体"/>
                <w:b w:val="0"/>
                <w:i w:val="0"/>
                <w:color w:val="000000"/>
                <w:sz w:val="16"/>
              </w:rPr>
              <w:t xml:space="preserve">一般公共预算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政府性基金预算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国有资本经营预算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财政专户管理资金</w:t>
            </w:r>
          </w:p>
        </w:tc>
        <w:tc>
          <w:tcPr>
            <w:tcW w:w="1358" w:type="dxa"/>
            <w:vMerge w:val="restart"/>
            <w:vAlign w:val="center"/>
          </w:tcPr>
          <w:p>
            <w:pPr>
              <w:snapToGrid w:val="0"/>
              <w:jc w:val="center"/>
            </w:pPr>
            <w:r>
              <w:rPr>
                <w:rFonts w:ascii="宋体" w:eastAsia="宋体" w:hAnsi="宋体" w:cs="宋体"/>
                <w:b w:val="0"/>
                <w:i w:val="0"/>
                <w:color w:val="000000"/>
                <w:sz w:val="16"/>
              </w:rPr>
              <w:t xml:space="preserve">单位资金</w:t>
            </w: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501"/>
          <w:jc w:val="center"/>
        </w:trPr>
        <w:tc>
          <w:tcPr>
            <w:tcW w:w="5280" w:type="dxa"/>
            <w:gridSpan w:val="2"/>
            <w:tcBorders/>
            <w:vAlign w:val="center"/>
          </w:tcPr>
          <w:p>
            <w:pPr>
              <w:snapToGrid w:val="0"/>
              <w:jc w:val="center"/>
            </w:pPr>
            <w:r>
              <w:rPr>
                <w:rFonts w:ascii="宋体" w:eastAsia="宋体" w:hAnsi="宋体" w:cs="宋体"/>
                <w:b w:val="0"/>
                <w:i w:val="0"/>
                <w:color w:val="000000"/>
                <w:sz w:val="16"/>
              </w:rPr>
              <w:t xml:space="preserve">合计</w:t>
            </w:r>
          </w:p>
        </w:tc>
        <w:tc>
          <w:tcPr>
            <w:tcW w:w="1240" w:type="dxa"/>
            <w:tcBorders/>
            <w:vAlign w:val="center"/>
          </w:tcPr>
          <w:p>
            <w:pPr>
              <w:snapToGrid w:val="0"/>
              <w:jc w:val="right"/>
            </w:pPr>
            <w:r>
              <w:rPr>
                <w:rFonts w:ascii="宋体" w:eastAsia="宋体" w:hAnsi="宋体" w:cs="宋体"/>
                <w:b w:val="0"/>
                <w:i w:val="0"/>
                <w:color w:val="000000"/>
                <w:sz w:val="16"/>
              </w:rPr>
              <w:t xml:space="preserve">28,817,669.11</w:t>
            </w:r>
          </w:p>
        </w:tc>
        <w:tc>
          <w:tcPr>
            <w:tcW w:w="1340" w:type="dxa"/>
            <w:tcBorders/>
            <w:vAlign w:val="center"/>
          </w:tcPr>
          <w:p>
            <w:pPr>
              <w:snapToGrid w:val="0"/>
              <w:jc w:val="right"/>
            </w:pPr>
            <w:r>
              <w:rPr>
                <w:rFonts w:ascii="宋体" w:eastAsia="宋体" w:hAnsi="宋体" w:cs="宋体"/>
                <w:b w:val="0"/>
                <w:i w:val="0"/>
                <w:color w:val="000000"/>
                <w:sz w:val="16"/>
              </w:rPr>
              <w:t xml:space="preserve">22,184,102.88</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6,633,566.23</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w:t>
            </w:r>
          </w:p>
        </w:tc>
        <w:tc>
          <w:tcPr>
            <w:tcW w:w="4560" w:type="dxa"/>
            <w:tcBorders/>
            <w:vAlign w:val="center"/>
          </w:tcPr>
          <w:p>
            <w:pPr>
              <w:snapToGrid w:val="0"/>
              <w:jc w:val="left"/>
            </w:pPr>
            <w:r>
              <w:rPr>
                <w:rFonts w:ascii="宋体" w:eastAsia="宋体" w:hAnsi="宋体" w:cs="宋体"/>
                <w:b w:val="0"/>
                <w:i w:val="0"/>
                <w:color w:val="000000"/>
                <w:sz w:val="16"/>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150,000.00</w:t>
            </w:r>
          </w:p>
        </w:tc>
        <w:tc>
          <w:tcPr>
            <w:tcW w:w="1340" w:type="dxa"/>
            <w:tcBorders/>
            <w:vAlign w:val="center"/>
          </w:tcPr>
          <w:p>
            <w:pPr>
              <w:snapToGrid w:val="0"/>
              <w:jc w:val="right"/>
            </w:pPr>
            <w:r>
              <w:rPr>
                <w:rFonts w:ascii="宋体" w:eastAsia="宋体" w:hAnsi="宋体" w:cs="宋体"/>
                <w:b w:val="0"/>
                <w:i w:val="0"/>
                <w:color w:val="000000"/>
                <w:sz w:val="16"/>
              </w:rPr>
              <w:t xml:space="preserve">150,000.00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w:t>
            </w:r>
          </w:p>
        </w:tc>
        <w:tc>
          <w:tcPr>
            <w:tcW w:w="4560" w:type="dxa"/>
            <w:tcBorders/>
            <w:vAlign w:val="center"/>
          </w:tcPr>
          <w:p>
            <w:pPr>
              <w:snapToGrid w:val="0"/>
              <w:jc w:val="left"/>
            </w:pPr>
            <w:r>
              <w:rPr>
                <w:rFonts w:ascii="宋体" w:eastAsia="宋体" w:hAnsi="宋体" w:cs="宋体"/>
                <w:b w:val="0"/>
                <w:i w:val="0"/>
                <w:color w:val="000000"/>
                <w:sz w:val="16"/>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6"/>
              </w:rPr>
              <w:t xml:space="preserve">150,000.00</w:t>
            </w:r>
          </w:p>
        </w:tc>
        <w:tc>
          <w:tcPr>
            <w:tcW w:w="1340" w:type="dxa"/>
            <w:tcBorders/>
            <w:vAlign w:val="center"/>
          </w:tcPr>
          <w:p>
            <w:pPr>
              <w:snapToGrid w:val="0"/>
              <w:jc w:val="right"/>
            </w:pPr>
            <w:r>
              <w:rPr>
                <w:rFonts w:ascii="宋体" w:eastAsia="宋体" w:hAnsi="宋体" w:cs="宋体"/>
                <w:b w:val="0"/>
                <w:i w:val="0"/>
                <w:color w:val="000000"/>
                <w:sz w:val="16"/>
              </w:rPr>
              <w:t xml:space="preserve">150,000.00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6"/>
              </w:rPr>
              <w:t xml:space="preserve">150,000.00</w:t>
            </w:r>
          </w:p>
        </w:tc>
        <w:tc>
          <w:tcPr>
            <w:tcW w:w="1340" w:type="dxa"/>
            <w:tcBorders/>
            <w:vAlign w:val="center"/>
          </w:tcPr>
          <w:p>
            <w:pPr>
              <w:snapToGrid w:val="0"/>
              <w:jc w:val="right"/>
            </w:pPr>
            <w:r>
              <w:rPr>
                <w:rFonts w:ascii="宋体" w:eastAsia="宋体" w:hAnsi="宋体" w:cs="宋体"/>
                <w:b w:val="0"/>
                <w:i w:val="0"/>
                <w:color w:val="000000"/>
                <w:sz w:val="16"/>
              </w:rPr>
              <w:t xml:space="preserve">150,000.00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第二批卫生健康行业高层次人才选拔培养工程第一年度资助</w:t>
            </w:r>
          </w:p>
        </w:tc>
        <w:tc>
          <w:tcPr>
            <w:tcW w:w="1240" w:type="dxa"/>
            <w:tcBorders/>
            <w:vAlign w:val="center"/>
          </w:tcPr>
          <w:p>
            <w:pPr>
              <w:snapToGrid w:val="0"/>
              <w:jc w:val="right"/>
            </w:pPr>
            <w:r>
              <w:rPr>
                <w:rFonts w:ascii="宋体" w:eastAsia="宋体" w:hAnsi="宋体" w:cs="宋体"/>
                <w:b w:val="0"/>
                <w:i w:val="0"/>
                <w:color w:val="000000"/>
                <w:sz w:val="16"/>
              </w:rPr>
              <w:t xml:space="preserve">150,000.00</w:t>
            </w:r>
          </w:p>
        </w:tc>
        <w:tc>
          <w:tcPr>
            <w:tcW w:w="1340" w:type="dxa"/>
            <w:tcBorders/>
            <w:vAlign w:val="center"/>
          </w:tcPr>
          <w:p>
            <w:pPr>
              <w:snapToGrid w:val="0"/>
              <w:jc w:val="right"/>
            </w:pPr>
            <w:r>
              <w:rPr>
                <w:rFonts w:ascii="宋体" w:eastAsia="宋体" w:hAnsi="宋体" w:cs="宋体"/>
                <w:b w:val="0"/>
                <w:i w:val="0"/>
                <w:color w:val="000000"/>
                <w:sz w:val="16"/>
              </w:rPr>
              <w:t xml:space="preserve">150,000.00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w:t>
            </w:r>
          </w:p>
        </w:tc>
        <w:tc>
          <w:tcPr>
            <w:tcW w:w="4560" w:type="dxa"/>
            <w:tcBorders/>
            <w:vAlign w:val="center"/>
          </w:tcPr>
          <w:p>
            <w:pPr>
              <w:snapToGrid w:val="0"/>
              <w:jc w:val="left"/>
            </w:pPr>
            <w:r>
              <w:rPr>
                <w:rFonts w:ascii="宋体" w:eastAsia="宋体" w:hAnsi="宋体" w:cs="宋体"/>
                <w:b w:val="0"/>
                <w:i w:val="0"/>
                <w:color w:val="000000"/>
                <w:sz w:val="16"/>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17,217,469.11</w:t>
            </w:r>
          </w:p>
        </w:tc>
        <w:tc>
          <w:tcPr>
            <w:tcW w:w="1340" w:type="dxa"/>
            <w:tcBorders/>
            <w:vAlign w:val="center"/>
          </w:tcPr>
          <w:p>
            <w:pPr>
              <w:snapToGrid w:val="0"/>
              <w:jc w:val="right"/>
            </w:pPr>
            <w:r>
              <w:rPr>
                <w:rFonts w:ascii="宋体" w:eastAsia="宋体" w:hAnsi="宋体" w:cs="宋体"/>
                <w:b w:val="0"/>
                <w:i w:val="0"/>
                <w:color w:val="000000"/>
                <w:sz w:val="16"/>
              </w:rPr>
              <w:t xml:space="preserve">10,583,902.88</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6,633,566.23</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w:t>
            </w:r>
          </w:p>
        </w:tc>
        <w:tc>
          <w:tcPr>
            <w:tcW w:w="4560" w:type="dxa"/>
            <w:tcBorders/>
            <w:vAlign w:val="center"/>
          </w:tcPr>
          <w:p>
            <w:pPr>
              <w:snapToGrid w:val="0"/>
              <w:jc w:val="left"/>
            </w:pPr>
            <w:r>
              <w:rPr>
                <w:rFonts w:ascii="宋体" w:eastAsia="宋体" w:hAnsi="宋体" w:cs="宋体"/>
                <w:b w:val="0"/>
                <w:i w:val="0"/>
                <w:color w:val="000000"/>
                <w:sz w:val="16"/>
              </w:rPr>
              <w:t xml:space="preserve">公立医院</w:t>
            </w:r>
          </w:p>
        </w:tc>
        <w:tc>
          <w:tcPr>
            <w:tcW w:w="1240" w:type="dxa"/>
            <w:tcBorders/>
            <w:vAlign w:val="center"/>
          </w:tcPr>
          <w:p>
            <w:pPr>
              <w:snapToGrid w:val="0"/>
              <w:jc w:val="right"/>
            </w:pPr>
            <w:r>
              <w:rPr>
                <w:rFonts w:ascii="宋体" w:eastAsia="宋体" w:hAnsi="宋体" w:cs="宋体"/>
                <w:b w:val="0"/>
                <w:i w:val="0"/>
                <w:color w:val="000000"/>
                <w:sz w:val="16"/>
              </w:rPr>
              <w:t xml:space="preserve">11,724,566.23</w:t>
            </w:r>
          </w:p>
        </w:tc>
        <w:tc>
          <w:tcPr>
            <w:tcW w:w="1340" w:type="dxa"/>
            <w:tcBorders/>
            <w:vAlign w:val="center"/>
          </w:tcPr>
          <w:p>
            <w:pPr>
              <w:snapToGrid w:val="0"/>
              <w:jc w:val="right"/>
            </w:pPr>
            <w:r>
              <w:rPr>
                <w:rFonts w:ascii="宋体" w:eastAsia="宋体" w:hAnsi="宋体" w:cs="宋体"/>
                <w:b w:val="0"/>
                <w:i w:val="0"/>
                <w:color w:val="000000"/>
                <w:sz w:val="16"/>
              </w:rPr>
              <w:t xml:space="preserve">5,091,000.00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6,633,566.23</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综合医院</w:t>
            </w:r>
          </w:p>
        </w:tc>
        <w:tc>
          <w:tcPr>
            <w:tcW w:w="1240" w:type="dxa"/>
            <w:tcBorders/>
            <w:vAlign w:val="center"/>
          </w:tcPr>
          <w:p>
            <w:pPr>
              <w:snapToGrid w:val="0"/>
              <w:jc w:val="right"/>
            </w:pPr>
            <w:r>
              <w:rPr>
                <w:rFonts w:ascii="宋体" w:eastAsia="宋体" w:hAnsi="宋体" w:cs="宋体"/>
                <w:b w:val="0"/>
                <w:i w:val="0"/>
                <w:color w:val="000000"/>
                <w:sz w:val="16"/>
              </w:rPr>
              <w:t xml:space="preserve">5,091,000.00</w:t>
            </w:r>
          </w:p>
        </w:tc>
        <w:tc>
          <w:tcPr>
            <w:tcW w:w="1340" w:type="dxa"/>
            <w:tcBorders/>
            <w:vAlign w:val="center"/>
          </w:tcPr>
          <w:p>
            <w:pPr>
              <w:snapToGrid w:val="0"/>
              <w:jc w:val="right"/>
            </w:pPr>
            <w:r>
              <w:rPr>
                <w:rFonts w:ascii="宋体" w:eastAsia="宋体" w:hAnsi="宋体" w:cs="宋体"/>
                <w:b w:val="0"/>
                <w:i w:val="0"/>
                <w:color w:val="000000"/>
                <w:sz w:val="16"/>
              </w:rPr>
              <w:t xml:space="preserve">5,091,000.00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公立医院诊疗服务能力提升-承担公共卫生服务任务公立医院补助（2024年）</w:t>
            </w:r>
          </w:p>
        </w:tc>
        <w:tc>
          <w:tcPr>
            <w:tcW w:w="1240" w:type="dxa"/>
            <w:tcBorders/>
            <w:vAlign w:val="center"/>
          </w:tcPr>
          <w:p>
            <w:pPr>
              <w:snapToGrid w:val="0"/>
              <w:jc w:val="right"/>
            </w:pPr>
            <w:r>
              <w:rPr>
                <w:rFonts w:ascii="宋体" w:eastAsia="宋体" w:hAnsi="宋体" w:cs="宋体"/>
                <w:b w:val="0"/>
                <w:i w:val="0"/>
                <w:color w:val="000000"/>
                <w:sz w:val="16"/>
              </w:rPr>
              <w:t xml:space="preserve">3,970,000.00</w:t>
            </w:r>
          </w:p>
        </w:tc>
        <w:tc>
          <w:tcPr>
            <w:tcW w:w="1340" w:type="dxa"/>
            <w:tcBorders/>
            <w:vAlign w:val="center"/>
          </w:tcPr>
          <w:p>
            <w:pPr>
              <w:snapToGrid w:val="0"/>
              <w:jc w:val="right"/>
            </w:pPr>
            <w:r>
              <w:rPr>
                <w:rFonts w:ascii="宋体" w:eastAsia="宋体" w:hAnsi="宋体" w:cs="宋体"/>
                <w:b w:val="0"/>
                <w:i w:val="0"/>
                <w:color w:val="000000"/>
                <w:sz w:val="16"/>
              </w:rPr>
              <w:t xml:space="preserve">5,091,000.00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-1,121,000.00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公立医院诊疗服务能力提升-儿科医师在岗服务补助(2024年)</w:t>
            </w:r>
          </w:p>
        </w:tc>
        <w:tc>
          <w:tcPr>
            <w:tcW w:w="1240" w:type="dxa"/>
            <w:tcBorders/>
            <w:vAlign w:val="center"/>
          </w:tcPr>
          <w:p>
            <w:pPr>
              <w:snapToGrid w:val="0"/>
              <w:jc w:val="right"/>
            </w:pPr>
            <w:r>
              <w:rPr>
                <w:rFonts w:ascii="宋体" w:eastAsia="宋体" w:hAnsi="宋体" w:cs="宋体"/>
                <w:b w:val="0"/>
                <w:i w:val="0"/>
                <w:color w:val="000000"/>
                <w:sz w:val="16"/>
              </w:rPr>
              <w:t xml:space="preserve">30,000.00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公立医院诊疗服务能力提升-临床重点学科建设补助（2024年）</w:t>
            </w:r>
          </w:p>
        </w:tc>
        <w:tc>
          <w:tcPr>
            <w:tcW w:w="1240" w:type="dxa"/>
            <w:tcBorders/>
            <w:vAlign w:val="center"/>
          </w:tcPr>
          <w:p>
            <w:pPr>
              <w:snapToGrid w:val="0"/>
              <w:jc w:val="right"/>
            </w:pPr>
            <w:r>
              <w:rPr>
                <w:rFonts w:ascii="宋体" w:eastAsia="宋体" w:hAnsi="宋体" w:cs="宋体"/>
                <w:b w:val="0"/>
                <w:i w:val="0"/>
                <w:color w:val="000000"/>
                <w:sz w:val="16"/>
              </w:rPr>
              <w:t xml:space="preserve">375,000.00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375,000.00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公立医院综合改革-01直达资金-2024年医疗服务与保障能力提升</w:t>
            </w:r>
          </w:p>
        </w:tc>
        <w:tc>
          <w:tcPr>
            <w:tcW w:w="1240" w:type="dxa"/>
            <w:tcBorders/>
            <w:vAlign w:val="center"/>
          </w:tcPr>
          <w:p>
            <w:pPr>
              <w:snapToGrid w:val="0"/>
              <w:jc w:val="right"/>
            </w:pPr>
            <w:r>
              <w:rPr>
                <w:rFonts w:ascii="宋体" w:eastAsia="宋体" w:hAnsi="宋体" w:cs="宋体"/>
                <w:b w:val="0"/>
                <w:i w:val="0"/>
                <w:color w:val="000000"/>
                <w:sz w:val="16"/>
              </w:rPr>
              <w:t xml:space="preserve">217,000.00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217,000.00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天津市海河医院四期配套工程项目</w:t>
            </w:r>
          </w:p>
        </w:tc>
        <w:tc>
          <w:tcPr>
            <w:tcW w:w="1240" w:type="dxa"/>
            <w:tcBorders/>
            <w:vAlign w:val="center"/>
          </w:tcPr>
          <w:p>
            <w:pPr>
              <w:snapToGrid w:val="0"/>
              <w:jc w:val="right"/>
            </w:pPr>
            <w:r>
              <w:rPr>
                <w:rFonts w:ascii="宋体" w:eastAsia="宋体" w:hAnsi="宋体" w:cs="宋体"/>
                <w:b w:val="0"/>
                <w:i w:val="0"/>
                <w:color w:val="000000"/>
                <w:sz w:val="16"/>
              </w:rPr>
              <w:t xml:space="preserve">6,000.00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6,000.00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卫生健康对口支援-柔性组团式援藏援甘等帮扶补助（2024年）</w:t>
            </w:r>
          </w:p>
        </w:tc>
        <w:tc>
          <w:tcPr>
            <w:tcW w:w="1240" w:type="dxa"/>
            <w:tcBorders/>
            <w:vAlign w:val="center"/>
          </w:tcPr>
          <w:p>
            <w:pPr>
              <w:snapToGrid w:val="0"/>
              <w:jc w:val="right"/>
            </w:pPr>
            <w:r>
              <w:rPr>
                <w:rFonts w:ascii="宋体" w:eastAsia="宋体" w:hAnsi="宋体" w:cs="宋体"/>
                <w:b w:val="0"/>
                <w:i w:val="0"/>
                <w:color w:val="000000"/>
                <w:sz w:val="16"/>
              </w:rPr>
              <w:t xml:space="preserve">194,000.00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194,000.00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卫生健康对口支援-援疆援藏医疗队补助（2024年）</w:t>
            </w:r>
          </w:p>
        </w:tc>
        <w:tc>
          <w:tcPr>
            <w:tcW w:w="1240" w:type="dxa"/>
            <w:tcBorders/>
            <w:vAlign w:val="center"/>
          </w:tcPr>
          <w:p>
            <w:pPr>
              <w:snapToGrid w:val="0"/>
              <w:jc w:val="right"/>
            </w:pPr>
            <w:r>
              <w:rPr>
                <w:rFonts w:ascii="宋体" w:eastAsia="宋体" w:hAnsi="宋体" w:cs="宋体"/>
                <w:b w:val="0"/>
                <w:i w:val="0"/>
                <w:color w:val="000000"/>
                <w:sz w:val="16"/>
              </w:rPr>
              <w:t xml:space="preserve">56,000.00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56,000.00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卫生健康对口支援-援外医疗队补助（2024年）</w:t>
            </w:r>
          </w:p>
        </w:tc>
        <w:tc>
          <w:tcPr>
            <w:tcW w:w="1240" w:type="dxa"/>
            <w:tcBorders/>
            <w:vAlign w:val="center"/>
          </w:tcPr>
          <w:p>
            <w:pPr>
              <w:snapToGrid w:val="0"/>
              <w:jc w:val="right"/>
            </w:pPr>
            <w:r>
              <w:rPr>
                <w:rFonts w:ascii="宋体" w:eastAsia="宋体" w:hAnsi="宋体" w:cs="宋体"/>
                <w:b w:val="0"/>
                <w:i w:val="0"/>
                <w:color w:val="000000"/>
                <w:sz w:val="16"/>
              </w:rPr>
              <w:t xml:space="preserve">83,000.00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83,000.00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医疗卫生应急处置和能力建设-应急物资及装备储备（2024年）</w:t>
            </w:r>
          </w:p>
        </w:tc>
        <w:tc>
          <w:tcPr>
            <w:tcW w:w="1240" w:type="dxa"/>
            <w:tcBorders/>
            <w:vAlign w:val="center"/>
          </w:tcPr>
          <w:p>
            <w:pPr>
              <w:snapToGrid w:val="0"/>
              <w:jc w:val="right"/>
            </w:pPr>
            <w:r>
              <w:rPr>
                <w:rFonts w:ascii="宋体" w:eastAsia="宋体" w:hAnsi="宋体" w:cs="宋体"/>
                <w:b w:val="0"/>
                <w:i w:val="0"/>
                <w:color w:val="000000"/>
                <w:sz w:val="16"/>
              </w:rPr>
              <w:t xml:space="preserve">160,000.00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160,000.00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其他专科医院</w:t>
            </w:r>
          </w:p>
        </w:tc>
        <w:tc>
          <w:tcPr>
            <w:tcW w:w="1240" w:type="dxa"/>
            <w:tcBorders/>
            <w:vAlign w:val="center"/>
          </w:tcPr>
          <w:p>
            <w:pPr>
              <w:snapToGrid w:val="0"/>
              <w:jc w:val="right"/>
            </w:pPr>
            <w:r>
              <w:rPr>
                <w:rFonts w:ascii="宋体" w:eastAsia="宋体" w:hAnsi="宋体" w:cs="宋体"/>
                <w:b w:val="0"/>
                <w:i w:val="0"/>
                <w:color w:val="000000"/>
                <w:sz w:val="16"/>
              </w:rPr>
              <w:t xml:space="preserve">6,633,566.23</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6,633,566.23</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科教项目</w:t>
            </w:r>
          </w:p>
        </w:tc>
        <w:tc>
          <w:tcPr>
            <w:tcW w:w="1240" w:type="dxa"/>
            <w:tcBorders/>
            <w:vAlign w:val="center"/>
          </w:tcPr>
          <w:p>
            <w:pPr>
              <w:snapToGrid w:val="0"/>
              <w:jc w:val="right"/>
            </w:pPr>
            <w:r>
              <w:rPr>
                <w:rFonts w:ascii="宋体" w:eastAsia="宋体" w:hAnsi="宋体" w:cs="宋体"/>
                <w:b w:val="0"/>
                <w:i w:val="0"/>
                <w:color w:val="000000"/>
                <w:sz w:val="16"/>
              </w:rPr>
              <w:t xml:space="preserve">3,510,257.83</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3,510,257.83</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天津市海河医院配套工程</w:t>
            </w:r>
          </w:p>
        </w:tc>
        <w:tc>
          <w:tcPr>
            <w:tcW w:w="1240" w:type="dxa"/>
            <w:tcBorders/>
            <w:vAlign w:val="center"/>
          </w:tcPr>
          <w:p>
            <w:pPr>
              <w:snapToGrid w:val="0"/>
              <w:jc w:val="right"/>
            </w:pPr>
            <w:r>
              <w:rPr>
                <w:rFonts w:ascii="宋体" w:eastAsia="宋体" w:hAnsi="宋体" w:cs="宋体"/>
                <w:b w:val="0"/>
                <w:i w:val="0"/>
                <w:color w:val="000000"/>
                <w:sz w:val="16"/>
              </w:rPr>
              <w:t xml:space="preserve">600,000.00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600,000.00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海河医院手术区净化区域修缮项目</w:t>
            </w:r>
          </w:p>
        </w:tc>
        <w:tc>
          <w:tcPr>
            <w:tcW w:w="1240" w:type="dxa"/>
            <w:tcBorders/>
            <w:vAlign w:val="center"/>
          </w:tcPr>
          <w:p>
            <w:pPr>
              <w:snapToGrid w:val="0"/>
              <w:jc w:val="right"/>
            </w:pPr>
            <w:r>
              <w:rPr>
                <w:rFonts w:ascii="宋体" w:eastAsia="宋体" w:hAnsi="宋体" w:cs="宋体"/>
                <w:b w:val="0"/>
                <w:i w:val="0"/>
                <w:color w:val="000000"/>
                <w:sz w:val="16"/>
              </w:rPr>
              <w:t xml:space="preserve">2,523,308.40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2,523,308.40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w:t>
            </w:r>
          </w:p>
        </w:tc>
        <w:tc>
          <w:tcPr>
            <w:tcW w:w="4560" w:type="dxa"/>
            <w:tcBorders/>
            <w:vAlign w:val="center"/>
          </w:tcPr>
          <w:p>
            <w:pPr>
              <w:snapToGrid w:val="0"/>
              <w:jc w:val="left"/>
            </w:pPr>
            <w:r>
              <w:rPr>
                <w:rFonts w:ascii="宋体" w:eastAsia="宋体" w:hAnsi="宋体" w:cs="宋体"/>
                <w:b w:val="0"/>
                <w:i w:val="0"/>
                <w:color w:val="000000"/>
                <w:sz w:val="16"/>
              </w:rPr>
              <w:t xml:space="preserve">公共卫生</w:t>
            </w:r>
          </w:p>
        </w:tc>
        <w:tc>
          <w:tcPr>
            <w:tcW w:w="1240" w:type="dxa"/>
            <w:tcBorders/>
            <w:vAlign w:val="center"/>
          </w:tcPr>
          <w:p>
            <w:pPr>
              <w:snapToGrid w:val="0"/>
              <w:jc w:val="right"/>
            </w:pPr>
            <w:r>
              <w:rPr>
                <w:rFonts w:ascii="宋体" w:eastAsia="宋体" w:hAnsi="宋体" w:cs="宋体"/>
                <w:b w:val="0"/>
                <w:i w:val="0"/>
                <w:color w:val="000000"/>
                <w:sz w:val="16"/>
              </w:rPr>
              <w:t xml:space="preserve">5,352,902.88</w:t>
            </w:r>
          </w:p>
        </w:tc>
        <w:tc>
          <w:tcPr>
            <w:tcW w:w="1340" w:type="dxa"/>
            <w:tcBorders/>
            <w:vAlign w:val="center"/>
          </w:tcPr>
          <w:p>
            <w:pPr>
              <w:snapToGrid w:val="0"/>
              <w:jc w:val="right"/>
            </w:pPr>
            <w:r>
              <w:rPr>
                <w:rFonts w:ascii="宋体" w:eastAsia="宋体" w:hAnsi="宋体" w:cs="宋体"/>
                <w:b w:val="0"/>
                <w:i w:val="0"/>
                <w:color w:val="000000"/>
                <w:sz w:val="16"/>
              </w:rPr>
              <w:t xml:space="preserve">5,352,902.88</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w:t>
            </w:r>
          </w:p>
        </w:tc>
        <w:tc>
          <w:tcPr>
            <w:tcW w:w="1240" w:type="dxa"/>
            <w:tcBorders/>
            <w:vAlign w:val="center"/>
          </w:tcPr>
          <w:p>
            <w:pPr>
              <w:snapToGrid w:val="0"/>
              <w:jc w:val="right"/>
            </w:pPr>
            <w:r>
              <w:rPr>
                <w:rFonts w:ascii="宋体" w:eastAsia="宋体" w:hAnsi="宋体" w:cs="宋体"/>
                <w:b w:val="0"/>
                <w:i w:val="0"/>
                <w:color w:val="000000"/>
                <w:sz w:val="16"/>
              </w:rPr>
              <w:t xml:space="preserve">150,000.00</w:t>
            </w:r>
          </w:p>
        </w:tc>
        <w:tc>
          <w:tcPr>
            <w:tcW w:w="1340" w:type="dxa"/>
            <w:tcBorders/>
            <w:vAlign w:val="center"/>
          </w:tcPr>
          <w:p>
            <w:pPr>
              <w:snapToGrid w:val="0"/>
              <w:jc w:val="right"/>
            </w:pPr>
            <w:r>
              <w:rPr>
                <w:rFonts w:ascii="宋体" w:eastAsia="宋体" w:hAnsi="宋体" w:cs="宋体"/>
                <w:b w:val="0"/>
                <w:i w:val="0"/>
                <w:color w:val="000000"/>
                <w:sz w:val="16"/>
              </w:rPr>
              <w:t xml:space="preserve">150,000.00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基本公共卫生服务-慢阻肺高危人群早期筛查和综合干预项目（2024年）</w:t>
            </w:r>
          </w:p>
        </w:tc>
        <w:tc>
          <w:tcPr>
            <w:tcW w:w="1240" w:type="dxa"/>
            <w:tcBorders/>
            <w:vAlign w:val="center"/>
          </w:tcPr>
          <w:p>
            <w:pPr>
              <w:snapToGrid w:val="0"/>
              <w:jc w:val="right"/>
            </w:pPr>
            <w:r>
              <w:rPr>
                <w:rFonts w:ascii="宋体" w:eastAsia="宋体" w:hAnsi="宋体" w:cs="宋体"/>
                <w:b w:val="0"/>
                <w:i w:val="0"/>
                <w:color w:val="000000"/>
                <w:sz w:val="16"/>
              </w:rPr>
              <w:t xml:space="preserve">150,000.00</w:t>
            </w:r>
          </w:p>
        </w:tc>
        <w:tc>
          <w:tcPr>
            <w:tcW w:w="1340" w:type="dxa"/>
            <w:tcBorders/>
            <w:vAlign w:val="center"/>
          </w:tcPr>
          <w:p>
            <w:pPr>
              <w:snapToGrid w:val="0"/>
              <w:jc w:val="right"/>
            </w:pPr>
            <w:r>
              <w:rPr>
                <w:rFonts w:ascii="宋体" w:eastAsia="宋体" w:hAnsi="宋体" w:cs="宋体"/>
                <w:b w:val="0"/>
                <w:i w:val="0"/>
                <w:color w:val="000000"/>
                <w:sz w:val="16"/>
              </w:rPr>
              <w:t xml:space="preserve">150,000.00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重大公共卫生服务</w:t>
            </w:r>
          </w:p>
        </w:tc>
        <w:tc>
          <w:tcPr>
            <w:tcW w:w="1240" w:type="dxa"/>
            <w:tcBorders/>
            <w:vAlign w:val="center"/>
          </w:tcPr>
          <w:p>
            <w:pPr>
              <w:snapToGrid w:val="0"/>
              <w:jc w:val="right"/>
            </w:pPr>
            <w:r>
              <w:rPr>
                <w:rFonts w:ascii="宋体" w:eastAsia="宋体" w:hAnsi="宋体" w:cs="宋体"/>
                <w:b w:val="0"/>
                <w:i w:val="0"/>
                <w:color w:val="000000"/>
                <w:sz w:val="16"/>
              </w:rPr>
              <w:t xml:space="preserve">2,614,450.18</w:t>
            </w:r>
          </w:p>
        </w:tc>
        <w:tc>
          <w:tcPr>
            <w:tcW w:w="1340" w:type="dxa"/>
            <w:tcBorders/>
            <w:vAlign w:val="center"/>
          </w:tcPr>
          <w:p>
            <w:pPr>
              <w:snapToGrid w:val="0"/>
              <w:jc w:val="right"/>
            </w:pPr>
            <w:r>
              <w:rPr>
                <w:rFonts w:ascii="宋体" w:eastAsia="宋体" w:hAnsi="宋体" w:cs="宋体"/>
                <w:b w:val="0"/>
                <w:i w:val="0"/>
                <w:color w:val="000000"/>
                <w:sz w:val="16"/>
              </w:rPr>
              <w:t xml:space="preserve">2,614,450.18</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结核病防治（2024年中央重大传染病防控经费）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1,016,550.18</w:t>
            </w:r>
          </w:p>
        </w:tc>
        <w:tc>
          <w:tcPr>
            <w:tcW w:w="1340" w:type="dxa"/>
            <w:tcBorders/>
            <w:vAlign w:val="center"/>
          </w:tcPr>
          <w:p>
            <w:pPr>
              <w:snapToGrid w:val="0"/>
              <w:jc w:val="right"/>
            </w:pPr>
            <w:r>
              <w:rPr>
                <w:rFonts w:ascii="宋体" w:eastAsia="宋体" w:hAnsi="宋体" w:cs="宋体"/>
                <w:b w:val="0"/>
                <w:i w:val="0"/>
                <w:color w:val="000000"/>
                <w:sz w:val="16"/>
              </w:rPr>
              <w:t xml:space="preserve">2,614,450.18</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-1,597,900.00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精神卫生和慢性非传染性病防治（慢阻肺筛查）（2024年中央重大传染病防控经费）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80,000.00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80,000.00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精神卫生和慢性非传染性病防治（慢阻肺筛查）（2024年中央重大传染病防控经费-第二批）</w:t>
            </w:r>
          </w:p>
        </w:tc>
        <w:tc>
          <w:tcPr>
            <w:tcW w:w="1240" w:type="dxa"/>
            <w:tcBorders/>
            <w:vAlign w:val="center"/>
          </w:tcPr>
          <w:p>
            <w:pPr>
              <w:snapToGrid w:val="0"/>
              <w:jc w:val="right"/>
            </w:pPr>
            <w:r>
              <w:rPr>
                <w:rFonts w:ascii="宋体" w:eastAsia="宋体" w:hAnsi="宋体" w:cs="宋体"/>
                <w:b w:val="0"/>
                <w:i w:val="0"/>
                <w:color w:val="000000"/>
                <w:sz w:val="16"/>
              </w:rPr>
              <w:t xml:space="preserve">40,000.00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重大传染病防控经费（2023年中央第二批）</w:t>
            </w:r>
          </w:p>
        </w:tc>
        <w:tc>
          <w:tcPr>
            <w:tcW w:w="1240" w:type="dxa"/>
            <w:tcBorders/>
            <w:vAlign w:val="center"/>
          </w:tcPr>
          <w:p>
            <w:pPr>
              <w:snapToGrid w:val="0"/>
              <w:jc w:val="right"/>
            </w:pPr>
            <w:r>
              <w:rPr>
                <w:rFonts w:ascii="宋体" w:eastAsia="宋体" w:hAnsi="宋体" w:cs="宋体"/>
                <w:b w:val="0"/>
                <w:i w:val="0"/>
                <w:color w:val="000000"/>
                <w:sz w:val="16"/>
              </w:rPr>
              <w:t xml:space="preserve">1,407,900.00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1,407,900.00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重点传染病及健康危害因素监测（细菌性传染病监测）（2024年中央重大传染病防控-第二批）</w:t>
            </w:r>
          </w:p>
        </w:tc>
        <w:tc>
          <w:tcPr>
            <w:tcW w:w="1240" w:type="dxa"/>
            <w:tcBorders/>
            <w:vAlign w:val="center"/>
          </w:tcPr>
          <w:p>
            <w:pPr>
              <w:snapToGrid w:val="0"/>
              <w:jc w:val="right"/>
            </w:pPr>
            <w:r>
              <w:rPr>
                <w:rFonts w:ascii="宋体" w:eastAsia="宋体" w:hAnsi="宋体" w:cs="宋体"/>
                <w:b w:val="0"/>
                <w:i w:val="0"/>
                <w:color w:val="000000"/>
                <w:sz w:val="16"/>
              </w:rPr>
              <w:t xml:space="preserve">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重点传染病及健康危害因素监测（新冠变异监测（本土变异监测））（2024年中央重大传染病防控经费）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50,000.00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2100499</w:t>
            </w:r>
          </w:p>
        </w:tc>
        <w:tc>
          <w:tcPr>
            <w:tcW w:w="4560" w:type="dxa"/>
            <w:tcBorders/>
            <w:vAlign w:val="center"/>
          </w:tcPr>
          <w:p>
            <w:pPr>
              <w:snapToGrid w:val="0"/>
              <w:jc w:val="left"/>
            </w:pPr>
            <w:r>
              <w:rPr>
                <w:rFonts w:ascii="宋体" w:eastAsia="宋体" w:hAnsi="宋体" w:cs="宋体"/>
                <w:b w:val="0"/>
                <w:i w:val="0"/>
                <w:color w:val="000000"/>
                <w:sz w:val="16"/>
              </w:rPr>
              <w:t xml:space="preserve">其他公共卫生支出</w:t>
            </w:r>
          </w:p>
        </w:tc>
        <w:tc>
          <w:tcPr>
            <w:tcW w:w="1240" w:type="dxa"/>
            <w:tcBorders/>
            <w:vAlign w:val="center"/>
          </w:tcPr>
          <w:p>
            <w:pPr>
              <w:snapToGrid w:val="0"/>
              <w:jc w:val="right"/>
            </w:pPr>
            <w:r>
              <w:rPr>
                <w:rFonts w:ascii="宋体" w:eastAsia="宋体" w:hAnsi="宋体" w:cs="宋体"/>
                <w:b w:val="0"/>
                <w:i w:val="0"/>
                <w:color w:val="000000"/>
                <w:sz w:val="16"/>
              </w:rPr>
              <w:t xml:space="preserve">2,588,452.70</w:t>
            </w:r>
          </w:p>
        </w:tc>
        <w:tc>
          <w:tcPr>
            <w:tcW w:w="1340" w:type="dxa"/>
            <w:tcBorders/>
            <w:vAlign w:val="center"/>
          </w:tcPr>
          <w:p>
            <w:pPr>
              <w:snapToGrid w:val="0"/>
              <w:jc w:val="right"/>
            </w:pPr>
            <w:r>
              <w:rPr>
                <w:rFonts w:ascii="宋体" w:eastAsia="宋体" w:hAnsi="宋体" w:cs="宋体"/>
                <w:b w:val="0"/>
                <w:i w:val="0"/>
                <w:color w:val="000000"/>
                <w:sz w:val="16"/>
              </w:rPr>
              <w:t xml:space="preserve">2,588,452.70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2100499</w:t>
            </w:r>
          </w:p>
        </w:tc>
        <w:tc>
          <w:tcPr>
            <w:tcW w:w="4560" w:type="dxa"/>
            <w:tcBorders/>
            <w:vAlign w:val="center"/>
          </w:tcPr>
          <w:p>
            <w:pPr>
              <w:snapToGrid w:val="0"/>
              <w:jc w:val="left"/>
            </w:pPr>
            <w:r>
              <w:rPr>
                <w:rFonts w:ascii="宋体" w:eastAsia="宋体" w:hAnsi="宋体" w:cs="宋体"/>
                <w:b w:val="0"/>
                <w:i w:val="0"/>
                <w:color w:val="000000"/>
                <w:sz w:val="16"/>
              </w:rPr>
              <w:t xml:space="preserve">公共卫生服务-结核病防治、筛查项目（2024年）</w:t>
            </w:r>
          </w:p>
        </w:tc>
        <w:tc>
          <w:tcPr>
            <w:tcW w:w="1240" w:type="dxa"/>
            <w:tcBorders/>
            <w:vAlign w:val="center"/>
          </w:tcPr>
          <w:p>
            <w:pPr>
              <w:snapToGrid w:val="0"/>
              <w:jc w:val="right"/>
            </w:pPr>
            <w:r>
              <w:rPr>
                <w:rFonts w:ascii="宋体" w:eastAsia="宋体" w:hAnsi="宋体" w:cs="宋体"/>
                <w:b w:val="0"/>
                <w:i w:val="0"/>
                <w:color w:val="000000"/>
                <w:sz w:val="16"/>
              </w:rPr>
              <w:t xml:space="preserve">2,588,452.70</w:t>
            </w:r>
          </w:p>
        </w:tc>
        <w:tc>
          <w:tcPr>
            <w:tcW w:w="1340" w:type="dxa"/>
            <w:tcBorders/>
            <w:vAlign w:val="center"/>
          </w:tcPr>
          <w:p>
            <w:pPr>
              <w:snapToGrid w:val="0"/>
              <w:jc w:val="right"/>
            </w:pPr>
            <w:r>
              <w:rPr>
                <w:rFonts w:ascii="宋体" w:eastAsia="宋体" w:hAnsi="宋体" w:cs="宋体"/>
                <w:b w:val="0"/>
                <w:i w:val="0"/>
                <w:color w:val="000000"/>
                <w:sz w:val="16"/>
              </w:rPr>
              <w:t xml:space="preserve">2,588,452.70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w:t>
            </w:r>
          </w:p>
        </w:tc>
        <w:tc>
          <w:tcPr>
            <w:tcW w:w="4560" w:type="dxa"/>
            <w:tcBorders/>
            <w:vAlign w:val="center"/>
          </w:tcPr>
          <w:p>
            <w:pPr>
              <w:snapToGrid w:val="0"/>
              <w:jc w:val="left"/>
            </w:pPr>
            <w:r>
              <w:rPr>
                <w:rFonts w:ascii="宋体" w:eastAsia="宋体" w:hAnsi="宋体" w:cs="宋体"/>
                <w:b w:val="0"/>
                <w:i w:val="0"/>
                <w:color w:val="000000"/>
                <w:sz w:val="16"/>
              </w:rPr>
              <w:t xml:space="preserve">中医药事务</w:t>
            </w:r>
          </w:p>
        </w:tc>
        <w:tc>
          <w:tcPr>
            <w:tcW w:w="1240" w:type="dxa"/>
            <w:tcBorders/>
            <w:vAlign w:val="center"/>
          </w:tcPr>
          <w:p>
            <w:pPr>
              <w:snapToGrid w:val="0"/>
              <w:jc w:val="right"/>
            </w:pPr>
            <w:r>
              <w:rPr>
                <w:rFonts w:ascii="宋体" w:eastAsia="宋体" w:hAnsi="宋体" w:cs="宋体"/>
                <w:b w:val="0"/>
                <w:i w:val="0"/>
                <w:color w:val="000000"/>
                <w:sz w:val="16"/>
              </w:rPr>
              <w:t xml:space="preserve">140,000.00</w:t>
            </w:r>
          </w:p>
        </w:tc>
        <w:tc>
          <w:tcPr>
            <w:tcW w:w="1340" w:type="dxa"/>
            <w:tcBorders/>
            <w:vAlign w:val="center"/>
          </w:tcPr>
          <w:p>
            <w:pPr>
              <w:snapToGrid w:val="0"/>
              <w:jc w:val="right"/>
            </w:pPr>
            <w:r>
              <w:rPr>
                <w:rFonts w:ascii="宋体" w:eastAsia="宋体" w:hAnsi="宋体" w:cs="宋体"/>
                <w:b w:val="0"/>
                <w:i w:val="0"/>
                <w:color w:val="000000"/>
                <w:sz w:val="16"/>
              </w:rPr>
              <w:t xml:space="preserve">140,000.00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中医（民族医）药专项</w:t>
            </w:r>
          </w:p>
        </w:tc>
        <w:tc>
          <w:tcPr>
            <w:tcW w:w="1240" w:type="dxa"/>
            <w:tcBorders/>
            <w:vAlign w:val="center"/>
          </w:tcPr>
          <w:p>
            <w:pPr>
              <w:snapToGrid w:val="0"/>
              <w:jc w:val="right"/>
            </w:pPr>
            <w:r>
              <w:rPr>
                <w:rFonts w:ascii="宋体" w:eastAsia="宋体" w:hAnsi="宋体" w:cs="宋体"/>
                <w:b w:val="0"/>
                <w:i w:val="0"/>
                <w:color w:val="000000"/>
                <w:sz w:val="16"/>
              </w:rPr>
              <w:t xml:space="preserve">140,000.00</w:t>
            </w:r>
          </w:p>
        </w:tc>
        <w:tc>
          <w:tcPr>
            <w:tcW w:w="1340" w:type="dxa"/>
            <w:tcBorders/>
            <w:vAlign w:val="center"/>
          </w:tcPr>
          <w:p>
            <w:pPr>
              <w:snapToGrid w:val="0"/>
              <w:jc w:val="right"/>
            </w:pPr>
            <w:r>
              <w:rPr>
                <w:rFonts w:ascii="宋体" w:eastAsia="宋体" w:hAnsi="宋体" w:cs="宋体"/>
                <w:b w:val="0"/>
                <w:i w:val="0"/>
                <w:color w:val="000000"/>
                <w:sz w:val="16"/>
              </w:rPr>
              <w:t xml:space="preserve">140,000.00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中医药事业传承与发展-天津市名中医传承工作室建设（2024年）</w:t>
            </w:r>
          </w:p>
        </w:tc>
        <w:tc>
          <w:tcPr>
            <w:tcW w:w="12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snapToGrid w:val="0"/>
              <w:jc w:val="right"/>
            </w:pPr>
            <w:r>
              <w:rPr>
                <w:rFonts w:ascii="宋体" w:eastAsia="宋体" w:hAnsi="宋体" w:cs="宋体"/>
                <w:b w:val="0"/>
                <w:i w:val="0"/>
                <w:color w:val="000000"/>
                <w:sz w:val="16"/>
              </w:rPr>
              <w:t xml:space="preserve">140,000.00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中医药事业传承与发展-中医药重点领域科学技术专项（2024年）</w:t>
            </w:r>
          </w:p>
        </w:tc>
        <w:tc>
          <w:tcPr>
            <w:tcW w:w="1240" w:type="dxa"/>
            <w:tcBorders/>
            <w:vAlign w:val="center"/>
          </w:tcPr>
          <w:p>
            <w:pPr>
              <w:snapToGrid w:val="0"/>
              <w:jc w:val="right"/>
            </w:pPr>
            <w:r>
              <w:rPr>
                <w:rFonts w:ascii="宋体" w:eastAsia="宋体" w:hAnsi="宋体" w:cs="宋体"/>
                <w:b w:val="0"/>
                <w:i w:val="0"/>
                <w:color w:val="000000"/>
                <w:sz w:val="16"/>
              </w:rPr>
              <w:t xml:space="preserve">30,000.00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中医药事业传承与发展-中医中西医结合科学研究课题（2024年）</w:t>
            </w:r>
          </w:p>
        </w:tc>
        <w:tc>
          <w:tcPr>
            <w:tcW w:w="1240" w:type="dxa"/>
            <w:tcBorders/>
            <w:vAlign w:val="center"/>
          </w:tcPr>
          <w:p>
            <w:pPr>
              <w:snapToGrid w:val="0"/>
              <w:jc w:val="right"/>
            </w:pPr>
            <w:r>
              <w:rPr>
                <w:rFonts w:ascii="宋体" w:eastAsia="宋体" w:hAnsi="宋体" w:cs="宋体"/>
                <w:b w:val="0"/>
                <w:i w:val="0"/>
                <w:color w:val="000000"/>
                <w:sz w:val="16"/>
              </w:rPr>
              <w:t xml:space="preserve">10,000.00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w:t>
            </w:r>
          </w:p>
        </w:tc>
        <w:tc>
          <w:tcPr>
            <w:tcW w:w="4560" w:type="dxa"/>
            <w:tcBorders/>
            <w:vAlign w:val="center"/>
          </w:tcPr>
          <w:p>
            <w:pPr>
              <w:snapToGrid w:val="0"/>
              <w:jc w:val="left"/>
            </w:pPr>
            <w:r>
              <w:rPr>
                <w:rFonts w:ascii="宋体" w:eastAsia="宋体" w:hAnsi="宋体" w:cs="宋体"/>
                <w:b w:val="0"/>
                <w:i w:val="0"/>
                <w:color w:val="000000"/>
                <w:sz w:val="16"/>
              </w:rPr>
              <w:t xml:space="preserve">债务付息支出</w:t>
            </w:r>
          </w:p>
        </w:tc>
        <w:tc>
          <w:tcPr>
            <w:tcW w:w="1240" w:type="dxa"/>
            <w:tcBorders/>
            <w:vAlign w:val="center"/>
          </w:tcPr>
          <w:p>
            <w:pPr>
              <w:snapToGrid w:val="0"/>
              <w:jc w:val="right"/>
            </w:pPr>
            <w:r>
              <w:rPr>
                <w:rFonts w:ascii="宋体" w:eastAsia="宋体" w:hAnsi="宋体" w:cs="宋体"/>
                <w:b w:val="0"/>
                <w:i w:val="0"/>
                <w:color w:val="000000"/>
                <w:sz w:val="16"/>
              </w:rPr>
              <w:t xml:space="preserve">11,450,200.00</w:t>
            </w:r>
          </w:p>
        </w:tc>
        <w:tc>
          <w:tcPr>
            <w:tcW w:w="1340" w:type="dxa"/>
            <w:tcBorders/>
            <w:vAlign w:val="center"/>
          </w:tcPr>
          <w:p>
            <w:pPr>
              <w:snapToGrid w:val="0"/>
              <w:jc w:val="right"/>
            </w:pPr>
            <w:r>
              <w:rPr>
                <w:rFonts w:ascii="宋体" w:eastAsia="宋体" w:hAnsi="宋体" w:cs="宋体"/>
                <w:b w:val="0"/>
                <w:i w:val="0"/>
                <w:color w:val="000000"/>
                <w:sz w:val="16"/>
              </w:rPr>
              <w:t xml:space="preserve">11,450,200.00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23203</w:t>
            </w:r>
          </w:p>
        </w:tc>
        <w:tc>
          <w:tcPr>
            <w:tcW w:w="4560" w:type="dxa"/>
            <w:tcBorders/>
            <w:vAlign w:val="center"/>
          </w:tcPr>
          <w:p>
            <w:pPr>
              <w:snapToGrid w:val="0"/>
              <w:jc w:val="left"/>
            </w:pPr>
            <w:r>
              <w:rPr>
                <w:rFonts w:ascii="宋体" w:eastAsia="宋体" w:hAnsi="宋体" w:cs="宋体"/>
                <w:b w:val="0"/>
                <w:i w:val="0"/>
                <w:color w:val="000000"/>
                <w:sz w:val="16"/>
              </w:rPr>
              <w:t xml:space="preserve">地方政府一般债务付息支出</w:t>
            </w:r>
          </w:p>
        </w:tc>
        <w:tc>
          <w:tcPr>
            <w:tcW w:w="1240" w:type="dxa"/>
            <w:tcBorders/>
            <w:vAlign w:val="center"/>
          </w:tcPr>
          <w:p>
            <w:pPr>
              <w:snapToGrid w:val="0"/>
              <w:jc w:val="right"/>
            </w:pPr>
            <w:r>
              <w:rPr>
                <w:rFonts w:ascii="宋体" w:eastAsia="宋体" w:hAnsi="宋体" w:cs="宋体"/>
                <w:b w:val="0"/>
                <w:i w:val="0"/>
                <w:color w:val="000000"/>
                <w:sz w:val="16"/>
              </w:rPr>
              <w:t xml:space="preserve">11,450,200.00</w:t>
            </w:r>
          </w:p>
        </w:tc>
        <w:tc>
          <w:tcPr>
            <w:tcW w:w="1340" w:type="dxa"/>
            <w:tcBorders/>
            <w:vAlign w:val="center"/>
          </w:tcPr>
          <w:p>
            <w:pPr>
              <w:snapToGrid w:val="0"/>
              <w:jc w:val="right"/>
            </w:pPr>
            <w:r>
              <w:rPr>
                <w:rFonts w:ascii="宋体" w:eastAsia="宋体" w:hAnsi="宋体" w:cs="宋体"/>
                <w:b w:val="0"/>
                <w:i w:val="0"/>
                <w:color w:val="000000"/>
                <w:sz w:val="16"/>
              </w:rPr>
              <w:t xml:space="preserve">11,450,200.00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2320301</w:t>
            </w:r>
          </w:p>
        </w:tc>
        <w:tc>
          <w:tcPr>
            <w:tcW w:w="4560" w:type="dxa"/>
            <w:tcBorders/>
            <w:vAlign w:val="center"/>
          </w:tcPr>
          <w:p>
            <w:pPr>
              <w:snapToGrid w:val="0"/>
              <w:jc w:val="left"/>
            </w:pPr>
            <w:r>
              <w:rPr>
                <w:rFonts w:ascii="宋体" w:eastAsia="宋体" w:hAnsi="宋体" w:cs="宋体"/>
                <w:b w:val="0"/>
                <w:i w:val="0"/>
                <w:color w:val="000000"/>
                <w:sz w:val="16"/>
              </w:rPr>
              <w:t xml:space="preserve">地方政府一般债券付息支出</w:t>
            </w:r>
          </w:p>
        </w:tc>
        <w:tc>
          <w:tcPr>
            <w:tcW w:w="1240" w:type="dxa"/>
            <w:tcBorders/>
            <w:vAlign w:val="center"/>
          </w:tcPr>
          <w:p>
            <w:pPr>
              <w:snapToGrid w:val="0"/>
              <w:jc w:val="right"/>
            </w:pPr>
            <w:r>
              <w:rPr>
                <w:rFonts w:ascii="宋体" w:eastAsia="宋体" w:hAnsi="宋体" w:cs="宋体"/>
                <w:b w:val="0"/>
                <w:i w:val="0"/>
                <w:color w:val="000000"/>
                <w:sz w:val="16"/>
              </w:rPr>
              <w:t xml:space="preserve">11,450,200.00</w:t>
            </w:r>
          </w:p>
        </w:tc>
        <w:tc>
          <w:tcPr>
            <w:tcW w:w="1340" w:type="dxa"/>
            <w:tcBorders/>
            <w:vAlign w:val="center"/>
          </w:tcPr>
          <w:p>
            <w:pPr>
              <w:snapToGrid w:val="0"/>
              <w:jc w:val="right"/>
            </w:pPr>
            <w:r>
              <w:rPr>
                <w:rFonts w:ascii="宋体" w:eastAsia="宋体" w:hAnsi="宋体" w:cs="宋体"/>
                <w:b w:val="0"/>
                <w:i w:val="0"/>
                <w:color w:val="000000"/>
                <w:sz w:val="16"/>
              </w:rPr>
              <w:t xml:space="preserve">11,450,200.00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2320301</w:t>
            </w:r>
          </w:p>
        </w:tc>
        <w:tc>
          <w:tcPr>
            <w:tcW w:w="4560" w:type="dxa"/>
            <w:tcBorders/>
            <w:vAlign w:val="center"/>
          </w:tcPr>
          <w:p>
            <w:pPr>
              <w:snapToGrid w:val="0"/>
              <w:jc w:val="left"/>
            </w:pPr>
            <w:r>
              <w:rPr>
                <w:rFonts w:ascii="宋体" w:eastAsia="宋体" w:hAnsi="宋体" w:cs="宋体"/>
                <w:b w:val="0"/>
                <w:i w:val="0"/>
                <w:color w:val="000000"/>
                <w:sz w:val="16"/>
              </w:rPr>
              <w:t xml:space="preserve">一般债券-公立医院诊疗服务能力提升（基本建设提升改造）（2024年一般债付息）</w:t>
            </w:r>
          </w:p>
        </w:tc>
        <w:tc>
          <w:tcPr>
            <w:tcW w:w="1240" w:type="dxa"/>
            <w:tcBorders/>
            <w:vAlign w:val="center"/>
          </w:tcPr>
          <w:p>
            <w:pPr>
              <w:snapToGrid w:val="0"/>
              <w:jc w:val="right"/>
            </w:pPr>
            <w:r>
              <w:rPr>
                <w:rFonts w:ascii="宋体" w:eastAsia="宋体" w:hAnsi="宋体" w:cs="宋体"/>
                <w:b w:val="0"/>
                <w:i w:val="0"/>
                <w:color w:val="000000"/>
                <w:sz w:val="16"/>
              </w:rPr>
              <w:t xml:space="preserve">1,985,000.00</w:t>
            </w:r>
          </w:p>
        </w:tc>
        <w:tc>
          <w:tcPr>
            <w:tcW w:w="1340" w:type="dxa"/>
            <w:tcBorders/>
            <w:vAlign w:val="center"/>
          </w:tcPr>
          <w:p>
            <w:pPr>
              <w:snapToGrid w:val="0"/>
              <w:jc w:val="right"/>
            </w:pPr>
            <w:r>
              <w:rPr>
                <w:rFonts w:ascii="宋体" w:eastAsia="宋体" w:hAnsi="宋体" w:cs="宋体"/>
                <w:b w:val="0"/>
                <w:i w:val="0"/>
                <w:color w:val="000000"/>
                <w:sz w:val="16"/>
              </w:rPr>
              <w:t xml:space="preserve">11,450,200.00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-9,465,200.00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2320301</w:t>
            </w:r>
          </w:p>
        </w:tc>
        <w:tc>
          <w:tcPr>
            <w:tcW w:w="4560" w:type="dxa"/>
            <w:tcBorders/>
            <w:vAlign w:val="center"/>
          </w:tcPr>
          <w:p>
            <w:pPr>
              <w:snapToGrid w:val="0"/>
              <w:jc w:val="left"/>
            </w:pPr>
            <w:r>
              <w:rPr>
                <w:rFonts w:ascii="宋体" w:eastAsia="宋体" w:hAnsi="宋体" w:cs="宋体"/>
                <w:b w:val="0"/>
                <w:i w:val="0"/>
                <w:color w:val="000000"/>
                <w:sz w:val="16"/>
              </w:rPr>
              <w:t xml:space="preserve">一般债券-海河医院四期配套工程项目（2024年一般债付息）</w:t>
            </w:r>
          </w:p>
        </w:tc>
        <w:tc>
          <w:tcPr>
            <w:tcW w:w="1240" w:type="dxa"/>
            <w:tcBorders/>
            <w:vAlign w:val="center"/>
          </w:tcPr>
          <w:p>
            <w:pPr>
              <w:snapToGrid w:val="0"/>
              <w:jc w:val="right"/>
            </w:pPr>
            <w:r>
              <w:rPr>
                <w:rFonts w:ascii="宋体" w:eastAsia="宋体" w:hAnsi="宋体" w:cs="宋体"/>
                <w:b w:val="0"/>
                <w:i w:val="0"/>
                <w:color w:val="000000"/>
                <w:sz w:val="16"/>
              </w:rPr>
              <w:t xml:space="preserve">2,025,900.00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2,025,900.00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2320301</w:t>
            </w:r>
          </w:p>
        </w:tc>
        <w:tc>
          <w:tcPr>
            <w:tcW w:w="4560" w:type="dxa"/>
            <w:tcBorders/>
            <w:vAlign w:val="center"/>
          </w:tcPr>
          <w:p>
            <w:pPr>
              <w:snapToGrid w:val="0"/>
              <w:jc w:val="left"/>
            </w:pPr>
            <w:r>
              <w:rPr>
                <w:rFonts w:ascii="宋体" w:eastAsia="宋体" w:hAnsi="宋体" w:cs="宋体"/>
                <w:b w:val="0"/>
                <w:i w:val="0"/>
                <w:color w:val="000000"/>
                <w:sz w:val="16"/>
              </w:rPr>
              <w:t xml:space="preserve">一般债券-天津市海河医院甲楼传染病区等改扩建工程项目（2024年一般债付息）</w:t>
            </w:r>
          </w:p>
        </w:tc>
        <w:tc>
          <w:tcPr>
            <w:tcW w:w="1240" w:type="dxa"/>
            <w:tcBorders/>
            <w:vAlign w:val="center"/>
          </w:tcPr>
          <w:p>
            <w:pPr>
              <w:snapToGrid w:val="0"/>
              <w:jc w:val="right"/>
            </w:pPr>
            <w:r>
              <w:rPr>
                <w:rFonts w:ascii="宋体" w:eastAsia="宋体" w:hAnsi="宋体" w:cs="宋体"/>
                <w:b w:val="0"/>
                <w:i w:val="0"/>
                <w:color w:val="000000"/>
                <w:sz w:val="16"/>
              </w:rPr>
              <w:t xml:space="preserve">6,318,500.00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6,318,500.00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2320301</w:t>
            </w:r>
          </w:p>
        </w:tc>
        <w:tc>
          <w:tcPr>
            <w:tcW w:w="4560" w:type="dxa"/>
            <w:tcBorders/>
            <w:vAlign w:val="center"/>
          </w:tcPr>
          <w:p>
            <w:pPr>
              <w:snapToGrid w:val="0"/>
              <w:jc w:val="left"/>
            </w:pPr>
            <w:r>
              <w:rPr>
                <w:rFonts w:ascii="宋体" w:eastAsia="宋体" w:hAnsi="宋体" w:cs="宋体"/>
                <w:b w:val="0"/>
                <w:i w:val="0"/>
                <w:color w:val="000000"/>
                <w:sz w:val="16"/>
              </w:rPr>
              <w:t xml:space="preserve">一般债券-天津市海河医院整体应急修缮工程（2024年一般债付息）</w:t>
            </w:r>
          </w:p>
        </w:tc>
        <w:tc>
          <w:tcPr>
            <w:tcW w:w="1240" w:type="dxa"/>
            <w:tcBorders/>
            <w:vAlign w:val="center"/>
          </w:tcPr>
          <w:p>
            <w:pPr>
              <w:snapToGrid w:val="0"/>
              <w:jc w:val="right"/>
            </w:pPr>
            <w:r>
              <w:rPr>
                <w:rFonts w:ascii="宋体" w:eastAsia="宋体" w:hAnsi="宋体" w:cs="宋体"/>
                <w:b w:val="0"/>
                <w:i w:val="0"/>
                <w:color w:val="000000"/>
                <w:sz w:val="16"/>
              </w:rPr>
              <w:t xml:space="preserve">1,120,800.00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1,120,800.00</w:t>
            </w:r>
          </w:p>
        </w:tc>
      </w:tr>
      <w:tr>
        <w:trPr>
          <w:trHeight w:hRule="exact" w:val="635"/>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8"/>
      <w:bookmarkStart w:id="42" w:name="_Toc1068592552"/>
      <w:bookmarkStart w:id="43" w:name="_Toc190171269"/>
      <w:bookmarkStart w:id="44" w:name="_Toc245797798"/>
      <w:bookmarkStart w:id="45" w:name="_Toc229642691"/>
      <w:r>
        <w:rPr>
          <w:rFonts w:ascii="方正小标宋简体" w:eastAsia="方正小标宋简体" w:hAnsi="方正小标宋简体" w:cs="方正小标宋简体" w:hint="eastAsia"/>
          <w:b w:val="0"/>
        </w:rPr>
        <w:t xml:space="preserve">第三部分 2024年度部门决算情况说明</w:t>
      </w:r>
      <w:bookmarkEnd w:id="42"/>
      <w:bookmarkEnd w:id="43"/>
      <w:bookmarkEnd w:id="44"/>
      <w:bookmarkEnd w:id="45"/>
    </w:p>
    <w:p>
      <w:pPr>
        <w:pStyle w:val="Heading2"/>
        <w:spacing w:before="0" w:after="0" w:line="600" w:lineRule="exact"/>
        <w:ind w:firstLine="600" w:firstLineChars="200"/>
        <w:rPr>
          <w:rFonts w:ascii="黑体" w:eastAsia="黑体" w:hAnsi="黑体"/>
          <w:bCs w:val="0"/>
          <w:sz w:val="30"/>
          <w:szCs w:val="30"/>
        </w:rPr>
      </w:pPr>
      <w:bookmarkStart w:id="46" w:name="_Toc429281603"/>
      <w:bookmarkStart w:id="47" w:name="_Toc752851347"/>
      <w:bookmarkStart w:id="48" w:name="_Toc576593978"/>
      <w:bookmarkStart w:id="49" w:name="_Toc1512537805"/>
      <w:r>
        <w:rPr>
          <w:rFonts w:ascii="黑体" w:eastAsia="黑体" w:hAnsi="黑体" w:hint="eastAsia"/>
          <w:bCs w:val="0"/>
          <w:sz w:val="30"/>
          <w:szCs w:val="30"/>
        </w:rPr>
        <w:t xml:space="preserve">一、收入支出决算总体情况说明</w:t>
      </w:r>
      <w:bookmarkEnd w:id="46"/>
      <w:bookmarkEnd w:id="47"/>
      <w:bookmarkEnd w:id="48"/>
      <w:bookmarkEnd w:id="49"/>
    </w:p>
    <w:p>
      <w:pPr>
        <w:spacing w:line="600" w:lineRule="exact"/>
        <w:ind w:firstLine="600"/>
        <w:rPr>
          <w:rFonts w:eastAsia="仿宋_GB2312"/>
          <w:sz w:val="30"/>
          <w:szCs w:val="30"/>
        </w:rPr>
      </w:pPr>
      <w:r>
        <w:rPr>
          <w:rFonts w:eastAsia="仿宋_GB2312" w:hint="eastAsia"/>
          <w:sz w:val="30"/>
          <w:szCs w:val="30"/>
        </w:rPr>
        <w:t xml:space="preserve">天津市海河医院</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539,300,311.82</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减少392,222,729.97元，下降42.106%</w:t>
      </w:r>
      <w:r>
        <w:rPr>
          <w:rFonts w:eastAsia="仿宋_GB2312" w:hint="eastAsia"/>
          <w:sz w:val="30"/>
          <w:szCs w:val="30"/>
        </w:rPr>
        <w:t xml:space="preserve">，主要原因是</w:t>
      </w:r>
      <w:r>
        <w:rPr>
          <w:rFonts w:eastAsia="仿宋_GB2312" w:hint="eastAsia"/>
          <w:sz w:val="30"/>
          <w:szCs w:val="30"/>
        </w:rPr>
        <w:t xml:space="preserve">2024年财政对本院亏损补助项目拨款减少</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一般公共预算财政拨款收入57,090,902.88元、事业收入463,767,124.28元、其他收入4,420,428.32元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社会保障和就业支出26,186,000.00元、卫生健康支出469,354,363.06元、债务付息支出11,450,200.00元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0" w:name="_Toc1368772982"/>
      <w:bookmarkStart w:id="51" w:name="_Toc198940905"/>
      <w:bookmarkStart w:id="52" w:name="_Toc1538331348"/>
      <w:bookmarkStart w:id="53" w:name="_Toc1458959096"/>
      <w:r>
        <w:rPr>
          <w:rFonts w:ascii="黑体" w:eastAsia="黑体" w:hAnsi="黑体" w:cs="仿宋_GB2312" w:hint="eastAsia"/>
          <w:bCs w:val="0"/>
          <w:sz w:val="30"/>
          <w:szCs w:val="30"/>
        </w:rPr>
        <w:t xml:space="preserve">二、收入决算情况说明</w:t>
      </w:r>
      <w:bookmarkEnd w:id="50"/>
      <w:bookmarkEnd w:id="51"/>
      <w:bookmarkEnd w:id="52"/>
      <w:bookmarkEnd w:id="53"/>
    </w:p>
    <w:p>
      <w:pPr>
        <w:spacing w:line="600" w:lineRule="exact"/>
        <w:ind w:firstLine="600" w:firstLineChars="200"/>
        <w:rPr>
          <w:rFonts w:eastAsia="仿宋_GB2312"/>
          <w:sz w:val="30"/>
          <w:szCs w:val="30"/>
        </w:rPr>
      </w:pPr>
      <w:r>
        <w:rPr>
          <w:rFonts w:eastAsia="仿宋_GB2312" w:hint="eastAsia"/>
          <w:sz w:val="30"/>
          <w:szCs w:val="30"/>
        </w:rPr>
        <w:t xml:space="preserve">天津市海河医院</w:t>
      </w:r>
      <w:r>
        <w:rPr>
          <w:rFonts w:eastAsia="仿宋_GB2312" w:hint="eastAsia"/>
          <w:sz w:val="30"/>
          <w:szCs w:val="30"/>
        </w:rPr>
        <w:t xml:space="preserve">2024年度本年收入合计</w:t>
      </w:r>
      <w:r>
        <w:rPr>
          <w:rFonts w:eastAsia="仿宋_GB2312" w:hint="eastAsia"/>
          <w:sz w:val="30"/>
          <w:szCs w:val="30"/>
        </w:rPr>
        <w:t xml:space="preserve">525,278,455.48</w:t>
      </w:r>
      <w:r>
        <w:rPr>
          <w:rFonts w:eastAsia="仿宋_GB2312" w:hint="eastAsia"/>
          <w:sz w:val="30"/>
          <w:szCs w:val="30"/>
        </w:rPr>
        <w:t xml:space="preserve">元，与2023年度相比</w:t>
      </w:r>
      <w:r>
        <w:rPr>
          <w:rFonts w:eastAsia="仿宋_GB2312" w:hint="eastAsia"/>
          <w:sz w:val="30"/>
          <w:szCs w:val="30"/>
        </w:rPr>
        <w:t xml:space="preserve">减少315,808,122.62元，</w:t>
      </w:r>
      <w:r>
        <w:rPr>
          <w:rFonts w:eastAsia="仿宋_GB2312" w:hint="eastAsia"/>
          <w:sz w:val="30"/>
          <w:szCs w:val="30"/>
        </w:rPr>
        <w:t xml:space="preserve">主要原因是</w:t>
      </w:r>
      <w:r>
        <w:rPr>
          <w:rFonts w:eastAsia="仿宋_GB2312" w:hint="eastAsia"/>
          <w:sz w:val="30"/>
          <w:szCs w:val="30"/>
        </w:rPr>
        <w:t xml:space="preserve">2024年财政亏损补助项目拨款减少</w:t>
      </w:r>
      <w:r>
        <w:rPr>
          <w:rFonts w:eastAsia="仿宋_GB2312" w:hint="eastAsia"/>
          <w:sz w:val="30"/>
          <w:szCs w:val="30"/>
        </w:rPr>
        <w:t xml:space="preserve">。其中：</w:t>
      </w:r>
      <w:r>
        <w:rPr>
          <w:rFonts w:eastAsia="仿宋_GB2312" w:hint="eastAsia"/>
          <w:sz w:val="30"/>
          <w:szCs w:val="30"/>
        </w:rPr>
        <w:t xml:space="preserve">一般公共预算财政拨款收入57,090,902.88元，占10.869%；事业收入463,767,124.28元，占88.290%；其他收入4,420,428.32元，占0.842%</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4" w:name="_Toc1179339603"/>
      <w:bookmarkStart w:id="55" w:name="_Toc757245026"/>
      <w:bookmarkStart w:id="56" w:name="_Toc1122681810"/>
      <w:bookmarkStart w:id="57" w:name="_Toc2115235603"/>
      <w:r>
        <w:rPr>
          <w:rFonts w:ascii="黑体" w:eastAsia="黑体" w:hAnsi="黑体" w:cs="仿宋_GB2312" w:hint="eastAsia"/>
          <w:bCs w:val="0"/>
          <w:sz w:val="30"/>
          <w:szCs w:val="30"/>
        </w:rPr>
        <w:t xml:space="preserve">三、支出决算情况说明</w:t>
      </w:r>
      <w:bookmarkEnd w:id="54"/>
      <w:bookmarkEnd w:id="55"/>
      <w:bookmarkEnd w:id="56"/>
      <w:bookmarkEnd w:id="57"/>
    </w:p>
    <w:p>
      <w:pPr>
        <w:spacing w:line="600" w:lineRule="exact"/>
        <w:ind w:firstLine="600" w:firstLineChars="200"/>
        <w:rPr>
          <w:rFonts w:eastAsia="仿宋_GB2312"/>
          <w:sz w:val="30"/>
          <w:szCs w:val="30"/>
        </w:rPr>
      </w:pPr>
      <w:r>
        <w:rPr>
          <w:rFonts w:eastAsia="仿宋_GB2312" w:hint="eastAsia"/>
          <w:sz w:val="30"/>
          <w:szCs w:val="30"/>
        </w:rPr>
        <w:t xml:space="preserve">天津市海河医院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506,990,563.06</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减少225,293,399.87元，</w:t>
      </w:r>
      <w:r>
        <w:rPr>
          <w:rFonts w:eastAsia="仿宋_GB2312" w:hint="eastAsia"/>
          <w:sz w:val="30"/>
          <w:szCs w:val="30"/>
        </w:rPr>
        <w:t xml:space="preserve">主要原因是</w:t>
      </w:r>
      <w:r>
        <w:rPr>
          <w:rFonts w:eastAsia="仿宋_GB2312" w:hint="eastAsia"/>
          <w:sz w:val="30"/>
          <w:szCs w:val="30"/>
        </w:rPr>
        <w:t xml:space="preserve">2024年财政项目拨款收入减少</w:t>
      </w:r>
      <w:r>
        <w:rPr>
          <w:rFonts w:eastAsia="仿宋_GB2312" w:hint="eastAsia"/>
          <w:sz w:val="30"/>
          <w:szCs w:val="30"/>
        </w:rPr>
        <w:t xml:space="preserve">。其中：</w:t>
      </w:r>
      <w:r>
        <w:rPr>
          <w:rFonts w:eastAsia="仿宋_GB2312" w:hint="eastAsia"/>
          <w:sz w:val="30"/>
          <w:szCs w:val="30"/>
        </w:rPr>
        <w:t xml:space="preserve">基本支出478,172,893.95元，占94.316%；项目支出28,817,669.11元，占5.684%</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8" w:name="_Toc1121858128"/>
      <w:bookmarkStart w:id="59" w:name="_Toc1320487183"/>
      <w:bookmarkStart w:id="60" w:name="_Toc2034129458"/>
      <w:bookmarkStart w:id="61" w:name="_Toc1029059860"/>
      <w:r>
        <w:rPr>
          <w:rFonts w:ascii="黑体" w:eastAsia="黑体" w:hAnsi="黑体" w:hint="eastAsia"/>
          <w:bCs w:val="0"/>
          <w:sz w:val="30"/>
          <w:szCs w:val="30"/>
        </w:rPr>
        <w:t xml:space="preserve">四、财政拨款收支决算总体情况说明</w:t>
      </w:r>
      <w:bookmarkEnd w:id="58"/>
      <w:bookmarkEnd w:id="59"/>
      <w:bookmarkEnd w:id="60"/>
      <w:bookmarkEnd w:id="61"/>
    </w:p>
    <w:p>
      <w:pPr>
        <w:spacing w:line="600" w:lineRule="exact"/>
        <w:ind w:firstLine="600"/>
        <w:rPr>
          <w:rFonts w:eastAsia="仿宋_GB2312"/>
          <w:sz w:val="30"/>
          <w:szCs w:val="30"/>
        </w:rPr>
      </w:pPr>
      <w:r>
        <w:rPr>
          <w:rFonts w:eastAsia="仿宋_GB2312" w:hint="eastAsia"/>
          <w:sz w:val="30"/>
          <w:szCs w:val="30"/>
        </w:rPr>
        <w:t xml:space="preserve">天津市海河医院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57,090,902.88</w:t>
      </w:r>
      <w:r>
        <w:rPr>
          <w:rFonts w:eastAsia="仿宋_GB2312" w:hint="eastAsia"/>
          <w:sz w:val="30"/>
          <w:szCs w:val="30"/>
        </w:rPr>
        <w:t xml:space="preserve">元。与2023年度相比，财政拨款收、支总计各</w:t>
      </w:r>
      <w:r>
        <w:rPr>
          <w:rFonts w:eastAsia="仿宋_GB2312" w:hint="eastAsia"/>
          <w:sz w:val="30"/>
          <w:szCs w:val="30"/>
        </w:rPr>
        <w:t xml:space="preserve">减少545,083,154.33元，下降90.519%，</w:t>
      </w:r>
      <w:r>
        <w:rPr>
          <w:rFonts w:eastAsia="仿宋_GB2312" w:hint="eastAsia"/>
          <w:sz w:val="30"/>
          <w:szCs w:val="30"/>
        </w:rPr>
        <w:t xml:space="preserve">主要原因是</w:t>
      </w:r>
      <w:r>
        <w:rPr>
          <w:rFonts w:eastAsia="仿宋_GB2312" w:hint="eastAsia"/>
          <w:sz w:val="30"/>
          <w:szCs w:val="30"/>
        </w:rPr>
        <w:t xml:space="preserve">2023年财政拨付新冠疫情亏损补助拨款，2024年财政亏损补助项目拨款减少</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一般公共预算财政拨款57,090,902.88元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社会保障和就业支出26,186,000.00元、卫生健康支出19,454,702.88元、债务付息支出11,450,200.00元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2" w:name="_Toc1821624013"/>
      <w:bookmarkStart w:id="63" w:name="_Toc1723257729"/>
      <w:bookmarkStart w:id="64" w:name="_Toc163136636"/>
      <w:bookmarkStart w:id="65" w:name="_Toc1332076583"/>
      <w:r>
        <w:rPr>
          <w:rFonts w:ascii="黑体" w:eastAsia="黑体" w:hAnsi="黑体" w:cs="仿宋_GB2312" w:hint="eastAsia"/>
          <w:sz w:val="30"/>
          <w:szCs w:val="30"/>
        </w:rPr>
        <w:t xml:space="preserve">五、一般公共预算财政拨款支出决算情况说明</w:t>
      </w:r>
      <w:bookmarkEnd w:id="62"/>
      <w:bookmarkEnd w:id="63"/>
      <w:bookmarkEnd w:id="64"/>
      <w:bookmarkEnd w:id="65"/>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天津市海河医院2024年度部门决算一般公共预算财政拨款支出合计57,090,902.88元，占本年支出合计的11.261%。与2023年度相比，一般公共预算财政拨款支出</w:t>
      </w:r>
      <w:r>
        <w:rPr>
          <w:rFonts w:eastAsia="仿宋_GB2312" w:hint="eastAsia"/>
          <w:sz w:val="30"/>
          <w:szCs w:val="30"/>
        </w:rPr>
        <w:t xml:space="preserve">减少545,083,154.33元</w:t>
      </w:r>
      <w:r>
        <w:rPr>
          <w:rFonts w:eastAsia="仿宋_GB2312" w:hint="eastAsia"/>
          <w:sz w:val="30"/>
          <w:szCs w:val="30"/>
        </w:rPr>
        <w:t xml:space="preserve">，下降90.519%</w:t>
      </w:r>
      <w:r>
        <w:rPr>
          <w:rFonts w:eastAsia="仿宋_GB2312" w:hint="eastAsia"/>
          <w:sz w:val="30"/>
          <w:szCs w:val="30"/>
        </w:rPr>
        <w:t xml:space="preserve">，主要原因是2024年财政亏损补助项目拨款减少。</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2024年度一般公共预算财政拨款支出57,090,902.88元，主要用于以下方面：</w:t>
      </w:r>
      <w:r>
        <w:rPr>
          <w:rFonts w:eastAsia="仿宋_GB2312" w:hint="eastAsia"/>
          <w:sz w:val="30"/>
          <w:szCs w:val="30"/>
        </w:rPr>
        <w:t xml:space="preserve">社会保障和就业支出（类）支出26,186,000.00元，占45.867%,卫生健康支出（类）支出19,454,702.88元，占34.077%,债务付息支出（类）支出11,450,200.00元，占20.056%</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2024年度一般公共预算财政拨款支出年初预算为58,618,100.00元，支出决算为57,090,902.88元</w:t>
      </w:r>
      <w:r>
        <w:rPr>
          <w:rFonts w:eastAsia="仿宋_GB2312" w:hint="eastAsia"/>
          <w:sz w:val="30"/>
          <w:szCs w:val="30"/>
        </w:rPr>
        <w:t xml:space="preserve">，完成年初预算的97.395%</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1.社会保障和就业支出（类）人力资源和社会保障管理事务（款）引进人才费用（项）年初预算为0.00元，支出决算为150,000.00元，决算数大于预算数的主要原因是：该项目年初无预算，年中调整调剂。</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社会保障和就业支出（类）行政事业单位养老支出（款）机关事业单位基本养老保险缴费支出（项）年初预算为17,357,000.00元，支出决算为17,357,000.00元，完成年初预算的100.000%，决算数与预算数持平的主要原因是：按计划完成了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社会保障和就业支出（类）行政事业单位养老支出（款）机关事业单位职业年金缴费支出（项）年初预算为8,679,000.00元，支出决算为8,679,000.00元，完成年初预算的100.000%，决算数与预算数持平的主要原因是：按计划完成了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4.卫生健康支出（类）公立医院（款）综合医院（项）年初预算为5,091,000.00元，支出决算为5,091,000.00元，完成年初预算的100.000%，决算数与预算数持平的主要原因是：按计划完成了预算执行。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5.卫生健康支出（类）公立医院（款）其他专科医院（项）年初预算为4,768,000.00元，支出决算为4,832,800.00元，完成年初预算的101.359%，决算数大于预算数的主要原因是：年中调整调剂。</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6.卫生健康支出（类）公共卫生（款）基本公共卫生服务（项）年初预算为150,000.00元，支出决算为150,000.00元，完成年初预算的100.000%，决算数与预算数持平的主要原因是：按计划完成了预算执行。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7.卫生健康支出（类）公共卫生（款）重大公共卫生服务（项）年初预算为2,767,900.00元，支出决算为2,614,450.18元，完成年初预算的94.456%，决算数小于预算数的主要原因是：年中调整调剂。</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8.卫生健康支出（类）公共卫生（款）其他公共卫生支出（项）年初预算为4,257,000.00元，支出决算为2,588,452.70元，完成年初预算的60.805%，决算数小于预算数的主要原因是：年中调整调剂。</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9.卫生健康支出（类）行政事业单位医疗（款）事业单位医疗（项）年初预算为2,652,000.00元，支出决算为2,732,000.00元，完成年初预算的103.017%，决算数大于预算数的主要原因是：年中调整调剂。</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10.卫生健康支出（类）行政事业单位医疗（款）其他行政事业单位医疗支出（项）年初预算为1,306,000.00元，支出决算为1,306,000.00元，完成年初预算的100.000%，决算数与预算数持平的主要原因是：按计划完成了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11.卫生健康支出（类）中医药事务（款）中医（民族医）药专项（项）年初预算为140,000.00元，支出决算为140,000.00元，完成年初预算的100.000%，决算数与预算数持平的主要原因是：按计划完成了预算执行。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12.债务付息支出（类）地方政府一般债务付息支出（款）地方政府一般债券付息支出（项）年初预算为11,450,200.00元，支出决算为11,450,200.00元，完成年初预算的100.000%，决算数与预算数持平的主要原因是：按计划完成了预算执行。</w:t>
      </w:r>
    </w:p>
    <w:p>
      <w:pPr>
        <w:pStyle w:val="Heading2"/>
        <w:spacing w:before="0" w:after="0" w:line="600" w:lineRule="exact"/>
        <w:ind w:firstLine="600" w:firstLineChars="200"/>
        <w:rPr>
          <w:rFonts w:ascii="黑体" w:eastAsia="黑体" w:hAnsi="黑体" w:cs="仿宋_GB2312"/>
          <w:sz w:val="30"/>
          <w:szCs w:val="30"/>
        </w:rPr>
      </w:pPr>
      <w:bookmarkStart w:id="66" w:name="_Toc1648307680"/>
      <w:bookmarkStart w:id="67" w:name="_Toc1507914859"/>
      <w:bookmarkStart w:id="68" w:name="_Toc1828187861"/>
      <w:bookmarkStart w:id="69" w:name="_Toc1127616914"/>
      <w:r>
        <w:rPr>
          <w:rFonts w:ascii="黑体" w:eastAsia="黑体" w:hAnsi="黑体" w:cs="仿宋_GB2312" w:hint="eastAsia"/>
          <w:sz w:val="30"/>
          <w:szCs w:val="30"/>
        </w:rPr>
        <w:t xml:space="preserve">六、一般公共预算财政拨款基本支出决算情况说明</w:t>
      </w:r>
      <w:bookmarkEnd w:id="66"/>
      <w:bookmarkEnd w:id="67"/>
      <w:bookmarkEnd w:id="68"/>
      <w:bookmarkEnd w:id="69"/>
    </w:p>
    <w:p>
      <w:pPr>
        <w:spacing w:line="600" w:lineRule="exact"/>
        <w:ind w:firstLine="600" w:firstLineChars="200"/>
        <w:rPr>
          <w:rFonts w:eastAsia="仿宋_GB2312"/>
          <w:sz w:val="30"/>
          <w:szCs w:val="30"/>
        </w:rPr>
      </w:pPr>
      <w:r>
        <w:rPr>
          <w:rFonts w:eastAsia="仿宋_GB2312" w:hint="eastAsia"/>
          <w:sz w:val="30"/>
          <w:szCs w:val="30"/>
        </w:rPr>
        <w:t xml:space="preserve">天津市海河医院</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34,906,800.00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增加5,575,800.00元，</w:t>
      </w:r>
      <w:r>
        <w:rPr>
          <w:rFonts w:eastAsia="仿宋_GB2312" w:hint="eastAsia"/>
          <w:sz w:val="30"/>
          <w:szCs w:val="30"/>
        </w:rPr>
        <w:t xml:space="preserve">主要原因是</w:t>
      </w:r>
      <w:r>
        <w:rPr>
          <w:rFonts w:eastAsia="仿宋_GB2312" w:hint="eastAsia"/>
          <w:sz w:val="30"/>
          <w:szCs w:val="30"/>
        </w:rPr>
        <w:t xml:space="preserve">人员经费、公用经费拨款增加</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人员经费34,107,800.00元，主要包括</w:t>
      </w:r>
      <w:r>
        <w:rPr>
          <w:rFonts w:eastAsia="仿宋_GB2312" w:hint="eastAsia"/>
          <w:sz w:val="30"/>
          <w:szCs w:val="30"/>
        </w:rPr>
        <w:t xml:space="preserve">机关事业单位基本养老保险缴费、职业年金缴费、职工基本医疗保险缴费、其他社会保障缴费、医疗费、离休费、退休费、医疗费补助</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公用经费799,000.00元，主要包括</w:t>
      </w:r>
      <w:r>
        <w:rPr>
          <w:rFonts w:eastAsia="仿宋_GB2312" w:hint="eastAsia"/>
          <w:sz w:val="30"/>
          <w:szCs w:val="30"/>
        </w:rPr>
        <w:t xml:space="preserve">委托业务费</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70" w:name="_Toc314288823"/>
      <w:bookmarkStart w:id="71" w:name="_Toc1070516966"/>
      <w:bookmarkStart w:id="72" w:name="_Toc568131460"/>
      <w:bookmarkStart w:id="73" w:name="_Toc157358551"/>
      <w:r>
        <w:rPr>
          <w:rFonts w:ascii="黑体" w:eastAsia="黑体" w:hAnsi="黑体" w:cs="仿宋_GB2312" w:hint="eastAsia"/>
          <w:sz w:val="30"/>
          <w:szCs w:val="30"/>
        </w:rPr>
        <w:t xml:space="preserve">七、政府性基金预算财政拨款收支决算情况说明</w:t>
      </w:r>
      <w:bookmarkEnd w:id="70"/>
      <w:bookmarkEnd w:id="71"/>
      <w:bookmarkEnd w:id="72"/>
      <w:bookmarkEnd w:id="73"/>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天津市海河医院2024年度无政府性基金预算财政拨款收入、支出和结转结余。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4" w:name="_Toc1589960188"/>
      <w:bookmarkStart w:id="75" w:name="_Toc873153658"/>
      <w:bookmarkStart w:id="76" w:name="_Toc1172797200"/>
      <w:bookmarkStart w:id="77" w:name="_Toc560652996"/>
      <w:r>
        <w:rPr>
          <w:rFonts w:ascii="黑体" w:eastAsia="黑体" w:hAnsi="黑体" w:cs="仿宋_GB2312" w:hint="eastAsia"/>
          <w:sz w:val="30"/>
          <w:szCs w:val="30"/>
        </w:rPr>
        <w:t xml:space="preserve">八、国有资本经营预算财政拨款收支决算情况说明</w:t>
      </w:r>
      <w:bookmarkEnd w:id="74"/>
      <w:bookmarkEnd w:id="75"/>
      <w:bookmarkEnd w:id="76"/>
      <w:bookmarkEnd w:id="77"/>
    </w:p>
    <w:p>
      <w:pPr>
        <w:spacing w:line="600" w:lineRule="exact"/>
        <w:ind w:firstLine="600" w:firstLineChars="200"/>
        <w:rPr>
          <w:rFonts w:eastAsia="仿宋_GB2312"/>
          <w:sz w:val="30"/>
          <w:szCs w:val="30"/>
        </w:rPr>
      </w:pPr>
      <w:bookmarkStart w:id="78" w:name="_GoBack"/>
      <w:bookmarkEnd w:id="78"/>
      <w:r>
        <w:rPr>
          <w:rFonts w:eastAsia="仿宋_GB2312" w:hint="eastAsia"/>
          <w:sz w:val="30"/>
          <w:szCs w:val="30"/>
        </w:rPr>
        <w:t xml:space="preserve">天津市海河医院2024年度无国有资本经营预算财政拨款收入、支出和结转结余。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9" w:name="_Toc1597628234"/>
      <w:bookmarkStart w:id="80" w:name="_Toc1337770055"/>
      <w:bookmarkStart w:id="81" w:name="_Toc1884144383"/>
      <w:bookmarkStart w:id="82" w:name="_Toc1321860095"/>
      <w:r>
        <w:rPr>
          <w:rFonts w:ascii="黑体" w:eastAsia="黑体" w:hAnsi="黑体" w:cs="仿宋_GB2312" w:hint="eastAsia"/>
          <w:sz w:val="30"/>
          <w:szCs w:val="30"/>
        </w:rPr>
        <w:t xml:space="preserve">九、财政拨款“三公”经费支出决算情况说明</w:t>
      </w:r>
      <w:bookmarkEnd w:id="79"/>
      <w:bookmarkEnd w:id="80"/>
      <w:bookmarkEnd w:id="81"/>
      <w:bookmarkEnd w:id="82"/>
    </w:p>
    <w:p>
      <w:pPr>
        <w:spacing w:line="600" w:lineRule="exact"/>
        <w:ind w:firstLine="600" w:firstLineChars="200"/>
        <w:rPr>
          <w:rFonts w:ascii="楷体" w:eastAsia="楷体" w:hAnsi="楷体" w:cs="楷体"/>
          <w:b/>
          <w:bCs/>
          <w:sz w:val="30"/>
          <w:szCs w:val="30"/>
        </w:rPr>
      </w:pPr>
      <w:bookmarkStart w:id="83" w:name="_Toc99152753"/>
      <w:bookmarkStart w:id="84" w:name="_Toc784288450"/>
      <w:r>
        <w:rPr>
          <w:rFonts w:ascii="楷体" w:eastAsia="楷体" w:hAnsi="楷体" w:cs="楷体" w:hint="eastAsia"/>
          <w:b/>
          <w:bCs/>
          <w:sz w:val="30"/>
          <w:szCs w:val="30"/>
        </w:rPr>
        <w:t xml:space="preserve">（一）总体情况</w:t>
      </w:r>
      <w:bookmarkEnd w:id="83"/>
      <w:bookmarkEnd w:id="84"/>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元，与2024年预算相比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决算数与预算数持平的主要原因是天津市海河医院2024年度无财政拨款“三公”经费支出；</w:t>
      </w:r>
      <w:r>
        <w:rPr>
          <w:rFonts w:eastAsia="仿宋_GB2312" w:hint="eastAsia"/>
          <w:sz w:val="30"/>
          <w:szCs w:val="30"/>
        </w:rPr>
        <w:t xml:space="preserve">决算数较上年持平的主要原因是天津市海河医院2024年度无财政拨款“三公”经费支出。</w:t>
      </w:r>
    </w:p>
    <w:p>
      <w:pPr>
        <w:spacing w:line="600" w:lineRule="exact"/>
        <w:ind w:firstLine="600" w:firstLineChars="200"/>
        <w:rPr>
          <w:rFonts w:ascii="楷体" w:eastAsia="楷体" w:hAnsi="楷体" w:cs="楷体"/>
          <w:b/>
          <w:bCs/>
          <w:sz w:val="30"/>
          <w:szCs w:val="30"/>
        </w:rPr>
      </w:pPr>
      <w:bookmarkStart w:id="85" w:name="_Toc13009599"/>
      <w:bookmarkStart w:id="86" w:name="_Toc281353864"/>
      <w:r>
        <w:rPr>
          <w:rFonts w:ascii="楷体" w:eastAsia="楷体" w:hAnsi="楷体" w:cs="楷体" w:hint="eastAsia"/>
          <w:b/>
          <w:bCs/>
          <w:sz w:val="30"/>
          <w:szCs w:val="30"/>
        </w:rPr>
        <w:t xml:space="preserve">（二）具体情况</w:t>
      </w:r>
      <w:bookmarkEnd w:id="85"/>
      <w:bookmarkEnd w:id="86"/>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决算数与预算数持平的主要原因是本年度未用一般公共预算列支“三公”经费 ；</w:t>
      </w:r>
      <w:r>
        <w:rPr>
          <w:rFonts w:eastAsia="仿宋_GB2312" w:hint="eastAsia"/>
          <w:sz w:val="30"/>
          <w:szCs w:val="30"/>
        </w:rPr>
        <w:t xml:space="preserve">决算数较上年持平的主要原因是本年度未用一般公共预算列支“三公”经费 。</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0</w:t>
      </w:r>
      <w:r>
        <w:rPr>
          <w:rFonts w:eastAsia="仿宋_GB2312" w:hint="eastAsia"/>
          <w:sz w:val="30"/>
          <w:szCs w:val="30"/>
        </w:rPr>
        <w:t xml:space="preserve">个，出国</w:t>
      </w:r>
      <w:r>
        <w:rPr>
          <w:rFonts w:eastAsia="仿宋_GB2312" w:hint="eastAsia"/>
          <w:sz w:val="30"/>
          <w:szCs w:val="30"/>
        </w:rPr>
        <w:t xml:space="preserve">0</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决算数与预算数持平的主要原因是本年度未用一般公共预算列支“三公”经费 ；</w:t>
      </w:r>
      <w:r>
        <w:rPr>
          <w:rFonts w:eastAsia="仿宋_GB2312" w:hint="eastAsia"/>
          <w:sz w:val="30"/>
          <w:szCs w:val="30"/>
        </w:rPr>
        <w:t xml:space="preserve">决算数较上年持平的主要原因是本年度未用一般公共预算列支“三公”经费 。</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决算数与预算数持平的主要原因是本年度未用一般公共预算列支“三公”经费 ；</w:t>
      </w:r>
      <w:r>
        <w:rPr>
          <w:rFonts w:eastAsia="仿宋_GB2312" w:hint="eastAsia"/>
          <w:sz w:val="30"/>
          <w:szCs w:val="30"/>
        </w:rPr>
        <w:t xml:space="preserve">决算数较上年持平的主要原因是本年度未用一般公共预算列支“三公”经费 。</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决算数与预算数持平的主要原因是本年度未用一般公共预算列支“三公”经费 ；</w:t>
      </w:r>
      <w:r>
        <w:rPr>
          <w:rFonts w:eastAsia="仿宋_GB2312" w:hint="eastAsia"/>
          <w:sz w:val="30"/>
          <w:szCs w:val="30"/>
        </w:rPr>
        <w:t xml:space="preserve">决算数较上年持平的主要原因是本年度未用一般公共预算列支“三公”经费 。</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决算数与预算数持平的主要原因是本年度未用一般公共预算列支“三公”经费 ；</w:t>
      </w:r>
      <w:r>
        <w:rPr>
          <w:rFonts w:eastAsia="仿宋_GB2312" w:hint="eastAsia"/>
          <w:sz w:val="30"/>
          <w:szCs w:val="30"/>
        </w:rPr>
        <w:t xml:space="preserve">决算数较上年持平的主要原因是本年度未用一般公共预算列支“三公”经费 。</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7" w:name="_Toc20786419"/>
      <w:bookmarkStart w:id="88" w:name="_Toc1895013942"/>
      <w:bookmarkStart w:id="89" w:name="_Toc1349690397"/>
      <w:bookmarkStart w:id="90" w:name="_Toc2102885201"/>
      <w:r>
        <w:rPr>
          <w:rFonts w:ascii="黑体" w:eastAsia="黑体" w:hAnsi="黑体" w:cs="仿宋_GB2312" w:hint="eastAsia"/>
          <w:sz w:val="30"/>
          <w:szCs w:val="30"/>
        </w:rPr>
        <w:t xml:space="preserve">十、机关运行经费支出情况说明</w:t>
      </w:r>
      <w:bookmarkEnd w:id="87"/>
      <w:bookmarkEnd w:id="88"/>
      <w:bookmarkEnd w:id="89"/>
      <w:bookmarkEnd w:id="90"/>
    </w:p>
    <w:p>
      <w:pPr>
        <w:spacing w:line="600" w:lineRule="exact"/>
        <w:ind w:firstLine="600" w:firstLineChars="200"/>
        <w:rPr>
          <w:rFonts w:eastAsia="仿宋_GB2312"/>
          <w:sz w:val="30"/>
          <w:szCs w:val="30"/>
        </w:rPr>
      </w:pPr>
      <w:r>
        <w:rPr>
          <w:rFonts w:eastAsia="仿宋_GB2312" w:hint="eastAsia"/>
          <w:sz w:val="30"/>
          <w:szCs w:val="30"/>
        </w:rPr>
        <w:t xml:space="preserve">天津市海河医院2024年度无机关运行经费。</w:t>
      </w:r>
    </w:p>
    <w:p>
      <w:pPr>
        <w:pStyle w:val="Heading2"/>
        <w:spacing w:before="0" w:after="0" w:line="600" w:lineRule="exact"/>
        <w:ind w:firstLine="600" w:firstLineChars="200"/>
        <w:rPr>
          <w:rFonts w:ascii="黑体" w:eastAsia="黑体" w:hAnsi="黑体" w:cs="仿宋_GB2312"/>
          <w:sz w:val="30"/>
          <w:szCs w:val="30"/>
        </w:rPr>
      </w:pPr>
      <w:bookmarkStart w:id="91" w:name="_Toc1464993319"/>
      <w:bookmarkStart w:id="92" w:name="_Toc169354537"/>
      <w:bookmarkStart w:id="93" w:name="_Toc376739118"/>
      <w:bookmarkStart w:id="94" w:name="_Toc2053194528"/>
      <w:r>
        <w:rPr>
          <w:rFonts w:ascii="黑体" w:eastAsia="黑体" w:hAnsi="黑体" w:cs="仿宋_GB2312" w:hint="eastAsia"/>
          <w:sz w:val="30"/>
          <w:szCs w:val="30"/>
        </w:rPr>
        <w:t xml:space="preserve">十一、政府采购支出情况说明</w:t>
      </w:r>
      <w:bookmarkEnd w:id="91"/>
      <w:bookmarkEnd w:id="92"/>
      <w:bookmarkEnd w:id="93"/>
      <w:bookmarkEnd w:id="94"/>
    </w:p>
    <w:p>
      <w:pPr>
        <w:spacing w:line="600" w:lineRule="exact"/>
        <w:ind w:firstLine="600" w:firstLineChars="200"/>
        <w:jc w:val="both"/>
        <w:rPr>
          <w:rFonts w:eastAsia="仿宋_GB2312"/>
          <w:sz w:val="30"/>
          <w:szCs w:val="30"/>
        </w:rPr>
      </w:pPr>
      <w:r>
        <w:rPr>
          <w:rFonts w:eastAsia="仿宋_GB2312" w:hint="eastAsia"/>
          <w:sz w:val="30"/>
          <w:szCs w:val="30"/>
        </w:rPr>
        <w:t xml:space="preserve">天津市海河医院2024年政府采购支出总额47,133,455.39元，其中：政府采购货物支出25,531,904.00元、政府采购工程支出3,376,766.00元、政府采购服务支出18,224,785.39元。授予中小企业合同金额40,844,155.39元，占政府采购支出总额的86.656%，其中：授予小微企业合同金额18,296,814.48元，占政府采购支出总额的38.819%；货物采购授予中小企业合同金额占货物支出金额的75.367%，工程采购授予中小企业合同金额占工程支出金额的100.000%，服务采购授予中小企业合同金额占服务支出金额的100.000%。</w:t>
      </w:r>
    </w:p>
    <w:p>
      <w:pPr>
        <w:pStyle w:val="Heading2"/>
        <w:spacing w:before="0" w:after="0" w:line="600" w:lineRule="exact"/>
        <w:ind w:firstLine="600" w:firstLineChars="200"/>
        <w:rPr>
          <w:rFonts w:ascii="黑体" w:eastAsia="黑体" w:hAnsi="黑体" w:cs="仿宋_GB2312"/>
          <w:sz w:val="30"/>
          <w:szCs w:val="30"/>
        </w:rPr>
      </w:pPr>
      <w:bookmarkStart w:id="95" w:name="_Toc125708453"/>
      <w:bookmarkStart w:id="96" w:name="_Toc1242699578"/>
      <w:bookmarkStart w:id="97" w:name="_Toc1072564870"/>
      <w:bookmarkStart w:id="98" w:name="_Toc925871084"/>
      <w:r>
        <w:rPr>
          <w:rFonts w:ascii="黑体" w:eastAsia="黑体" w:hAnsi="黑体" w:cs="仿宋_GB2312" w:hint="eastAsia"/>
          <w:sz w:val="30"/>
          <w:szCs w:val="30"/>
        </w:rPr>
        <w:t xml:space="preserve">十二、国有资产占有使用情况说明</w:t>
      </w:r>
      <w:bookmarkEnd w:id="95"/>
      <w:bookmarkEnd w:id="96"/>
      <w:bookmarkEnd w:id="97"/>
      <w:bookmarkEnd w:id="98"/>
    </w:p>
    <w:p>
      <w:pPr>
        <w:spacing w:line="600" w:lineRule="exact"/>
        <w:ind w:firstLine="600" w:firstLineChars="200"/>
        <w:jc w:val="both"/>
        <w:rPr>
          <w:rFonts w:eastAsia="仿宋_GB2312"/>
          <w:sz w:val="30"/>
          <w:szCs w:val="30"/>
        </w:rPr>
      </w:pPr>
      <w:bookmarkStart w:id="99" w:name="_Toc620037172"/>
      <w:r>
        <w:rPr>
          <w:rFonts w:eastAsia="仿宋_GB2312" w:hint="eastAsia"/>
          <w:sz w:val="30"/>
          <w:szCs w:val="30"/>
        </w:rPr>
        <w:t xml:space="preserve">截至2024年12月31日，天津市海河医院共有车辆6辆</w:t>
      </w:r>
      <w:r>
        <w:rPr>
          <w:rFonts w:eastAsia="仿宋_GB2312" w:hint="eastAsia"/>
          <w:sz w:val="30"/>
          <w:szCs w:val="30"/>
        </w:rPr>
        <w:t xml:space="preserve">，其中：</w:t>
      </w:r>
      <w:r>
        <w:rPr>
          <w:rFonts w:eastAsia="仿宋_GB2312" w:hint="eastAsia"/>
          <w:sz w:val="30"/>
          <w:szCs w:val="30"/>
        </w:rPr>
        <w:t xml:space="preserve">特种专业技术用车2辆、其他用车4辆</w:t>
      </w:r>
      <w:r>
        <w:rPr>
          <w:rFonts w:eastAsia="仿宋_GB2312" w:hint="eastAsia"/>
          <w:sz w:val="30"/>
          <w:szCs w:val="30"/>
        </w:rPr>
        <w:t xml:space="preserve">，其他用车主要包括公务出行用车2辆，待报废2辆</w:t>
      </w:r>
      <w:r>
        <w:rPr>
          <w:rFonts w:eastAsia="仿宋_GB2312" w:hint="eastAsia"/>
          <w:sz w:val="30"/>
          <w:szCs w:val="30"/>
        </w:rPr>
        <w:t xml:space="preserve">。单价100万元以上的设备95台（套）。</w:t>
      </w:r>
    </w:p>
    <w:p>
      <w:pPr>
        <w:pStyle w:val="Heading2"/>
        <w:spacing w:before="0" w:after="0" w:line="600" w:lineRule="exact"/>
        <w:ind w:firstLine="600" w:firstLineChars="200"/>
        <w:rPr>
          <w:rFonts w:ascii="黑体" w:eastAsia="黑体" w:hAnsi="黑体" w:cs="仿宋_GB2312"/>
          <w:sz w:val="30"/>
          <w:szCs w:val="30"/>
        </w:rPr>
      </w:pPr>
      <w:bookmarkStart w:id="100" w:name="_Toc1805544570"/>
      <w:bookmarkStart w:id="101" w:name="_Toc448802626"/>
      <w:bookmarkStart w:id="102" w:name="_Toc1773340371"/>
      <w:r>
        <w:rPr>
          <w:rFonts w:ascii="黑体" w:eastAsia="黑体" w:hAnsi="黑体" w:cs="仿宋_GB2312" w:hint="eastAsia"/>
          <w:sz w:val="30"/>
          <w:szCs w:val="30"/>
        </w:rPr>
        <w:t xml:space="preserve">十三、预算绩效情况说明</w:t>
      </w:r>
      <w:bookmarkEnd w:id="99"/>
      <w:bookmarkEnd w:id="100"/>
      <w:bookmarkEnd w:id="101"/>
      <w:bookmarkEnd w:id="102"/>
    </w:p>
    <w:p>
      <w:pPr>
        <w:spacing w:line="600" w:lineRule="exact"/>
        <w:jc w:val="both"/>
        <w:rPr>
          <w:rFonts w:eastAsia="仿宋_GB2312"/>
          <w:sz w:val="30"/>
          <w:szCs w:val="30"/>
        </w:rPr>
      </w:pPr>
      <w:r>
        <w:rPr>
          <w:rFonts w:eastAsia="仿宋_GB2312" w:hint="eastAsia"/>
          <w:sz w:val="30"/>
          <w:szCs w:val="30"/>
        </w:rPr>
        <w:t xml:space="preserve">    根据预算绩效管理要求，天津市海河医院2024年度已对 20 个市级项目开展绩效自评，涉及金额28968.12万元，自评结果已随部门决算一并公开；已对 20 个项目开展部门评价，涉及金额28968.12万元。</w:t>
      </w:r>
    </w:p>
    <w:p>
      <w:pPr>
        <w:pStyle w:val="Heading2"/>
        <w:spacing w:before="0" w:after="0" w:line="600" w:lineRule="exact"/>
        <w:ind w:firstLine="600" w:firstLineChars="200"/>
        <w:rPr>
          <w:rFonts w:ascii="黑体" w:eastAsia="黑体" w:hAnsi="黑体" w:cs="仿宋_GB2312"/>
          <w:sz w:val="30"/>
          <w:szCs w:val="30"/>
        </w:rPr>
      </w:pPr>
      <w:bookmarkStart w:id="103" w:name="_Toc1843655880"/>
      <w:bookmarkStart w:id="104" w:name="_Toc1063166918"/>
      <w:bookmarkStart w:id="105" w:name="_Toc1753562331"/>
      <w:bookmarkStart w:id="106" w:name="_Toc1374094560"/>
      <w:r>
        <w:rPr>
          <w:rFonts w:ascii="黑体" w:eastAsia="黑体" w:hAnsi="黑体" w:cs="仿宋_GB2312" w:hint="eastAsia"/>
          <w:sz w:val="30"/>
          <w:szCs w:val="30"/>
        </w:rPr>
        <w:t xml:space="preserve">十四、教育、医疗卫生、社会保障和就业、住房保障、涉农补贴等民生支出情况说明</w:t>
      </w:r>
      <w:bookmarkEnd w:id="103"/>
      <w:bookmarkEnd w:id="104"/>
      <w:bookmarkEnd w:id="105"/>
      <w:bookmarkEnd w:id="106"/>
    </w:p>
    <w:p>
      <w:pPr>
        <w:spacing w:line="600" w:lineRule="exact"/>
        <w:rPr>
          <w:rFonts w:eastAsia="楷体"/>
          <w:sz w:val="30"/>
          <w:szCs w:val="30"/>
        </w:rPr>
      </w:pPr>
      <w:r>
        <w:rPr>
          <w:rFonts w:eastAsia="仿宋_GB2312" w:hint="eastAsia"/>
          <w:sz w:val="30"/>
          <w:szCs w:val="30"/>
        </w:rPr>
        <w:t xml:space="preserve">    天津市海河医院不属于乡、镇、街级单位，不涉及公开2024年度教育、医疗卫生、社会保障和就业、住房保障、涉农补贴等民生支出情况。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7" w:name="_Toc56525689"/>
      <w:bookmarkStart w:id="108" w:name="_Toc368130082"/>
      <w:bookmarkStart w:id="109" w:name="_Toc1582447786"/>
      <w:bookmarkStart w:id="110" w:name="_Toc282832597"/>
      <w:r>
        <w:rPr>
          <w:rFonts w:ascii="方正小标宋简体" w:eastAsia="方正小标宋简体" w:hAnsi="方正小标宋简体" w:cs="方正小标宋简体" w:hint="eastAsia"/>
          <w:b w:val="0"/>
        </w:rPr>
        <w:t xml:space="preserve">第四部分  名词解释</w:t>
      </w:r>
      <w:bookmarkEnd w:id="107"/>
      <w:bookmarkEnd w:id="108"/>
      <w:bookmarkEnd w:id="109"/>
      <w:bookmarkEnd w:id="110"/>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header" Target="header3.xml"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footer" Target="footer3.xml" /><Relationship Id="rId27" Type="http://schemas.openxmlformats.org/officeDocument/2006/relationships/footer" Target="footer4.xml" /><Relationship Id="rId28" Type="http://schemas.openxmlformats.org/officeDocument/2006/relationships/footer" Target="footer5.xml" /><Relationship Id="rId29" Type="http://schemas.openxmlformats.org/officeDocument/2006/relationships/theme" Target="theme/theme1.xml" /><Relationship Id="rId3" Type="http://schemas.openxmlformats.org/officeDocument/2006/relationships/customXml" Target="../customXml/item3.xml" /><Relationship Id="rId30" Type="http://schemas.openxmlformats.org/officeDocument/2006/relationships/styles" Target="styles.xml" /><Relationship Id="rId31" Type="http://schemas.openxmlformats.org/officeDocument/2006/relationships/webSettings" Target="webSettings.xml" /><Relationship Id="rId32" Type="http://schemas.openxmlformats.org/officeDocument/2006/relationships/fontTable" Target="fontTable.xml" /><Relationship Id="rId33" Type="http://schemas.openxmlformats.org/officeDocument/2006/relationships/settings" Target="settings.xml" /><Relationship Id="rId4" Type="http://schemas.openxmlformats.org/officeDocument/2006/relationships/customXml" Target="../customXml/item4.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11.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3.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1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16.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19.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vt:lpwstr>
  </property>
</Properties>
</file>

<file path=customXml/item20.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3.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6.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9.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1709EA4B-BC17-47D8-8A6C-F6BE750A562F}">
  <ds:schemaRefs/>
</ds:datastoreItem>
</file>

<file path=customXml/itemProps11.xml><?xml version="1.0" encoding="utf-8"?>
<ds:datastoreItem xmlns:ds="http://schemas.openxmlformats.org/officeDocument/2006/customXml" ds:itemID="{C3AB585A-6BA2-4FC7-BE37-D151DAAAB6C4}">
  <ds:schemaRefs/>
</ds:datastoreItem>
</file>

<file path=customXml/itemProps12.xml><?xml version="1.0" encoding="utf-8"?>
<ds:datastoreItem xmlns:ds="http://schemas.openxmlformats.org/officeDocument/2006/customXml" ds:itemID="{68CD3A8F-9C94-403B-AEAA-050E2144B593}">
  <ds:schemaRefs/>
</ds:datastoreItem>
</file>

<file path=customXml/itemProps13.xml><?xml version="1.0" encoding="utf-8"?>
<ds:datastoreItem xmlns:ds="http://schemas.openxmlformats.org/officeDocument/2006/customXml" ds:itemID="{E3799C1F-725D-428D-8919-8F8656367B63}">
  <ds:schemaRefs/>
</ds:datastoreItem>
</file>

<file path=customXml/itemProps14.xml><?xml version="1.0" encoding="utf-8"?>
<ds:datastoreItem xmlns:ds="http://schemas.openxmlformats.org/officeDocument/2006/customXml" ds:itemID="{093F2D8C-60D1-42DB-8DB8-50630DD737DE}">
  <ds:schemaRefs/>
</ds:datastoreItem>
</file>

<file path=customXml/itemProps15.xml><?xml version="1.0" encoding="utf-8"?>
<ds:datastoreItem xmlns:ds="http://schemas.openxmlformats.org/officeDocument/2006/customXml" ds:itemID="{611412D9-9BD1-49C6-898E-32E5B10E4A57}">
  <ds:schemaRefs/>
</ds:datastoreItem>
</file>

<file path=customXml/itemProps16.xml><?xml version="1.0" encoding="utf-8"?>
<ds:datastoreItem xmlns:ds="http://schemas.openxmlformats.org/officeDocument/2006/customXml" ds:itemID="{A1C04600-05AE-494A-A77E-2766C36D7927}">
  <ds:schemaRefs/>
</ds:datastoreItem>
</file>

<file path=customXml/itemProps17.xml><?xml version="1.0" encoding="utf-8"?>
<ds:datastoreItem xmlns:ds="http://schemas.openxmlformats.org/officeDocument/2006/customXml" ds:itemID="{8445723E-1C18-4162-BEE5-0642E591AE1D}">
  <ds:schemaRefs/>
</ds:datastoreItem>
</file>

<file path=customXml/itemProps18.xml><?xml version="1.0" encoding="utf-8"?>
<ds:datastoreItem xmlns:ds="http://schemas.openxmlformats.org/officeDocument/2006/customXml" ds:itemID="{A460A401-5645-4B19-9032-4F3214354AD2}">
  <ds:schemaRefs/>
</ds:datastoreItem>
</file>

<file path=customXml/itemProps19.xml><?xml version="1.0" encoding="utf-8"?>
<ds:datastoreItem xmlns:ds="http://schemas.openxmlformats.org/officeDocument/2006/customXml" ds:itemID="{9B7E5BBC-85B6-4507-A266-8A5908359F3F}">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696F2980-23D8-403F-A1D5-FC1C8D10704C}">
  <ds:schemaRefs/>
</ds:datastoreItem>
</file>

<file path=customXml/itemProps3.xml><?xml version="1.0" encoding="utf-8"?>
<ds:datastoreItem xmlns:ds="http://schemas.openxmlformats.org/officeDocument/2006/customXml" ds:itemID="{9A986101-A5D4-42F8-9BD2-ED831C27E849}">
  <ds:schemaRefs/>
</ds:datastoreItem>
</file>

<file path=customXml/itemProps4.xml><?xml version="1.0" encoding="utf-8"?>
<ds:datastoreItem xmlns:ds="http://schemas.openxmlformats.org/officeDocument/2006/customXml" ds:itemID="{30725F48-01CB-48AA-A7BB-504ED9A54385}">
  <ds:schemaRefs/>
</ds:datastoreItem>
</file>

<file path=customXml/itemProps5.xml><?xml version="1.0" encoding="utf-8"?>
<ds:datastoreItem xmlns:ds="http://schemas.openxmlformats.org/officeDocument/2006/customXml" ds:itemID="{A7A12F52-7F7E-49E8-9DED-3D2E6E172A8B}">
  <ds:schemaRefs/>
</ds:datastoreItem>
</file>

<file path=customXml/itemProps6.xml><?xml version="1.0" encoding="utf-8"?>
<ds:datastoreItem xmlns:ds="http://schemas.openxmlformats.org/officeDocument/2006/customXml" ds:itemID="{52C2F3B5-2FED-4CF7-BADE-85673CCA97A7}">
  <ds:schemaRefs/>
</ds:datastoreItem>
</file>

<file path=customXml/itemProps7.xml><?xml version="1.0" encoding="utf-8"?>
<ds:datastoreItem xmlns:ds="http://schemas.openxmlformats.org/officeDocument/2006/customXml" ds:itemID="{29C29699-4F72-40F4-B55A-008B4CA23939}">
  <ds:schemaRefs/>
</ds:datastoreItem>
</file>

<file path=customXml/itemProps8.xml><?xml version="1.0" encoding="utf-8"?>
<ds:datastoreItem xmlns:ds="http://schemas.openxmlformats.org/officeDocument/2006/customXml" ds:itemID="{8B3B8D83-7812-4532-AAD4-C9247D36013A}">
  <ds:schemaRefs/>
</ds:datastoreItem>
</file>

<file path=customXml/itemProps9.xml><?xml version="1.0" encoding="utf-8"?>
<ds:datastoreItem xmlns:ds="http://schemas.openxmlformats.org/officeDocument/2006/customXml" ds:itemID="{217734FF-E389-4970-B253-703D7FC180DD}">
  <ds:schemaRefs/>
</ds:datastoreItem>
</file>

<file path=docProps/app.xml><?xml version="1.0" encoding="utf-8"?>
<Properties xmlns:vt="http://schemas.openxmlformats.org/officeDocument/2006/docPropsVTypes" xmlns="http://schemas.openxmlformats.org/officeDocument/2006/extended-properties">
  <Template>Normal.dotm</Template>
  <TotalTime>34</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2025-07-05T11:27:00Z</cp:lastPrinted>
  <dcterms:created xsi:type="dcterms:W3CDTF">2019-08-08T02:37:00Z</dcterms:created>
  <dcterms:modified xsi:type="dcterms:W3CDTF">2025-08-19T17:41:23Z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