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天津市中医药研究院附属医院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天津市中医药研究院附属医院</w:t>
      </w:r>
      <w:r>
        <w:rPr>
          <w:rFonts w:ascii="仿宋_GB2312" w:eastAsia="仿宋_GB2312" w:hint="eastAsia"/>
          <w:sz w:val="30"/>
          <w:szCs w:val="30"/>
        </w:rPr>
        <w:t xml:space="preserve">的主要职责是：</w:t>
      </w:r>
      <w:r>
        <w:rPr>
          <w:rFonts w:ascii="仿宋_GB2312" w:eastAsia="仿宋_GB2312" w:hint="eastAsia"/>
          <w:sz w:val="30"/>
          <w:szCs w:val="30"/>
        </w:rPr>
        <w:t xml:space="preserve">开展医疗与护理、诊疗与护理、医学教学、医学研究、卫生医疗人员培训、卫生技术人员继续教育及保健与健康教育工作，努力为人民身体健康提供医疗及护理保健服务</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职能处室内设17个党委办公室（组织处、宣传处）、院长办公室、医务处、护理部、科教处、人事处、审计处、财务物价处、设备物资处、保卫处、总务处、医疗保险办公室、预防保健处、信息处、纪委办公室、门诊办公室、感染管理处 </w:t>
      </w:r>
      <w:r>
        <w:rPr>
          <w:rFonts w:ascii="仿宋_GB2312" w:eastAsia="仿宋_GB2312" w:hint="eastAsia"/>
          <w:sz w:val="30"/>
          <w:szCs w:val="30"/>
        </w:rPr>
        <w:t xml:space="preserve">；纳入</w:t>
      </w:r>
      <w:r>
        <w:rPr>
          <w:rFonts w:ascii="仿宋_GB2312" w:eastAsia="仿宋_GB2312" w:hint="eastAsia"/>
          <w:sz w:val="30"/>
          <w:szCs w:val="30"/>
        </w:rPr>
        <w:t xml:space="preserve">天津市中医药研究院附属医院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天津市中医药研究院附属医院（本级）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单位：天津市中医药研究院附属医院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38,154,302.67</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1,121,491,706.34</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18,781,000.00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1,076,011,075.23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13,745,280.59</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1,173,391,289.60</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1,094,792,075.23</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snapToGrid w:val="0"/>
              <w:jc w:val="right"/>
            </w:pPr>
            <w:r>
              <w:rPr>
                <w:rFonts w:ascii="宋体" w:eastAsia="宋体" w:hAnsi="宋体" w:cs="宋体"/>
                <w:b w:val="0"/>
                <w:i w:val="0"/>
                <w:color w:val="000000"/>
                <w:sz w:val="23"/>
              </w:rPr>
              <w:t xml:space="preserve">57,839,661.90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34,017,773.55</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54,777,326.02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34,017,773.55</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1,207,409,063.15</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1,207,409,063.15</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单位：天津市中医药研究院附属医院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1,173,391,289.60</w:t>
            </w:r>
          </w:p>
        </w:tc>
        <w:tc>
          <w:tcPr>
            <w:tcW w:w="1240" w:type="dxa"/>
            <w:tcBorders/>
            <w:vAlign w:val="center"/>
          </w:tcPr>
          <w:p>
            <w:pPr>
              <w:snapToGrid w:val="0"/>
              <w:jc w:val="right"/>
            </w:pPr>
            <w:r>
              <w:rPr>
                <w:rFonts w:ascii="宋体" w:eastAsia="宋体" w:hAnsi="宋体" w:cs="宋体"/>
                <w:b w:val="0"/>
                <w:i w:val="0"/>
                <w:color w:val="000000"/>
                <w:sz w:val="14"/>
              </w:rPr>
              <w:t xml:space="preserve">38,154,302.67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1,121,491,706.34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13,745,280.59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18,781,000.00</w:t>
            </w:r>
          </w:p>
        </w:tc>
        <w:tc>
          <w:tcPr>
            <w:tcW w:w="1240" w:type="dxa"/>
            <w:tcBorders/>
            <w:vAlign w:val="center"/>
          </w:tcPr>
          <w:p>
            <w:pPr>
              <w:snapToGrid w:val="0"/>
              <w:jc w:val="right"/>
            </w:pPr>
            <w:r>
              <w:rPr>
                <w:rFonts w:ascii="宋体" w:eastAsia="宋体" w:hAnsi="宋体" w:cs="宋体"/>
                <w:b w:val="0"/>
                <w:i w:val="0"/>
                <w:color w:val="000000"/>
                <w:sz w:val="14"/>
              </w:rPr>
              <w:t xml:space="preserve">18,781,000.00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w:t>
            </w:r>
          </w:p>
        </w:tc>
        <w:tc>
          <w:tcPr>
            <w:tcW w:w="2520" w:type="dxa"/>
            <w:tcBorders/>
            <w:vAlign w:val="center"/>
          </w:tcPr>
          <w:p>
            <w:pPr>
              <w:snapToGrid w:val="0"/>
              <w:jc w:val="left"/>
            </w:pPr>
            <w:r>
              <w:rPr>
                <w:rFonts w:ascii="宋体" w:eastAsia="宋体" w:hAnsi="宋体" w:cs="宋体"/>
                <w:b w:val="0"/>
                <w:i w:val="0"/>
                <w:color w:val="000000"/>
                <w:sz w:val="14"/>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2080116</w:t>
            </w:r>
          </w:p>
        </w:tc>
        <w:tc>
          <w:tcPr>
            <w:tcW w:w="2520" w:type="dxa"/>
            <w:tcBorders/>
            <w:vAlign w:val="center"/>
          </w:tcPr>
          <w:p>
            <w:pPr>
              <w:snapToGrid w:val="0"/>
              <w:jc w:val="left"/>
            </w:pPr>
            <w:r>
              <w:rPr>
                <w:rFonts w:ascii="宋体" w:eastAsia="宋体" w:hAnsi="宋体" w:cs="宋体"/>
                <w:b w:val="0"/>
                <w:i w:val="0"/>
                <w:color w:val="000000"/>
                <w:sz w:val="14"/>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snapToGrid w:val="0"/>
              <w:jc w:val="right"/>
            </w:pPr>
            <w:r>
              <w:rPr>
                <w:rFonts w:ascii="宋体" w:eastAsia="宋体" w:hAnsi="宋体" w:cs="宋体"/>
                <w:b w:val="0"/>
                <w:i w:val="0"/>
                <w:color w:val="000000"/>
                <w:sz w:val="14"/>
              </w:rPr>
              <w:t xml:space="preserve">150,000.00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18,631,000.00</w:t>
            </w:r>
          </w:p>
        </w:tc>
        <w:tc>
          <w:tcPr>
            <w:tcW w:w="1240" w:type="dxa"/>
            <w:tcBorders/>
            <w:vAlign w:val="center"/>
          </w:tcPr>
          <w:p>
            <w:pPr>
              <w:snapToGrid w:val="0"/>
              <w:jc w:val="right"/>
            </w:pPr>
            <w:r>
              <w:rPr>
                <w:rFonts w:ascii="宋体" w:eastAsia="宋体" w:hAnsi="宋体" w:cs="宋体"/>
                <w:b w:val="0"/>
                <w:i w:val="0"/>
                <w:color w:val="000000"/>
                <w:sz w:val="14"/>
              </w:rPr>
              <w:t xml:space="preserve">18,631,000.00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12,421,000.00</w:t>
            </w:r>
          </w:p>
        </w:tc>
        <w:tc>
          <w:tcPr>
            <w:tcW w:w="1240" w:type="dxa"/>
            <w:tcBorders/>
            <w:vAlign w:val="center"/>
          </w:tcPr>
          <w:p>
            <w:pPr>
              <w:snapToGrid w:val="0"/>
              <w:jc w:val="right"/>
            </w:pPr>
            <w:r>
              <w:rPr>
                <w:rFonts w:ascii="宋体" w:eastAsia="宋体" w:hAnsi="宋体" w:cs="宋体"/>
                <w:b w:val="0"/>
                <w:i w:val="0"/>
                <w:color w:val="000000"/>
                <w:sz w:val="14"/>
              </w:rPr>
              <w:t xml:space="preserve">12,421,000.00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6,210,000.00</w:t>
            </w:r>
          </w:p>
        </w:tc>
        <w:tc>
          <w:tcPr>
            <w:tcW w:w="1240" w:type="dxa"/>
            <w:tcBorders/>
            <w:vAlign w:val="center"/>
          </w:tcPr>
          <w:p>
            <w:pPr>
              <w:snapToGrid w:val="0"/>
              <w:jc w:val="right"/>
            </w:pPr>
            <w:r>
              <w:rPr>
                <w:rFonts w:ascii="宋体" w:eastAsia="宋体" w:hAnsi="宋体" w:cs="宋体"/>
                <w:b w:val="0"/>
                <w:i w:val="0"/>
                <w:color w:val="000000"/>
                <w:sz w:val="14"/>
              </w:rPr>
              <w:t xml:space="preserve">6,210,000.00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1,154,610,289.60</w:t>
            </w:r>
          </w:p>
        </w:tc>
        <w:tc>
          <w:tcPr>
            <w:tcW w:w="1240" w:type="dxa"/>
            <w:tcBorders/>
            <w:vAlign w:val="center"/>
          </w:tcPr>
          <w:p>
            <w:pPr>
              <w:snapToGrid w:val="0"/>
              <w:jc w:val="right"/>
            </w:pPr>
            <w:r>
              <w:rPr>
                <w:rFonts w:ascii="宋体" w:eastAsia="宋体" w:hAnsi="宋体" w:cs="宋体"/>
                <w:b w:val="0"/>
                <w:i w:val="0"/>
                <w:color w:val="000000"/>
                <w:sz w:val="14"/>
              </w:rPr>
              <w:t xml:space="preserve">19,373,302.67</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1,121,491,706.34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13,745,280.59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w:t>
            </w:r>
          </w:p>
        </w:tc>
        <w:tc>
          <w:tcPr>
            <w:tcW w:w="2520" w:type="dxa"/>
            <w:tcBorders/>
            <w:vAlign w:val="center"/>
          </w:tcPr>
          <w:p>
            <w:pPr>
              <w:snapToGrid w:val="0"/>
              <w:jc w:val="left"/>
            </w:pPr>
            <w:r>
              <w:rPr>
                <w:rFonts w:ascii="宋体" w:eastAsia="宋体" w:hAnsi="宋体" w:cs="宋体"/>
                <w:b w:val="0"/>
                <w:i w:val="0"/>
                <w:color w:val="000000"/>
                <w:sz w:val="14"/>
              </w:rPr>
              <w:t xml:space="preserve">公立医院</w:t>
            </w:r>
          </w:p>
        </w:tc>
        <w:tc>
          <w:tcPr>
            <w:tcW w:w="1240" w:type="dxa"/>
            <w:tcBorders/>
            <w:vAlign w:val="center"/>
          </w:tcPr>
          <w:p>
            <w:pPr>
              <w:snapToGrid w:val="0"/>
              <w:jc w:val="right"/>
            </w:pPr>
            <w:r>
              <w:rPr>
                <w:rFonts w:ascii="宋体" w:eastAsia="宋体" w:hAnsi="宋体" w:cs="宋体"/>
                <w:b w:val="0"/>
                <w:i w:val="0"/>
                <w:color w:val="000000"/>
                <w:sz w:val="14"/>
              </w:rPr>
              <w:t xml:space="preserve">1,142,931,706.93</w:t>
            </w:r>
          </w:p>
        </w:tc>
        <w:tc>
          <w:tcPr>
            <w:tcW w:w="1240" w:type="dxa"/>
            <w:tcBorders/>
            <w:vAlign w:val="center"/>
          </w:tcPr>
          <w:p>
            <w:pPr>
              <w:snapToGrid w:val="0"/>
              <w:jc w:val="right"/>
            </w:pPr>
            <w:r>
              <w:rPr>
                <w:rFonts w:ascii="宋体" w:eastAsia="宋体" w:hAnsi="宋体" w:cs="宋体"/>
                <w:b w:val="0"/>
                <w:i w:val="0"/>
                <w:color w:val="000000"/>
                <w:sz w:val="14"/>
              </w:rPr>
              <w:t xml:space="preserve">7,694,720.00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1,121,491,706.34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13,745,280.59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2100202</w:t>
            </w:r>
          </w:p>
        </w:tc>
        <w:tc>
          <w:tcPr>
            <w:tcW w:w="2520" w:type="dxa"/>
            <w:tcBorders/>
            <w:vAlign w:val="center"/>
          </w:tcPr>
          <w:p>
            <w:pPr>
              <w:snapToGrid w:val="0"/>
              <w:jc w:val="left"/>
            </w:pPr>
            <w:r>
              <w:rPr>
                <w:rFonts w:ascii="宋体" w:eastAsia="宋体" w:hAnsi="宋体" w:cs="宋体"/>
                <w:b w:val="0"/>
                <w:i w:val="0"/>
                <w:color w:val="000000"/>
                <w:sz w:val="14"/>
              </w:rPr>
              <w:t xml:space="preserve">中医（民族）医院</w:t>
            </w:r>
          </w:p>
        </w:tc>
        <w:tc>
          <w:tcPr>
            <w:tcW w:w="1240" w:type="dxa"/>
            <w:tcBorders/>
            <w:vAlign w:val="center"/>
          </w:tcPr>
          <w:p>
            <w:pPr>
              <w:snapToGrid w:val="0"/>
              <w:jc w:val="right"/>
            </w:pPr>
            <w:r>
              <w:rPr>
                <w:rFonts w:ascii="宋体" w:eastAsia="宋体" w:hAnsi="宋体" w:cs="宋体"/>
                <w:b w:val="0"/>
                <w:i w:val="0"/>
                <w:color w:val="000000"/>
                <w:sz w:val="14"/>
              </w:rPr>
              <w:t xml:space="preserve">1,142,931,706.93</w:t>
            </w:r>
          </w:p>
        </w:tc>
        <w:tc>
          <w:tcPr>
            <w:tcW w:w="1240" w:type="dxa"/>
            <w:tcBorders/>
            <w:vAlign w:val="center"/>
          </w:tcPr>
          <w:p>
            <w:pPr>
              <w:snapToGrid w:val="0"/>
              <w:jc w:val="right"/>
            </w:pPr>
            <w:r>
              <w:rPr>
                <w:rFonts w:ascii="宋体" w:eastAsia="宋体" w:hAnsi="宋体" w:cs="宋体"/>
                <w:b w:val="0"/>
                <w:i w:val="0"/>
                <w:color w:val="000000"/>
                <w:sz w:val="14"/>
              </w:rPr>
              <w:t xml:space="preserve">7,694,720.00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1,121,491,706.34</w:t>
            </w: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13,745,280.59</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3,778,000.00</w:t>
            </w:r>
          </w:p>
        </w:tc>
        <w:tc>
          <w:tcPr>
            <w:tcW w:w="1240" w:type="dxa"/>
            <w:tcBorders/>
            <w:vAlign w:val="center"/>
          </w:tcPr>
          <w:p>
            <w:pPr>
              <w:snapToGrid w:val="0"/>
              <w:jc w:val="right"/>
            </w:pPr>
            <w:r>
              <w:rPr>
                <w:rFonts w:ascii="宋体" w:eastAsia="宋体" w:hAnsi="宋体" w:cs="宋体"/>
                <w:b w:val="0"/>
                <w:i w:val="0"/>
                <w:color w:val="000000"/>
                <w:sz w:val="14"/>
              </w:rPr>
              <w:t xml:space="preserve">3,778,000.00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2,440,000.00</w:t>
            </w:r>
          </w:p>
        </w:tc>
        <w:tc>
          <w:tcPr>
            <w:tcW w:w="1240" w:type="dxa"/>
            <w:tcBorders/>
            <w:vAlign w:val="center"/>
          </w:tcPr>
          <w:p>
            <w:pPr>
              <w:snapToGrid w:val="0"/>
              <w:jc w:val="right"/>
            </w:pPr>
            <w:r>
              <w:rPr>
                <w:rFonts w:ascii="宋体" w:eastAsia="宋体" w:hAnsi="宋体" w:cs="宋体"/>
                <w:b w:val="0"/>
                <w:i w:val="0"/>
                <w:color w:val="000000"/>
                <w:sz w:val="14"/>
              </w:rPr>
              <w:t xml:space="preserve">2,440,000.00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1,338,000.00</w:t>
            </w:r>
          </w:p>
        </w:tc>
        <w:tc>
          <w:tcPr>
            <w:tcW w:w="1240" w:type="dxa"/>
            <w:tcBorders/>
            <w:vAlign w:val="center"/>
          </w:tcPr>
          <w:p>
            <w:pPr>
              <w:snapToGrid w:val="0"/>
              <w:jc w:val="right"/>
            </w:pPr>
            <w:r>
              <w:rPr>
                <w:rFonts w:ascii="宋体" w:eastAsia="宋体" w:hAnsi="宋体" w:cs="宋体"/>
                <w:b w:val="0"/>
                <w:i w:val="0"/>
                <w:color w:val="000000"/>
                <w:sz w:val="14"/>
              </w:rPr>
              <w:t xml:space="preserve">1,338,000.00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7,900,582.67</w:t>
            </w:r>
          </w:p>
        </w:tc>
        <w:tc>
          <w:tcPr>
            <w:tcW w:w="1240" w:type="dxa"/>
            <w:tcBorders/>
            <w:vAlign w:val="center"/>
          </w:tcPr>
          <w:p>
            <w:pPr>
              <w:snapToGrid w:val="0"/>
              <w:jc w:val="right"/>
            </w:pPr>
            <w:r>
              <w:rPr>
                <w:rFonts w:ascii="宋体" w:eastAsia="宋体" w:hAnsi="宋体" w:cs="宋体"/>
                <w:b w:val="0"/>
                <w:i w:val="0"/>
                <w:color w:val="000000"/>
                <w:sz w:val="14"/>
              </w:rPr>
              <w:t xml:space="preserve">7,900,582.67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7,900,582.67</w:t>
            </w:r>
          </w:p>
        </w:tc>
        <w:tc>
          <w:tcPr>
            <w:tcW w:w="1240" w:type="dxa"/>
            <w:tcBorders/>
            <w:vAlign w:val="center"/>
          </w:tcPr>
          <w:p>
            <w:pPr>
              <w:snapToGrid w:val="0"/>
              <w:jc w:val="right"/>
            </w:pPr>
            <w:r>
              <w:rPr>
                <w:rFonts w:ascii="宋体" w:eastAsia="宋体" w:hAnsi="宋体" w:cs="宋体"/>
                <w:b w:val="0"/>
                <w:i w:val="0"/>
                <w:color w:val="000000"/>
                <w:sz w:val="14"/>
              </w:rPr>
              <w:t xml:space="preserve">7,900,582.67</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单位：天津市中医药研究院附属医院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1,207,409,063.15</w:t>
            </w:r>
          </w:p>
        </w:tc>
        <w:tc>
          <w:tcPr>
            <w:tcW w:w="580" w:type="dxa"/>
            <w:tcBorders/>
            <w:vAlign w:val="center"/>
          </w:tcPr>
          <w:p>
            <w:pPr>
              <w:snapToGrid w:val="0"/>
              <w:jc w:val="right"/>
            </w:pPr>
            <w:r>
              <w:rPr>
                <w:rFonts w:ascii="宋体" w:eastAsia="宋体" w:hAnsi="宋体" w:cs="宋体"/>
                <w:b w:val="0"/>
                <w:i w:val="0"/>
                <w:color w:val="000000"/>
                <w:sz w:val="9"/>
              </w:rPr>
              <w:t xml:space="preserve">1,173,391,289.60</w:t>
            </w:r>
          </w:p>
        </w:tc>
        <w:tc>
          <w:tcPr>
            <w:tcW w:w="580" w:type="dxa"/>
            <w:tcBorders/>
            <w:vAlign w:val="center"/>
          </w:tcPr>
          <w:p>
            <w:pPr>
              <w:snapToGrid w:val="0"/>
              <w:jc w:val="right"/>
            </w:pPr>
            <w:r>
              <w:rPr>
                <w:rFonts w:ascii="宋体" w:eastAsia="宋体" w:hAnsi="宋体" w:cs="宋体"/>
                <w:b w:val="0"/>
                <w:i w:val="0"/>
                <w:color w:val="000000"/>
                <w:sz w:val="9"/>
              </w:rPr>
              <w:t xml:space="preserve">38,154,302.67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1,121,491,706.34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13,745,280.59</w:t>
            </w:r>
          </w:p>
        </w:tc>
        <w:tc>
          <w:tcPr>
            <w:tcW w:w="580" w:type="dxa"/>
            <w:tcBorders/>
            <w:vAlign w:val="center"/>
          </w:tcPr>
          <w:p>
            <w:pPr>
              <w:snapToGrid w:val="0"/>
              <w:jc w:val="right"/>
            </w:pPr>
            <w:r>
              <w:rPr>
                <w:rFonts w:ascii="宋体" w:eastAsia="宋体" w:hAnsi="宋体" w:cs="宋体"/>
                <w:b w:val="0"/>
                <w:i w:val="0"/>
                <w:color w:val="000000"/>
                <w:sz w:val="9"/>
              </w:rPr>
              <w:t xml:space="preserve">34,017,773.55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34,017,773.55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34,017,773.55</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368215</w:t>
            </w:r>
          </w:p>
        </w:tc>
        <w:tc>
          <w:tcPr>
            <w:tcW w:w="1520" w:type="dxa"/>
            <w:tcBorders/>
            <w:vAlign w:val="center"/>
          </w:tcPr>
          <w:p>
            <w:pPr>
              <w:snapToGrid w:val="0"/>
              <w:jc w:val="center"/>
            </w:pPr>
            <w:r>
              <w:rPr>
                <w:rFonts w:ascii="宋体" w:eastAsia="宋体" w:hAnsi="宋体" w:cs="宋体"/>
                <w:b w:val="0"/>
                <w:i w:val="0"/>
                <w:color w:val="000000"/>
                <w:sz w:val="9"/>
              </w:rPr>
              <w:t xml:space="preserve">天津市中医药研究院附属医院</w:t>
            </w:r>
          </w:p>
        </w:tc>
        <w:tc>
          <w:tcPr>
            <w:tcW w:w="580" w:type="dxa"/>
            <w:tcBorders/>
            <w:vAlign w:val="center"/>
          </w:tcPr>
          <w:p>
            <w:pPr>
              <w:snapToGrid w:val="0"/>
              <w:jc w:val="right"/>
            </w:pPr>
            <w:r>
              <w:rPr>
                <w:rFonts w:ascii="宋体" w:eastAsia="宋体" w:hAnsi="宋体" w:cs="宋体"/>
                <w:b w:val="0"/>
                <w:i w:val="0"/>
                <w:color w:val="000000"/>
                <w:sz w:val="9"/>
              </w:rPr>
              <w:t xml:space="preserve">1,207,409,063.15</w:t>
            </w:r>
          </w:p>
        </w:tc>
        <w:tc>
          <w:tcPr>
            <w:tcW w:w="580" w:type="dxa"/>
            <w:tcBorders/>
            <w:vAlign w:val="center"/>
          </w:tcPr>
          <w:p>
            <w:pPr>
              <w:snapToGrid w:val="0"/>
              <w:jc w:val="right"/>
            </w:pPr>
            <w:r>
              <w:rPr>
                <w:rFonts w:ascii="宋体" w:eastAsia="宋体" w:hAnsi="宋体" w:cs="宋体"/>
                <w:b w:val="0"/>
                <w:i w:val="0"/>
                <w:color w:val="000000"/>
                <w:sz w:val="9"/>
              </w:rPr>
              <w:t xml:space="preserve">1,173,391,289.60</w:t>
            </w:r>
          </w:p>
        </w:tc>
        <w:tc>
          <w:tcPr>
            <w:tcW w:w="580" w:type="dxa"/>
            <w:tcBorders/>
            <w:vAlign w:val="center"/>
          </w:tcPr>
          <w:p>
            <w:pPr>
              <w:snapToGrid w:val="0"/>
              <w:jc w:val="right"/>
            </w:pPr>
            <w:r>
              <w:rPr>
                <w:rFonts w:ascii="宋体" w:eastAsia="宋体" w:hAnsi="宋体" w:cs="宋体"/>
                <w:b w:val="0"/>
                <w:i w:val="0"/>
                <w:color w:val="000000"/>
                <w:sz w:val="9"/>
              </w:rPr>
              <w:t xml:space="preserve">38,154,302.67</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1,121,491,706.34</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13,745,280.59</w:t>
            </w:r>
          </w:p>
        </w:tc>
        <w:tc>
          <w:tcPr>
            <w:tcW w:w="580" w:type="dxa"/>
            <w:tcBorders/>
            <w:vAlign w:val="center"/>
          </w:tcPr>
          <w:p>
            <w:pPr>
              <w:snapToGrid w:val="0"/>
              <w:jc w:val="right"/>
            </w:pPr>
            <w:r>
              <w:rPr>
                <w:rFonts w:ascii="宋体" w:eastAsia="宋体" w:hAnsi="宋体" w:cs="宋体"/>
                <w:b w:val="0"/>
                <w:i w:val="0"/>
                <w:color w:val="000000"/>
                <w:sz w:val="9"/>
              </w:rPr>
              <w:t xml:space="preserve">34,017,773.55</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34,017,773.55</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34,017,773.55</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单位：天津市中医药研究院附属医院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1,094,792,075.23</w:t>
            </w:r>
          </w:p>
        </w:tc>
        <w:tc>
          <w:tcPr>
            <w:tcW w:w="1320" w:type="dxa"/>
            <w:tcBorders/>
            <w:vAlign w:val="center"/>
          </w:tcPr>
          <w:p>
            <w:pPr>
              <w:snapToGrid w:val="0"/>
              <w:jc w:val="right"/>
            </w:pPr>
            <w:r>
              <w:rPr>
                <w:rFonts w:ascii="宋体" w:eastAsia="宋体" w:hAnsi="宋体" w:cs="宋体"/>
                <w:b w:val="0"/>
                <w:i w:val="0"/>
                <w:color w:val="000000"/>
                <w:sz w:val="15"/>
              </w:rPr>
              <w:t xml:space="preserve">1,071,996,940.14</w:t>
            </w:r>
          </w:p>
        </w:tc>
        <w:tc>
          <w:tcPr>
            <w:tcW w:w="1320" w:type="dxa"/>
            <w:tcBorders/>
            <w:vAlign w:val="center"/>
          </w:tcPr>
          <w:p>
            <w:pPr>
              <w:snapToGrid w:val="0"/>
              <w:jc w:val="right"/>
            </w:pPr>
            <w:r>
              <w:rPr>
                <w:rFonts w:ascii="宋体" w:eastAsia="宋体" w:hAnsi="宋体" w:cs="宋体"/>
                <w:b w:val="0"/>
                <w:i w:val="0"/>
                <w:color w:val="000000"/>
                <w:sz w:val="15"/>
              </w:rPr>
              <w:t xml:space="preserve">22,795,135.09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18,781,000.00</w:t>
            </w:r>
          </w:p>
        </w:tc>
        <w:tc>
          <w:tcPr>
            <w:tcW w:w="1320" w:type="dxa"/>
            <w:tcBorders/>
            <w:vAlign w:val="center"/>
          </w:tcPr>
          <w:p>
            <w:pPr>
              <w:snapToGrid w:val="0"/>
              <w:jc w:val="right"/>
            </w:pPr>
            <w:r>
              <w:rPr>
                <w:rFonts w:ascii="宋体" w:eastAsia="宋体" w:hAnsi="宋体" w:cs="宋体"/>
                <w:b w:val="0"/>
                <w:i w:val="0"/>
                <w:color w:val="000000"/>
                <w:sz w:val="15"/>
              </w:rPr>
              <w:t xml:space="preserve">18,631,000.00</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w:t>
            </w:r>
          </w:p>
        </w:tc>
        <w:tc>
          <w:tcPr>
            <w:tcW w:w="4400" w:type="dxa"/>
            <w:tcBorders/>
            <w:vAlign w:val="center"/>
          </w:tcPr>
          <w:p>
            <w:pPr>
              <w:snapToGrid w:val="0"/>
              <w:jc w:val="left"/>
            </w:pPr>
            <w:r>
              <w:rPr>
                <w:rFonts w:ascii="宋体" w:eastAsia="宋体" w:hAnsi="宋体" w:cs="宋体"/>
                <w:b w:val="0"/>
                <w:i w:val="0"/>
                <w:color w:val="000000"/>
                <w:sz w:val="15"/>
              </w:rPr>
              <w:t xml:space="preserve">人力资源和社会保障管理事务</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2080116</w:t>
            </w:r>
          </w:p>
        </w:tc>
        <w:tc>
          <w:tcPr>
            <w:tcW w:w="4400" w:type="dxa"/>
            <w:tcBorders/>
            <w:vAlign w:val="center"/>
          </w:tcPr>
          <w:p>
            <w:pPr>
              <w:snapToGrid w:val="0"/>
              <w:jc w:val="left"/>
            </w:pPr>
            <w:r>
              <w:rPr>
                <w:rFonts w:ascii="宋体" w:eastAsia="宋体" w:hAnsi="宋体" w:cs="宋体"/>
                <w:b w:val="0"/>
                <w:i w:val="0"/>
                <w:color w:val="000000"/>
                <w:sz w:val="15"/>
              </w:rPr>
              <w:t xml:space="preserve">引进人才费用</w:t>
            </w: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18,631,000.00</w:t>
            </w:r>
          </w:p>
        </w:tc>
        <w:tc>
          <w:tcPr>
            <w:tcW w:w="1320" w:type="dxa"/>
            <w:tcBorders/>
            <w:vAlign w:val="center"/>
          </w:tcPr>
          <w:p>
            <w:pPr>
              <w:snapToGrid w:val="0"/>
              <w:jc w:val="right"/>
            </w:pPr>
            <w:r>
              <w:rPr>
                <w:rFonts w:ascii="宋体" w:eastAsia="宋体" w:hAnsi="宋体" w:cs="宋体"/>
                <w:b w:val="0"/>
                <w:i w:val="0"/>
                <w:color w:val="000000"/>
                <w:sz w:val="15"/>
              </w:rPr>
              <w:t xml:space="preserve">18,631,000.00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12,421,000.00</w:t>
            </w:r>
          </w:p>
        </w:tc>
        <w:tc>
          <w:tcPr>
            <w:tcW w:w="1320" w:type="dxa"/>
            <w:tcBorders/>
            <w:vAlign w:val="center"/>
          </w:tcPr>
          <w:p>
            <w:pPr>
              <w:snapToGrid w:val="0"/>
              <w:jc w:val="right"/>
            </w:pPr>
            <w:r>
              <w:rPr>
                <w:rFonts w:ascii="宋体" w:eastAsia="宋体" w:hAnsi="宋体" w:cs="宋体"/>
                <w:b w:val="0"/>
                <w:i w:val="0"/>
                <w:color w:val="000000"/>
                <w:sz w:val="15"/>
              </w:rPr>
              <w:t xml:space="preserve">12,421,000.00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6,210,000.00</w:t>
            </w:r>
          </w:p>
        </w:tc>
        <w:tc>
          <w:tcPr>
            <w:tcW w:w="1320" w:type="dxa"/>
            <w:tcBorders/>
            <w:vAlign w:val="center"/>
          </w:tcPr>
          <w:p>
            <w:pPr>
              <w:snapToGrid w:val="0"/>
              <w:jc w:val="right"/>
            </w:pPr>
            <w:r>
              <w:rPr>
                <w:rFonts w:ascii="宋体" w:eastAsia="宋体" w:hAnsi="宋体" w:cs="宋体"/>
                <w:b w:val="0"/>
                <w:i w:val="0"/>
                <w:color w:val="000000"/>
                <w:sz w:val="15"/>
              </w:rPr>
              <w:t xml:space="preserve">6,210,000.00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1,076,011,075.23</w:t>
            </w:r>
          </w:p>
        </w:tc>
        <w:tc>
          <w:tcPr>
            <w:tcW w:w="1320" w:type="dxa"/>
            <w:tcBorders/>
            <w:vAlign w:val="center"/>
          </w:tcPr>
          <w:p>
            <w:pPr>
              <w:snapToGrid w:val="0"/>
              <w:jc w:val="right"/>
            </w:pPr>
            <w:r>
              <w:rPr>
                <w:rFonts w:ascii="宋体" w:eastAsia="宋体" w:hAnsi="宋体" w:cs="宋体"/>
                <w:b w:val="0"/>
                <w:i w:val="0"/>
                <w:color w:val="000000"/>
                <w:sz w:val="15"/>
              </w:rPr>
              <w:t xml:space="preserve">1,053,365,940.14</w:t>
            </w:r>
          </w:p>
        </w:tc>
        <w:tc>
          <w:tcPr>
            <w:tcW w:w="1320" w:type="dxa"/>
            <w:tcBorders/>
            <w:vAlign w:val="center"/>
          </w:tcPr>
          <w:p>
            <w:pPr>
              <w:snapToGrid w:val="0"/>
              <w:jc w:val="right"/>
            </w:pPr>
            <w:r>
              <w:rPr>
                <w:rFonts w:ascii="宋体" w:eastAsia="宋体" w:hAnsi="宋体" w:cs="宋体"/>
                <w:b w:val="0"/>
                <w:i w:val="0"/>
                <w:color w:val="000000"/>
                <w:sz w:val="15"/>
              </w:rPr>
              <w:t xml:space="preserve">22,645,135.09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w:t>
            </w:r>
          </w:p>
        </w:tc>
        <w:tc>
          <w:tcPr>
            <w:tcW w:w="4400" w:type="dxa"/>
            <w:tcBorders/>
            <w:vAlign w:val="center"/>
          </w:tcPr>
          <w:p>
            <w:pPr>
              <w:snapToGrid w:val="0"/>
              <w:jc w:val="left"/>
            </w:pPr>
            <w:r>
              <w:rPr>
                <w:rFonts w:ascii="宋体" w:eastAsia="宋体" w:hAnsi="宋体" w:cs="宋体"/>
                <w:b w:val="0"/>
                <w:i w:val="0"/>
                <w:color w:val="000000"/>
                <w:sz w:val="15"/>
              </w:rPr>
              <w:t xml:space="preserve">公立医院</w:t>
            </w:r>
          </w:p>
        </w:tc>
        <w:tc>
          <w:tcPr>
            <w:tcW w:w="1320" w:type="dxa"/>
            <w:tcBorders/>
            <w:vAlign w:val="center"/>
          </w:tcPr>
          <w:p>
            <w:pPr>
              <w:snapToGrid w:val="0"/>
              <w:jc w:val="right"/>
            </w:pPr>
            <w:r>
              <w:rPr>
                <w:rFonts w:ascii="宋体" w:eastAsia="宋体" w:hAnsi="宋体" w:cs="宋体"/>
                <w:b w:val="0"/>
                <w:i w:val="0"/>
                <w:color w:val="000000"/>
                <w:sz w:val="15"/>
              </w:rPr>
              <w:t xml:space="preserve">1,064,332,492.56</w:t>
            </w:r>
          </w:p>
        </w:tc>
        <w:tc>
          <w:tcPr>
            <w:tcW w:w="1320" w:type="dxa"/>
            <w:tcBorders/>
            <w:vAlign w:val="center"/>
          </w:tcPr>
          <w:p>
            <w:pPr>
              <w:snapToGrid w:val="0"/>
              <w:jc w:val="right"/>
            </w:pPr>
            <w:r>
              <w:rPr>
                <w:rFonts w:ascii="宋体" w:eastAsia="宋体" w:hAnsi="宋体" w:cs="宋体"/>
                <w:b w:val="0"/>
                <w:i w:val="0"/>
                <w:color w:val="000000"/>
                <w:sz w:val="15"/>
              </w:rPr>
              <w:t xml:space="preserve">1,049,587,940.14</w:t>
            </w:r>
          </w:p>
        </w:tc>
        <w:tc>
          <w:tcPr>
            <w:tcW w:w="1320" w:type="dxa"/>
            <w:tcBorders/>
            <w:vAlign w:val="center"/>
          </w:tcPr>
          <w:p>
            <w:pPr>
              <w:snapToGrid w:val="0"/>
              <w:jc w:val="right"/>
            </w:pPr>
            <w:r>
              <w:rPr>
                <w:rFonts w:ascii="宋体" w:eastAsia="宋体" w:hAnsi="宋体" w:cs="宋体"/>
                <w:b w:val="0"/>
                <w:i w:val="0"/>
                <w:color w:val="000000"/>
                <w:sz w:val="15"/>
              </w:rPr>
              <w:t xml:space="preserve">14,744,552.42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2100202</w:t>
            </w:r>
          </w:p>
        </w:tc>
        <w:tc>
          <w:tcPr>
            <w:tcW w:w="4400" w:type="dxa"/>
            <w:tcBorders/>
            <w:vAlign w:val="center"/>
          </w:tcPr>
          <w:p>
            <w:pPr>
              <w:snapToGrid w:val="0"/>
              <w:jc w:val="left"/>
            </w:pPr>
            <w:r>
              <w:rPr>
                <w:rFonts w:ascii="宋体" w:eastAsia="宋体" w:hAnsi="宋体" w:cs="宋体"/>
                <w:b w:val="0"/>
                <w:i w:val="0"/>
                <w:color w:val="000000"/>
                <w:sz w:val="15"/>
              </w:rPr>
              <w:t xml:space="preserve">中医（民族）医院</w:t>
            </w:r>
          </w:p>
        </w:tc>
        <w:tc>
          <w:tcPr>
            <w:tcW w:w="1320" w:type="dxa"/>
            <w:tcBorders/>
            <w:vAlign w:val="center"/>
          </w:tcPr>
          <w:p>
            <w:pPr>
              <w:snapToGrid w:val="0"/>
              <w:jc w:val="right"/>
            </w:pPr>
            <w:r>
              <w:rPr>
                <w:rFonts w:ascii="宋体" w:eastAsia="宋体" w:hAnsi="宋体" w:cs="宋体"/>
                <w:b w:val="0"/>
                <w:i w:val="0"/>
                <w:color w:val="000000"/>
                <w:sz w:val="15"/>
              </w:rPr>
              <w:t xml:space="preserve">1,064,332,492.56</w:t>
            </w:r>
          </w:p>
        </w:tc>
        <w:tc>
          <w:tcPr>
            <w:tcW w:w="1320" w:type="dxa"/>
            <w:tcBorders/>
            <w:vAlign w:val="center"/>
          </w:tcPr>
          <w:p>
            <w:pPr>
              <w:snapToGrid w:val="0"/>
              <w:jc w:val="right"/>
            </w:pPr>
            <w:r>
              <w:rPr>
                <w:rFonts w:ascii="宋体" w:eastAsia="宋体" w:hAnsi="宋体" w:cs="宋体"/>
                <w:b w:val="0"/>
                <w:i w:val="0"/>
                <w:color w:val="000000"/>
                <w:sz w:val="15"/>
              </w:rPr>
              <w:t xml:space="preserve">1,049,587,940.14</w:t>
            </w:r>
          </w:p>
        </w:tc>
        <w:tc>
          <w:tcPr>
            <w:tcW w:w="1320" w:type="dxa"/>
            <w:tcBorders/>
            <w:vAlign w:val="center"/>
          </w:tcPr>
          <w:p>
            <w:pPr>
              <w:snapToGrid w:val="0"/>
              <w:jc w:val="right"/>
            </w:pPr>
            <w:r>
              <w:rPr>
                <w:rFonts w:ascii="宋体" w:eastAsia="宋体" w:hAnsi="宋体" w:cs="宋体"/>
                <w:b w:val="0"/>
                <w:i w:val="0"/>
                <w:color w:val="000000"/>
                <w:sz w:val="15"/>
              </w:rPr>
              <w:t xml:space="preserve">14,744,552.42</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3,778,000.00</w:t>
            </w:r>
          </w:p>
        </w:tc>
        <w:tc>
          <w:tcPr>
            <w:tcW w:w="1320" w:type="dxa"/>
            <w:tcBorders/>
            <w:vAlign w:val="center"/>
          </w:tcPr>
          <w:p>
            <w:pPr>
              <w:snapToGrid w:val="0"/>
              <w:jc w:val="right"/>
            </w:pPr>
            <w:r>
              <w:rPr>
                <w:rFonts w:ascii="宋体" w:eastAsia="宋体" w:hAnsi="宋体" w:cs="宋体"/>
                <w:b w:val="0"/>
                <w:i w:val="0"/>
                <w:color w:val="000000"/>
                <w:sz w:val="15"/>
              </w:rPr>
              <w:t xml:space="preserve">3,778,000.00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2,440,000.00</w:t>
            </w:r>
          </w:p>
        </w:tc>
        <w:tc>
          <w:tcPr>
            <w:tcW w:w="1320" w:type="dxa"/>
            <w:tcBorders/>
            <w:vAlign w:val="center"/>
          </w:tcPr>
          <w:p>
            <w:pPr>
              <w:snapToGrid w:val="0"/>
              <w:jc w:val="right"/>
            </w:pPr>
            <w:r>
              <w:rPr>
                <w:rFonts w:ascii="宋体" w:eastAsia="宋体" w:hAnsi="宋体" w:cs="宋体"/>
                <w:b w:val="0"/>
                <w:i w:val="0"/>
                <w:color w:val="000000"/>
                <w:sz w:val="15"/>
              </w:rPr>
              <w:t xml:space="preserve">2,440,000.00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1,338,000.00</w:t>
            </w:r>
          </w:p>
        </w:tc>
        <w:tc>
          <w:tcPr>
            <w:tcW w:w="1320" w:type="dxa"/>
            <w:tcBorders/>
            <w:vAlign w:val="center"/>
          </w:tcPr>
          <w:p>
            <w:pPr>
              <w:snapToGrid w:val="0"/>
              <w:jc w:val="right"/>
            </w:pPr>
            <w:r>
              <w:rPr>
                <w:rFonts w:ascii="宋体" w:eastAsia="宋体" w:hAnsi="宋体" w:cs="宋体"/>
                <w:b w:val="0"/>
                <w:i w:val="0"/>
                <w:color w:val="000000"/>
                <w:sz w:val="15"/>
              </w:rPr>
              <w:t xml:space="preserve">1,338,000.00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7,900,582.67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7,900,582.67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7,900,582.67</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7,900,582.67</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单位：天津市中医药研究院附属医院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38,154,302.67</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18,781,000.00</w:t>
            </w:r>
          </w:p>
        </w:tc>
        <w:tc>
          <w:tcPr>
            <w:tcW w:w="1420" w:type="dxa"/>
            <w:tcBorders/>
            <w:vAlign w:val="center"/>
          </w:tcPr>
          <w:p>
            <w:pPr>
              <w:snapToGrid w:val="0"/>
              <w:jc w:val="right"/>
            </w:pPr>
            <w:r>
              <w:rPr>
                <w:rFonts w:ascii="宋体" w:eastAsia="宋体" w:hAnsi="宋体" w:cs="宋体"/>
                <w:b w:val="0"/>
                <w:i w:val="0"/>
                <w:color w:val="000000"/>
                <w:sz w:val="16"/>
              </w:rPr>
              <w:t xml:space="preserve">18,781,000.00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19,373,302.67</w:t>
            </w:r>
          </w:p>
        </w:tc>
        <w:tc>
          <w:tcPr>
            <w:tcW w:w="1420" w:type="dxa"/>
            <w:tcBorders/>
            <w:vAlign w:val="center"/>
          </w:tcPr>
          <w:p>
            <w:pPr>
              <w:snapToGrid w:val="0"/>
              <w:jc w:val="right"/>
            </w:pPr>
            <w:r>
              <w:rPr>
                <w:rFonts w:ascii="宋体" w:eastAsia="宋体" w:hAnsi="宋体" w:cs="宋体"/>
                <w:b w:val="0"/>
                <w:i w:val="0"/>
                <w:color w:val="000000"/>
                <w:sz w:val="16"/>
              </w:rPr>
              <w:t xml:space="preserve">19,373,302.67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38,154,302.67</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38,154,302.67</w:t>
            </w:r>
          </w:p>
        </w:tc>
        <w:tc>
          <w:tcPr>
            <w:tcW w:w="1420" w:type="dxa"/>
            <w:tcBorders/>
            <w:vAlign w:val="center"/>
          </w:tcPr>
          <w:p>
            <w:pPr>
              <w:snapToGrid w:val="0"/>
              <w:jc w:val="right"/>
            </w:pPr>
            <w:r>
              <w:rPr>
                <w:rFonts w:ascii="宋体" w:eastAsia="宋体" w:hAnsi="宋体" w:cs="宋体"/>
                <w:b w:val="0"/>
                <w:i w:val="0"/>
                <w:color w:val="000000"/>
                <w:sz w:val="16"/>
              </w:rPr>
              <w:t xml:space="preserve">38,154,302.67</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38,154,302.67</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38,154,302.67</w:t>
            </w:r>
          </w:p>
        </w:tc>
        <w:tc>
          <w:tcPr>
            <w:tcW w:w="1420" w:type="dxa"/>
            <w:tcBorders/>
            <w:vAlign w:val="center"/>
          </w:tcPr>
          <w:p>
            <w:pPr>
              <w:snapToGrid w:val="0"/>
              <w:jc w:val="right"/>
            </w:pPr>
            <w:r>
              <w:rPr>
                <w:rFonts w:ascii="宋体" w:eastAsia="宋体" w:hAnsi="宋体" w:cs="宋体"/>
                <w:b w:val="0"/>
                <w:i w:val="0"/>
                <w:color w:val="000000"/>
                <w:sz w:val="16"/>
              </w:rPr>
              <w:t xml:space="preserve">38,154,302.67</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单位：天津市中医药研究院附属医院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38,154,302.67</w:t>
            </w:r>
          </w:p>
        </w:tc>
        <w:tc>
          <w:tcPr>
            <w:tcW w:w="1720" w:type="dxa"/>
            <w:tcBorders/>
            <w:vAlign w:val="center"/>
          </w:tcPr>
          <w:p>
            <w:pPr>
              <w:snapToGrid w:val="0"/>
              <w:jc w:val="right"/>
            </w:pPr>
            <w:r>
              <w:rPr>
                <w:rFonts w:ascii="宋体" w:eastAsia="宋体" w:hAnsi="宋体" w:cs="宋体"/>
                <w:b w:val="0"/>
                <w:i w:val="0"/>
                <w:color w:val="000000"/>
                <w:sz w:val="20"/>
              </w:rPr>
              <w:t xml:space="preserve">26,846,920.00</w:t>
            </w:r>
          </w:p>
        </w:tc>
        <w:tc>
          <w:tcPr>
            <w:tcW w:w="1720" w:type="dxa"/>
            <w:tcBorders/>
            <w:vAlign w:val="center"/>
          </w:tcPr>
          <w:p>
            <w:pPr>
              <w:snapToGrid w:val="0"/>
              <w:jc w:val="right"/>
            </w:pPr>
            <w:r>
              <w:rPr>
                <w:rFonts w:ascii="宋体" w:eastAsia="宋体" w:hAnsi="宋体" w:cs="宋体"/>
                <w:b w:val="0"/>
                <w:i w:val="0"/>
                <w:color w:val="000000"/>
                <w:sz w:val="20"/>
              </w:rPr>
              <w:t xml:space="preserve">26,846,920.00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11,307,382.67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18,781,000.00</w:t>
            </w:r>
          </w:p>
        </w:tc>
        <w:tc>
          <w:tcPr>
            <w:tcW w:w="1720" w:type="dxa"/>
            <w:tcBorders/>
            <w:vAlign w:val="center"/>
          </w:tcPr>
          <w:p>
            <w:pPr>
              <w:snapToGrid w:val="0"/>
              <w:jc w:val="right"/>
            </w:pPr>
            <w:r>
              <w:rPr>
                <w:rFonts w:ascii="宋体" w:eastAsia="宋体" w:hAnsi="宋体" w:cs="宋体"/>
                <w:b w:val="0"/>
                <w:i w:val="0"/>
                <w:color w:val="000000"/>
                <w:sz w:val="20"/>
              </w:rPr>
              <w:t xml:space="preserve">18,631,000.00</w:t>
            </w:r>
          </w:p>
        </w:tc>
        <w:tc>
          <w:tcPr>
            <w:tcW w:w="1720" w:type="dxa"/>
            <w:tcBorders/>
            <w:vAlign w:val="center"/>
          </w:tcPr>
          <w:p>
            <w:pPr>
              <w:snapToGrid w:val="0"/>
              <w:jc w:val="right"/>
            </w:pPr>
            <w:r>
              <w:rPr>
                <w:rFonts w:ascii="宋体" w:eastAsia="宋体" w:hAnsi="宋体" w:cs="宋体"/>
                <w:b w:val="0"/>
                <w:i w:val="0"/>
                <w:color w:val="000000"/>
                <w:sz w:val="20"/>
              </w:rPr>
              <w:t xml:space="preserve">18,631,000.00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w:t>
            </w:r>
          </w:p>
        </w:tc>
        <w:tc>
          <w:tcPr>
            <w:tcW w:w="3480" w:type="dxa"/>
            <w:tcBorders/>
            <w:vAlign w:val="center"/>
          </w:tcPr>
          <w:p>
            <w:pPr>
              <w:snapToGrid w:val="0"/>
              <w:jc w:val="left"/>
            </w:pPr>
            <w:r>
              <w:rPr>
                <w:rFonts w:ascii="宋体" w:eastAsia="宋体" w:hAnsi="宋体" w:cs="宋体"/>
                <w:b w:val="0"/>
                <w:i w:val="0"/>
                <w:color w:val="000000"/>
                <w:sz w:val="20"/>
              </w:rPr>
              <w:t xml:space="preserve">人力资源和社会保障管理事务</w:t>
            </w:r>
          </w:p>
        </w:tc>
        <w:tc>
          <w:tcPr>
            <w:tcW w:w="1720" w:type="dxa"/>
            <w:tcBorders/>
            <w:vAlign w:val="center"/>
          </w:tcPr>
          <w:p>
            <w:pPr>
              <w:snapToGrid w:val="0"/>
              <w:jc w:val="right"/>
            </w:pPr>
            <w:r>
              <w:rPr>
                <w:rFonts w:ascii="宋体" w:eastAsia="宋体" w:hAnsi="宋体" w:cs="宋体"/>
                <w:b w:val="0"/>
                <w:i w:val="0"/>
                <w:color w:val="000000"/>
                <w:sz w:val="20"/>
              </w:rPr>
              <w:t xml:space="preserve">150,000.00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2080116</w:t>
            </w:r>
          </w:p>
        </w:tc>
        <w:tc>
          <w:tcPr>
            <w:tcW w:w="3480" w:type="dxa"/>
            <w:tcBorders/>
            <w:vAlign w:val="center"/>
          </w:tcPr>
          <w:p>
            <w:pPr>
              <w:snapToGrid w:val="0"/>
              <w:jc w:val="left"/>
            </w:pPr>
            <w:r>
              <w:rPr>
                <w:rFonts w:ascii="宋体" w:eastAsia="宋体" w:hAnsi="宋体" w:cs="宋体"/>
                <w:b w:val="0"/>
                <w:i w:val="0"/>
                <w:color w:val="000000"/>
                <w:sz w:val="20"/>
              </w:rPr>
              <w:t xml:space="preserve">引进人才费用</w:t>
            </w:r>
          </w:p>
        </w:tc>
        <w:tc>
          <w:tcPr>
            <w:tcW w:w="1720" w:type="dxa"/>
            <w:tcBorders/>
            <w:vAlign w:val="center"/>
          </w:tcPr>
          <w:p>
            <w:pPr>
              <w:snapToGrid w:val="0"/>
              <w:jc w:val="right"/>
            </w:pPr>
            <w:r>
              <w:rPr>
                <w:rFonts w:ascii="宋体" w:eastAsia="宋体" w:hAnsi="宋体" w:cs="宋体"/>
                <w:b w:val="0"/>
                <w:i w:val="0"/>
                <w:color w:val="000000"/>
                <w:sz w:val="20"/>
              </w:rPr>
              <w:t xml:space="preserve">150,000.00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18,631,000.00</w:t>
            </w:r>
          </w:p>
        </w:tc>
        <w:tc>
          <w:tcPr>
            <w:tcW w:w="1720" w:type="dxa"/>
            <w:tcBorders/>
            <w:vAlign w:val="center"/>
          </w:tcPr>
          <w:p>
            <w:pPr>
              <w:snapToGrid w:val="0"/>
              <w:jc w:val="right"/>
            </w:pPr>
            <w:r>
              <w:rPr>
                <w:rFonts w:ascii="宋体" w:eastAsia="宋体" w:hAnsi="宋体" w:cs="宋体"/>
                <w:b w:val="0"/>
                <w:i w:val="0"/>
                <w:color w:val="000000"/>
                <w:sz w:val="20"/>
              </w:rPr>
              <w:t xml:space="preserve">18,631,000.00</w:t>
            </w:r>
          </w:p>
        </w:tc>
        <w:tc>
          <w:tcPr>
            <w:tcW w:w="1720" w:type="dxa"/>
            <w:tcBorders/>
            <w:vAlign w:val="center"/>
          </w:tcPr>
          <w:p>
            <w:pPr>
              <w:snapToGrid w:val="0"/>
              <w:jc w:val="right"/>
            </w:pPr>
            <w:r>
              <w:rPr>
                <w:rFonts w:ascii="宋体" w:eastAsia="宋体" w:hAnsi="宋体" w:cs="宋体"/>
                <w:b w:val="0"/>
                <w:i w:val="0"/>
                <w:color w:val="000000"/>
                <w:sz w:val="20"/>
              </w:rPr>
              <w:t xml:space="preserve">18,631,000.00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12,421,000.00</w:t>
            </w:r>
          </w:p>
        </w:tc>
        <w:tc>
          <w:tcPr>
            <w:tcW w:w="1720" w:type="dxa"/>
            <w:tcBorders/>
            <w:vAlign w:val="center"/>
          </w:tcPr>
          <w:p>
            <w:pPr>
              <w:snapToGrid w:val="0"/>
              <w:jc w:val="right"/>
            </w:pPr>
            <w:r>
              <w:rPr>
                <w:rFonts w:ascii="宋体" w:eastAsia="宋体" w:hAnsi="宋体" w:cs="宋体"/>
                <w:b w:val="0"/>
                <w:i w:val="0"/>
                <w:color w:val="000000"/>
                <w:sz w:val="20"/>
              </w:rPr>
              <w:t xml:space="preserve">12,421,000.00</w:t>
            </w:r>
          </w:p>
        </w:tc>
        <w:tc>
          <w:tcPr>
            <w:tcW w:w="1720" w:type="dxa"/>
            <w:tcBorders/>
            <w:vAlign w:val="center"/>
          </w:tcPr>
          <w:p>
            <w:pPr>
              <w:snapToGrid w:val="0"/>
              <w:jc w:val="right"/>
            </w:pPr>
            <w:r>
              <w:rPr>
                <w:rFonts w:ascii="宋体" w:eastAsia="宋体" w:hAnsi="宋体" w:cs="宋体"/>
                <w:b w:val="0"/>
                <w:i w:val="0"/>
                <w:color w:val="000000"/>
                <w:sz w:val="20"/>
              </w:rPr>
              <w:t xml:space="preserve">12,421,000.00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6,210,000.00</w:t>
            </w:r>
          </w:p>
        </w:tc>
        <w:tc>
          <w:tcPr>
            <w:tcW w:w="1720" w:type="dxa"/>
            <w:tcBorders/>
            <w:vAlign w:val="center"/>
          </w:tcPr>
          <w:p>
            <w:pPr>
              <w:snapToGrid w:val="0"/>
              <w:jc w:val="right"/>
            </w:pPr>
            <w:r>
              <w:rPr>
                <w:rFonts w:ascii="宋体" w:eastAsia="宋体" w:hAnsi="宋体" w:cs="宋体"/>
                <w:b w:val="0"/>
                <w:i w:val="0"/>
                <w:color w:val="000000"/>
                <w:sz w:val="20"/>
              </w:rPr>
              <w:t xml:space="preserve">6,210,000.00</w:t>
            </w:r>
          </w:p>
        </w:tc>
        <w:tc>
          <w:tcPr>
            <w:tcW w:w="1720" w:type="dxa"/>
            <w:tcBorders/>
            <w:vAlign w:val="center"/>
          </w:tcPr>
          <w:p>
            <w:pPr>
              <w:snapToGrid w:val="0"/>
              <w:jc w:val="right"/>
            </w:pPr>
            <w:r>
              <w:rPr>
                <w:rFonts w:ascii="宋体" w:eastAsia="宋体" w:hAnsi="宋体" w:cs="宋体"/>
                <w:b w:val="0"/>
                <w:i w:val="0"/>
                <w:color w:val="000000"/>
                <w:sz w:val="20"/>
              </w:rPr>
              <w:t xml:space="preserve">6,210,000.00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19,373,302.67</w:t>
            </w:r>
          </w:p>
        </w:tc>
        <w:tc>
          <w:tcPr>
            <w:tcW w:w="1720" w:type="dxa"/>
            <w:tcBorders/>
            <w:vAlign w:val="center"/>
          </w:tcPr>
          <w:p>
            <w:pPr>
              <w:snapToGrid w:val="0"/>
              <w:jc w:val="right"/>
            </w:pPr>
            <w:r>
              <w:rPr>
                <w:rFonts w:ascii="宋体" w:eastAsia="宋体" w:hAnsi="宋体" w:cs="宋体"/>
                <w:b w:val="0"/>
                <w:i w:val="0"/>
                <w:color w:val="000000"/>
                <w:sz w:val="20"/>
              </w:rPr>
              <w:t xml:space="preserve">8,215,920.00</w:t>
            </w:r>
          </w:p>
        </w:tc>
        <w:tc>
          <w:tcPr>
            <w:tcW w:w="1720" w:type="dxa"/>
            <w:tcBorders/>
            <w:vAlign w:val="center"/>
          </w:tcPr>
          <w:p>
            <w:pPr>
              <w:snapToGrid w:val="0"/>
              <w:jc w:val="right"/>
            </w:pPr>
            <w:r>
              <w:rPr>
                <w:rFonts w:ascii="宋体" w:eastAsia="宋体" w:hAnsi="宋体" w:cs="宋体"/>
                <w:b w:val="0"/>
                <w:i w:val="0"/>
                <w:color w:val="000000"/>
                <w:sz w:val="20"/>
              </w:rPr>
              <w:t xml:space="preserve">8,215,920.00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11,157,382.67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w:t>
            </w:r>
          </w:p>
        </w:tc>
        <w:tc>
          <w:tcPr>
            <w:tcW w:w="3480" w:type="dxa"/>
            <w:tcBorders/>
            <w:vAlign w:val="center"/>
          </w:tcPr>
          <w:p>
            <w:pPr>
              <w:snapToGrid w:val="0"/>
              <w:jc w:val="left"/>
            </w:pPr>
            <w:r>
              <w:rPr>
                <w:rFonts w:ascii="宋体" w:eastAsia="宋体" w:hAnsi="宋体" w:cs="宋体"/>
                <w:b w:val="0"/>
                <w:i w:val="0"/>
                <w:color w:val="000000"/>
                <w:sz w:val="20"/>
              </w:rPr>
              <w:t xml:space="preserve">公立医院</w:t>
            </w:r>
          </w:p>
        </w:tc>
        <w:tc>
          <w:tcPr>
            <w:tcW w:w="1720" w:type="dxa"/>
            <w:tcBorders/>
            <w:vAlign w:val="center"/>
          </w:tcPr>
          <w:p>
            <w:pPr>
              <w:snapToGrid w:val="0"/>
              <w:jc w:val="right"/>
            </w:pPr>
            <w:r>
              <w:rPr>
                <w:rFonts w:ascii="宋体" w:eastAsia="宋体" w:hAnsi="宋体" w:cs="宋体"/>
                <w:b w:val="0"/>
                <w:i w:val="0"/>
                <w:color w:val="000000"/>
                <w:sz w:val="20"/>
              </w:rPr>
              <w:t xml:space="preserve">7,694,720.00</w:t>
            </w:r>
          </w:p>
        </w:tc>
        <w:tc>
          <w:tcPr>
            <w:tcW w:w="1720" w:type="dxa"/>
            <w:tcBorders/>
            <w:vAlign w:val="center"/>
          </w:tcPr>
          <w:p>
            <w:pPr>
              <w:snapToGrid w:val="0"/>
              <w:jc w:val="right"/>
            </w:pPr>
            <w:r>
              <w:rPr>
                <w:rFonts w:ascii="宋体" w:eastAsia="宋体" w:hAnsi="宋体" w:cs="宋体"/>
                <w:b w:val="0"/>
                <w:i w:val="0"/>
                <w:color w:val="000000"/>
                <w:sz w:val="20"/>
              </w:rPr>
              <w:t xml:space="preserve">4,437,920.00</w:t>
            </w:r>
          </w:p>
        </w:tc>
        <w:tc>
          <w:tcPr>
            <w:tcW w:w="1720" w:type="dxa"/>
            <w:tcBorders/>
            <w:vAlign w:val="center"/>
          </w:tcPr>
          <w:p>
            <w:pPr>
              <w:snapToGrid w:val="0"/>
              <w:jc w:val="right"/>
            </w:pPr>
            <w:r>
              <w:rPr>
                <w:rFonts w:ascii="宋体" w:eastAsia="宋体" w:hAnsi="宋体" w:cs="宋体"/>
                <w:b w:val="0"/>
                <w:i w:val="0"/>
                <w:color w:val="000000"/>
                <w:sz w:val="20"/>
              </w:rPr>
              <w:t xml:space="preserve">4,437,920.00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3,256,800.00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2100202</w:t>
            </w:r>
          </w:p>
        </w:tc>
        <w:tc>
          <w:tcPr>
            <w:tcW w:w="3480" w:type="dxa"/>
            <w:tcBorders/>
            <w:vAlign w:val="center"/>
          </w:tcPr>
          <w:p>
            <w:pPr>
              <w:snapToGrid w:val="0"/>
              <w:jc w:val="left"/>
            </w:pPr>
            <w:r>
              <w:rPr>
                <w:rFonts w:ascii="宋体" w:eastAsia="宋体" w:hAnsi="宋体" w:cs="宋体"/>
                <w:b w:val="0"/>
                <w:i w:val="0"/>
                <w:color w:val="000000"/>
                <w:sz w:val="20"/>
              </w:rPr>
              <w:t xml:space="preserve">中医（民族）医院</w:t>
            </w:r>
          </w:p>
        </w:tc>
        <w:tc>
          <w:tcPr>
            <w:tcW w:w="1720" w:type="dxa"/>
            <w:tcBorders/>
            <w:vAlign w:val="center"/>
          </w:tcPr>
          <w:p>
            <w:pPr>
              <w:snapToGrid w:val="0"/>
              <w:jc w:val="right"/>
            </w:pPr>
            <w:r>
              <w:rPr>
                <w:rFonts w:ascii="宋体" w:eastAsia="宋体" w:hAnsi="宋体" w:cs="宋体"/>
                <w:b w:val="0"/>
                <w:i w:val="0"/>
                <w:color w:val="000000"/>
                <w:sz w:val="20"/>
              </w:rPr>
              <w:t xml:space="preserve">7,694,720.00</w:t>
            </w:r>
          </w:p>
        </w:tc>
        <w:tc>
          <w:tcPr>
            <w:tcW w:w="1720" w:type="dxa"/>
            <w:tcBorders/>
            <w:vAlign w:val="center"/>
          </w:tcPr>
          <w:p>
            <w:pPr>
              <w:snapToGrid w:val="0"/>
              <w:jc w:val="right"/>
            </w:pPr>
            <w:r>
              <w:rPr>
                <w:rFonts w:ascii="宋体" w:eastAsia="宋体" w:hAnsi="宋体" w:cs="宋体"/>
                <w:b w:val="0"/>
                <w:i w:val="0"/>
                <w:color w:val="000000"/>
                <w:sz w:val="20"/>
              </w:rPr>
              <w:t xml:space="preserve">4,437,920.00</w:t>
            </w:r>
          </w:p>
        </w:tc>
        <w:tc>
          <w:tcPr>
            <w:tcW w:w="1720" w:type="dxa"/>
            <w:tcBorders/>
            <w:vAlign w:val="center"/>
          </w:tcPr>
          <w:p>
            <w:pPr>
              <w:snapToGrid w:val="0"/>
              <w:jc w:val="right"/>
            </w:pPr>
            <w:r>
              <w:rPr>
                <w:rFonts w:ascii="宋体" w:eastAsia="宋体" w:hAnsi="宋体" w:cs="宋体"/>
                <w:b w:val="0"/>
                <w:i w:val="0"/>
                <w:color w:val="000000"/>
                <w:sz w:val="20"/>
              </w:rPr>
              <w:t xml:space="preserve">4,437,920.00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3,256,800.00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3,778,000.00</w:t>
            </w:r>
          </w:p>
        </w:tc>
        <w:tc>
          <w:tcPr>
            <w:tcW w:w="1720" w:type="dxa"/>
            <w:tcBorders/>
            <w:vAlign w:val="center"/>
          </w:tcPr>
          <w:p>
            <w:pPr>
              <w:snapToGrid w:val="0"/>
              <w:jc w:val="right"/>
            </w:pPr>
            <w:r>
              <w:rPr>
                <w:rFonts w:ascii="宋体" w:eastAsia="宋体" w:hAnsi="宋体" w:cs="宋体"/>
                <w:b w:val="0"/>
                <w:i w:val="0"/>
                <w:color w:val="000000"/>
                <w:sz w:val="20"/>
              </w:rPr>
              <w:t xml:space="preserve">3,778,000.00</w:t>
            </w:r>
          </w:p>
        </w:tc>
        <w:tc>
          <w:tcPr>
            <w:tcW w:w="1720" w:type="dxa"/>
            <w:tcBorders/>
            <w:vAlign w:val="center"/>
          </w:tcPr>
          <w:p>
            <w:pPr>
              <w:snapToGrid w:val="0"/>
              <w:jc w:val="right"/>
            </w:pPr>
            <w:r>
              <w:rPr>
                <w:rFonts w:ascii="宋体" w:eastAsia="宋体" w:hAnsi="宋体" w:cs="宋体"/>
                <w:b w:val="0"/>
                <w:i w:val="0"/>
                <w:color w:val="000000"/>
                <w:sz w:val="20"/>
              </w:rPr>
              <w:t xml:space="preserve">3,778,000.00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2,440,000.00</w:t>
            </w:r>
          </w:p>
        </w:tc>
        <w:tc>
          <w:tcPr>
            <w:tcW w:w="1720" w:type="dxa"/>
            <w:tcBorders/>
            <w:vAlign w:val="center"/>
          </w:tcPr>
          <w:p>
            <w:pPr>
              <w:snapToGrid w:val="0"/>
              <w:jc w:val="right"/>
            </w:pPr>
            <w:r>
              <w:rPr>
                <w:rFonts w:ascii="宋体" w:eastAsia="宋体" w:hAnsi="宋体" w:cs="宋体"/>
                <w:b w:val="0"/>
                <w:i w:val="0"/>
                <w:color w:val="000000"/>
                <w:sz w:val="20"/>
              </w:rPr>
              <w:t xml:space="preserve">2,440,000.00</w:t>
            </w:r>
          </w:p>
        </w:tc>
        <w:tc>
          <w:tcPr>
            <w:tcW w:w="1720" w:type="dxa"/>
            <w:tcBorders/>
            <w:vAlign w:val="center"/>
          </w:tcPr>
          <w:p>
            <w:pPr>
              <w:snapToGrid w:val="0"/>
              <w:jc w:val="right"/>
            </w:pPr>
            <w:r>
              <w:rPr>
                <w:rFonts w:ascii="宋体" w:eastAsia="宋体" w:hAnsi="宋体" w:cs="宋体"/>
                <w:b w:val="0"/>
                <w:i w:val="0"/>
                <w:color w:val="000000"/>
                <w:sz w:val="20"/>
              </w:rPr>
              <w:t xml:space="preserve">2,440,000.00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1,338,000.00</w:t>
            </w:r>
          </w:p>
        </w:tc>
        <w:tc>
          <w:tcPr>
            <w:tcW w:w="1720" w:type="dxa"/>
            <w:tcBorders/>
            <w:vAlign w:val="center"/>
          </w:tcPr>
          <w:p>
            <w:pPr>
              <w:snapToGrid w:val="0"/>
              <w:jc w:val="right"/>
            </w:pPr>
            <w:r>
              <w:rPr>
                <w:rFonts w:ascii="宋体" w:eastAsia="宋体" w:hAnsi="宋体" w:cs="宋体"/>
                <w:b w:val="0"/>
                <w:i w:val="0"/>
                <w:color w:val="000000"/>
                <w:sz w:val="20"/>
              </w:rPr>
              <w:t xml:space="preserve">1,338,000.00</w:t>
            </w:r>
          </w:p>
        </w:tc>
        <w:tc>
          <w:tcPr>
            <w:tcW w:w="1720" w:type="dxa"/>
            <w:tcBorders/>
            <w:vAlign w:val="center"/>
          </w:tcPr>
          <w:p>
            <w:pPr>
              <w:snapToGrid w:val="0"/>
              <w:jc w:val="right"/>
            </w:pPr>
            <w:r>
              <w:rPr>
                <w:rFonts w:ascii="宋体" w:eastAsia="宋体" w:hAnsi="宋体" w:cs="宋体"/>
                <w:b w:val="0"/>
                <w:i w:val="0"/>
                <w:color w:val="000000"/>
                <w:sz w:val="20"/>
              </w:rPr>
              <w:t xml:space="preserve">1,338,000.00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7,900,582.67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7,900,582.67</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7,900,582.67</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7,900,582.67</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单位：天津市中医药研究院附属医院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22,212,000.00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662,000.00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12,421,000.00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6,210,000.00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2,360,000.00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559,000.00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4,634,920.00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3,775,920.00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859,000.00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26,846,920.00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单位：天津市中医药研究院附属医院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天津市中医药研究院附属医院2024年度政府性基金预算财政拨款收入支出决算表为空表。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单位：天津市中医药研究院附属医院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天津市中医药研究院附属医院2024年国有资本经营预算财政拨款收入支出决算表为空表。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单位：天津市中医药研究院附属医院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天津市中医药研究院附属医院2024年财政拨款“三公”经费支出决算表为空表。</w:t>
      </w:r>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单位：天津市中医药研究院附属医院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22,795,135.09</w:t>
            </w:r>
          </w:p>
        </w:tc>
        <w:tc>
          <w:tcPr>
            <w:tcW w:w="1340" w:type="dxa"/>
            <w:tcBorders/>
            <w:vAlign w:val="center"/>
          </w:tcPr>
          <w:p>
            <w:pPr>
              <w:snapToGrid w:val="0"/>
              <w:jc w:val="right"/>
            </w:pPr>
            <w:r>
              <w:rPr>
                <w:rFonts w:ascii="宋体" w:eastAsia="宋体" w:hAnsi="宋体" w:cs="宋体"/>
                <w:b w:val="0"/>
                <w:i w:val="0"/>
                <w:color w:val="000000"/>
                <w:sz w:val="16"/>
              </w:rPr>
              <w:t xml:space="preserve">11,307,382.67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11,487,752.42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w:t>
            </w:r>
          </w:p>
        </w:tc>
        <w:tc>
          <w:tcPr>
            <w:tcW w:w="4560" w:type="dxa"/>
            <w:tcBorders/>
            <w:vAlign w:val="center"/>
          </w:tcPr>
          <w:p>
            <w:pPr>
              <w:snapToGrid w:val="0"/>
              <w:jc w:val="left"/>
            </w:pPr>
            <w:r>
              <w:rPr>
                <w:rFonts w:ascii="宋体" w:eastAsia="宋体" w:hAnsi="宋体" w:cs="宋体"/>
                <w:b w:val="0"/>
                <w:i w:val="0"/>
                <w:color w:val="000000"/>
                <w:sz w:val="16"/>
              </w:rPr>
              <w:t xml:space="preserve">人力资源和社会保障管理事务</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引进人才费用</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2080116</w:t>
            </w:r>
          </w:p>
        </w:tc>
        <w:tc>
          <w:tcPr>
            <w:tcW w:w="4560" w:type="dxa"/>
            <w:tcBorders/>
            <w:vAlign w:val="center"/>
          </w:tcPr>
          <w:p>
            <w:pPr>
              <w:snapToGrid w:val="0"/>
              <w:jc w:val="left"/>
            </w:pPr>
            <w:r>
              <w:rPr>
                <w:rFonts w:ascii="宋体" w:eastAsia="宋体" w:hAnsi="宋体" w:cs="宋体"/>
                <w:b w:val="0"/>
                <w:i w:val="0"/>
                <w:color w:val="000000"/>
                <w:sz w:val="16"/>
              </w:rPr>
              <w:t xml:space="preserve">第二批卫生健康行业高层次人才选拔培养工程第一年度资助</w:t>
            </w:r>
          </w:p>
        </w:tc>
        <w:tc>
          <w:tcPr>
            <w:tcW w:w="12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snapToGrid w:val="0"/>
              <w:jc w:val="right"/>
            </w:pPr>
            <w:r>
              <w:rPr>
                <w:rFonts w:ascii="宋体" w:eastAsia="宋体" w:hAnsi="宋体" w:cs="宋体"/>
                <w:b w:val="0"/>
                <w:i w:val="0"/>
                <w:color w:val="000000"/>
                <w:sz w:val="16"/>
              </w:rPr>
              <w:t xml:space="preserve">150,000.00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22,645,135.09</w:t>
            </w:r>
          </w:p>
        </w:tc>
        <w:tc>
          <w:tcPr>
            <w:tcW w:w="1340" w:type="dxa"/>
            <w:tcBorders/>
            <w:vAlign w:val="center"/>
          </w:tcPr>
          <w:p>
            <w:pPr>
              <w:snapToGrid w:val="0"/>
              <w:jc w:val="right"/>
            </w:pPr>
            <w:r>
              <w:rPr>
                <w:rFonts w:ascii="宋体" w:eastAsia="宋体" w:hAnsi="宋体" w:cs="宋体"/>
                <w:b w:val="0"/>
                <w:i w:val="0"/>
                <w:color w:val="000000"/>
                <w:sz w:val="16"/>
              </w:rPr>
              <w:t xml:space="preserve">11,157,382.67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11,487,752.42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w:t>
            </w:r>
          </w:p>
        </w:tc>
        <w:tc>
          <w:tcPr>
            <w:tcW w:w="4560" w:type="dxa"/>
            <w:tcBorders/>
            <w:vAlign w:val="center"/>
          </w:tcPr>
          <w:p>
            <w:pPr>
              <w:snapToGrid w:val="0"/>
              <w:jc w:val="left"/>
            </w:pPr>
            <w:r>
              <w:rPr>
                <w:rFonts w:ascii="宋体" w:eastAsia="宋体" w:hAnsi="宋体" w:cs="宋体"/>
                <w:b w:val="0"/>
                <w:i w:val="0"/>
                <w:color w:val="000000"/>
                <w:sz w:val="16"/>
              </w:rPr>
              <w:t xml:space="preserve">公立医院</w:t>
            </w:r>
          </w:p>
        </w:tc>
        <w:tc>
          <w:tcPr>
            <w:tcW w:w="1240" w:type="dxa"/>
            <w:tcBorders/>
            <w:vAlign w:val="center"/>
          </w:tcPr>
          <w:p>
            <w:pPr>
              <w:snapToGrid w:val="0"/>
              <w:jc w:val="right"/>
            </w:pPr>
            <w:r>
              <w:rPr>
                <w:rFonts w:ascii="宋体" w:eastAsia="宋体" w:hAnsi="宋体" w:cs="宋体"/>
                <w:b w:val="0"/>
                <w:i w:val="0"/>
                <w:color w:val="000000"/>
                <w:sz w:val="16"/>
              </w:rPr>
              <w:t xml:space="preserve">14,744,552.42</w:t>
            </w:r>
          </w:p>
        </w:tc>
        <w:tc>
          <w:tcPr>
            <w:tcW w:w="1340" w:type="dxa"/>
            <w:tcBorders/>
            <w:vAlign w:val="center"/>
          </w:tcPr>
          <w:p>
            <w:pPr>
              <w:snapToGrid w:val="0"/>
              <w:jc w:val="right"/>
            </w:pPr>
            <w:r>
              <w:rPr>
                <w:rFonts w:ascii="宋体" w:eastAsia="宋体" w:hAnsi="宋体" w:cs="宋体"/>
                <w:b w:val="0"/>
                <w:i w:val="0"/>
                <w:color w:val="000000"/>
                <w:sz w:val="16"/>
              </w:rPr>
              <w:t xml:space="preserve">3,256,800.00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11,487,752.42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中医（民族）医院</w:t>
            </w:r>
          </w:p>
        </w:tc>
        <w:tc>
          <w:tcPr>
            <w:tcW w:w="1240" w:type="dxa"/>
            <w:tcBorders/>
            <w:vAlign w:val="center"/>
          </w:tcPr>
          <w:p>
            <w:pPr>
              <w:snapToGrid w:val="0"/>
              <w:jc w:val="right"/>
            </w:pPr>
            <w:r>
              <w:rPr>
                <w:rFonts w:ascii="宋体" w:eastAsia="宋体" w:hAnsi="宋体" w:cs="宋体"/>
                <w:b w:val="0"/>
                <w:i w:val="0"/>
                <w:color w:val="000000"/>
                <w:sz w:val="16"/>
              </w:rPr>
              <w:t xml:space="preserve">14,744,552.42</w:t>
            </w:r>
          </w:p>
        </w:tc>
        <w:tc>
          <w:tcPr>
            <w:tcW w:w="1340" w:type="dxa"/>
            <w:tcBorders/>
            <w:vAlign w:val="center"/>
          </w:tcPr>
          <w:p>
            <w:pPr>
              <w:snapToGrid w:val="0"/>
              <w:jc w:val="right"/>
            </w:pPr>
            <w:r>
              <w:rPr>
                <w:rFonts w:ascii="宋体" w:eastAsia="宋体" w:hAnsi="宋体" w:cs="宋体"/>
                <w:b w:val="0"/>
                <w:i w:val="0"/>
                <w:color w:val="000000"/>
                <w:sz w:val="16"/>
              </w:rPr>
              <w:t xml:space="preserve">3,256,800.00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11,487,752.42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公立医院诊疗服务能力提升-儿科医师在岗服务补助(2024年)</w:t>
            </w:r>
          </w:p>
        </w:tc>
        <w:tc>
          <w:tcPr>
            <w:tcW w:w="1240" w:type="dxa"/>
            <w:tcBorders/>
            <w:vAlign w:val="center"/>
          </w:tcPr>
          <w:p>
            <w:pPr>
              <w:snapToGrid w:val="0"/>
              <w:jc w:val="right"/>
            </w:pPr>
            <w:r>
              <w:rPr>
                <w:rFonts w:ascii="宋体" w:eastAsia="宋体" w:hAnsi="宋体" w:cs="宋体"/>
                <w:b w:val="0"/>
                <w:i w:val="0"/>
                <w:color w:val="000000"/>
                <w:sz w:val="16"/>
              </w:rPr>
              <w:t xml:space="preserve">14,000.00</w:t>
            </w:r>
          </w:p>
        </w:tc>
        <w:tc>
          <w:tcPr>
            <w:tcW w:w="1340" w:type="dxa"/>
            <w:tcBorders/>
            <w:vAlign w:val="center"/>
          </w:tcPr>
          <w:p>
            <w:pPr>
              <w:snapToGrid w:val="0"/>
              <w:jc w:val="right"/>
            </w:pPr>
            <w:r>
              <w:rPr>
                <w:rFonts w:ascii="宋体" w:eastAsia="宋体" w:hAnsi="宋体" w:cs="宋体"/>
                <w:b w:val="0"/>
                <w:i w:val="0"/>
                <w:color w:val="000000"/>
                <w:sz w:val="16"/>
              </w:rPr>
              <w:t xml:space="preserve">3,256,800.00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-3,242,800.00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卫生健康对口支援-援外医疗队补助（2024年）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167,000.00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167,000.00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卫生健康对口支援-援疆援藏医疗队补助（2024年）</w:t>
            </w:r>
          </w:p>
        </w:tc>
        <w:tc>
          <w:tcPr>
            <w:tcW w:w="1240" w:type="dxa"/>
            <w:tcBorders/>
            <w:vAlign w:val="center"/>
          </w:tcPr>
          <w:p>
            <w:pPr>
              <w:snapToGrid w:val="0"/>
              <w:jc w:val="right"/>
            </w:pPr>
            <w:r>
              <w:rPr>
                <w:rFonts w:ascii="宋体" w:eastAsia="宋体" w:hAnsi="宋体" w:cs="宋体"/>
                <w:b w:val="0"/>
                <w:i w:val="0"/>
                <w:color w:val="000000"/>
                <w:sz w:val="16"/>
              </w:rPr>
              <w:t xml:space="preserve">42,000.00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42,000.00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卫生健康对口支援-柔性组团式援藏援甘等帮扶补助（2024年）</w:t>
            </w:r>
          </w:p>
        </w:tc>
        <w:tc>
          <w:tcPr>
            <w:tcW w:w="1240" w:type="dxa"/>
            <w:tcBorders/>
            <w:vAlign w:val="center"/>
          </w:tcPr>
          <w:p>
            <w:pPr>
              <w:snapToGrid w:val="0"/>
              <w:jc w:val="right"/>
            </w:pPr>
            <w:r>
              <w:rPr>
                <w:rFonts w:ascii="宋体" w:eastAsia="宋体" w:hAnsi="宋体" w:cs="宋体"/>
                <w:b w:val="0"/>
                <w:i w:val="0"/>
                <w:color w:val="000000"/>
                <w:sz w:val="16"/>
              </w:rPr>
              <w:t xml:space="preserve">99,000.00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99,000.00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中医药事业传承与发展-01中央直达资金-2023年医疗服务与保障能力提升补助资金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946,700.00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946,700.00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住院医师规范化培训-01中央直达资金-2023年医疗服务与保障能力提升补助资金</w:t>
            </w:r>
          </w:p>
        </w:tc>
        <w:tc>
          <w:tcPr>
            <w:tcW w:w="1240" w:type="dxa"/>
            <w:tcBorders/>
            <w:vAlign w:val="center"/>
          </w:tcPr>
          <w:p>
            <w:pPr>
              <w:snapToGrid w:val="0"/>
              <w:jc w:val="right"/>
            </w:pPr>
            <w:r>
              <w:rPr>
                <w:rFonts w:ascii="宋体" w:eastAsia="宋体" w:hAnsi="宋体" w:cs="宋体"/>
                <w:b w:val="0"/>
                <w:i w:val="0"/>
                <w:color w:val="000000"/>
                <w:sz w:val="16"/>
              </w:rPr>
              <w:t xml:space="preserve">176,100.00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176,100.00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公立医院综合改革-01直达资金-2024年医疗服务与保障能力提升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217,000.00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217,000.00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中医药事业传承与发展-01中央直达资金-2023年医疗服务与保障能力提升补助资金（第二批）</w:t>
            </w:r>
          </w:p>
        </w:tc>
        <w:tc>
          <w:tcPr>
            <w:tcW w:w="1240" w:type="dxa"/>
            <w:tcBorders/>
            <w:vAlign w:val="center"/>
          </w:tcPr>
          <w:p>
            <w:pPr>
              <w:snapToGrid w:val="0"/>
              <w:jc w:val="right"/>
            </w:pPr>
            <w:r>
              <w:rPr>
                <w:rFonts w:ascii="宋体" w:eastAsia="宋体" w:hAnsi="宋体" w:cs="宋体"/>
                <w:b w:val="0"/>
                <w:i w:val="0"/>
                <w:color w:val="000000"/>
                <w:sz w:val="16"/>
              </w:rPr>
              <w:t xml:space="preserve">1,000,000.00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卫生健康对口支援-对口帮扶贫困县中医医院（2024年）</w:t>
            </w:r>
          </w:p>
        </w:tc>
        <w:tc>
          <w:tcPr>
            <w:tcW w:w="1240" w:type="dxa"/>
            <w:tcBorders/>
            <w:vAlign w:val="center"/>
          </w:tcPr>
          <w:p>
            <w:pPr>
              <w:snapToGrid w:val="0"/>
              <w:jc w:val="right"/>
            </w:pPr>
            <w:r>
              <w:rPr>
                <w:rFonts w:ascii="宋体" w:eastAsia="宋体" w:hAnsi="宋体" w:cs="宋体"/>
                <w:b w:val="0"/>
                <w:i w:val="0"/>
                <w:color w:val="000000"/>
                <w:sz w:val="16"/>
              </w:rPr>
              <w:t xml:space="preserve">95,000.00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卫生健康综合管理与服务-医政医管质量控制中心专项经费（2024年）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460,000.00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460,000.00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2100202</w:t>
            </w:r>
          </w:p>
        </w:tc>
        <w:tc>
          <w:tcPr>
            <w:tcW w:w="4560" w:type="dxa"/>
            <w:tcBorders/>
            <w:vAlign w:val="center"/>
          </w:tcPr>
          <w:p>
            <w:pPr>
              <w:snapToGrid w:val="0"/>
              <w:jc w:val="left"/>
            </w:pPr>
            <w:r>
              <w:rPr>
                <w:rFonts w:ascii="宋体" w:eastAsia="宋体" w:hAnsi="宋体" w:cs="宋体"/>
                <w:b w:val="0"/>
                <w:i w:val="0"/>
                <w:color w:val="000000"/>
                <w:sz w:val="16"/>
              </w:rPr>
              <w:t xml:space="preserve">科教资金支出</w:t>
            </w:r>
          </w:p>
        </w:tc>
        <w:tc>
          <w:tcPr>
            <w:tcW w:w="1240" w:type="dxa"/>
            <w:tcBorders/>
            <w:vAlign w:val="center"/>
          </w:tcPr>
          <w:p>
            <w:pPr>
              <w:snapToGrid w:val="0"/>
              <w:jc w:val="right"/>
            </w:pPr>
            <w:r>
              <w:rPr>
                <w:rFonts w:ascii="宋体" w:eastAsia="宋体" w:hAnsi="宋体" w:cs="宋体"/>
                <w:b w:val="0"/>
                <w:i w:val="0"/>
                <w:color w:val="000000"/>
                <w:sz w:val="16"/>
              </w:rPr>
              <w:t xml:space="preserve">11,487,752.42</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11,487,752.42</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7,900,582.67</w:t>
            </w:r>
          </w:p>
        </w:tc>
        <w:tc>
          <w:tcPr>
            <w:tcW w:w="1340" w:type="dxa"/>
            <w:tcBorders/>
            <w:vAlign w:val="center"/>
          </w:tcPr>
          <w:p>
            <w:pPr>
              <w:snapToGrid w:val="0"/>
              <w:jc w:val="right"/>
            </w:pPr>
            <w:r>
              <w:rPr>
                <w:rFonts w:ascii="宋体" w:eastAsia="宋体" w:hAnsi="宋体" w:cs="宋体"/>
                <w:b w:val="0"/>
                <w:i w:val="0"/>
                <w:color w:val="000000"/>
                <w:sz w:val="16"/>
              </w:rPr>
              <w:t xml:space="preserve">7,900,582.67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7,900,582.67</w:t>
            </w:r>
          </w:p>
        </w:tc>
        <w:tc>
          <w:tcPr>
            <w:tcW w:w="1340" w:type="dxa"/>
            <w:tcBorders/>
            <w:vAlign w:val="center"/>
          </w:tcPr>
          <w:p>
            <w:pPr>
              <w:snapToGrid w:val="0"/>
              <w:jc w:val="right"/>
            </w:pPr>
            <w:r>
              <w:rPr>
                <w:rFonts w:ascii="宋体" w:eastAsia="宋体" w:hAnsi="宋体" w:cs="宋体"/>
                <w:b w:val="0"/>
                <w:i w:val="0"/>
                <w:color w:val="000000"/>
                <w:sz w:val="16"/>
              </w:rPr>
              <w:t xml:space="preserve">7,900,582.67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中医药事业传承与发展-天津市名中医传承工作室建设（2024年）</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snapToGrid w:val="0"/>
              <w:jc w:val="right"/>
            </w:pPr>
            <w:r>
              <w:rPr>
                <w:rFonts w:ascii="宋体" w:eastAsia="宋体" w:hAnsi="宋体" w:cs="宋体"/>
                <w:b w:val="0"/>
                <w:i w:val="0"/>
                <w:color w:val="000000"/>
                <w:sz w:val="16"/>
              </w:rPr>
              <w:t xml:space="preserve">7,900,582.67</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-7,700,582.67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中医药事业传承与发展-中医质控中心专项经费（2024年）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240,000.00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中医药事业传承与发展-中医药重点领域科学技术专项（2024年）</w:t>
            </w:r>
          </w:p>
        </w:tc>
        <w:tc>
          <w:tcPr>
            <w:tcW w:w="1240" w:type="dxa"/>
            <w:tcBorders/>
            <w:vAlign w:val="center"/>
          </w:tcPr>
          <w:p>
            <w:pPr>
              <w:snapToGrid w:val="0"/>
              <w:jc w:val="right"/>
            </w:pPr>
            <w:r>
              <w:rPr>
                <w:rFonts w:ascii="宋体" w:eastAsia="宋体" w:hAnsi="宋体" w:cs="宋体"/>
                <w:b w:val="0"/>
                <w:i w:val="0"/>
                <w:color w:val="000000"/>
                <w:sz w:val="16"/>
              </w:rPr>
              <w:t xml:space="preserve">95,000.00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中医药事业传承与发展-中医中西医结合科学研究课题（2024年）</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中医药事业传承与发展-中医药普法宣传经费（2024年）</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中医规培骨干师资培育-01直达资金-2024年中医药事业传承与发展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598,265.00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598,265.00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中医药综合统计-01直达资金-2024年中医药事业传承与发展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普及中医药经典-01直达资金-2024年中医药事业传承与发展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全国名老中医药专家传承工作室-01直达资金-2024年中医药事业传承与发展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281,396.00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281,396.00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建设中医药文化传播平台-01直达资金-2024年中医药事业传承与发展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608,006.70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608,006.70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92,570.00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92,570.00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老药工传承工作室-01直达资金-2024年中医药事业传承与发展（第二批）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441,140.00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441,140.00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天津市中医药科技成果转化中心建设项目-01直达资金-2024年中医药事业传承与发展（第二批）</w:t>
            </w:r>
          </w:p>
        </w:tc>
        <w:tc>
          <w:tcPr>
            <w:tcW w:w="1240" w:type="dxa"/>
            <w:tcBorders/>
            <w:vAlign w:val="center"/>
          </w:tcPr>
          <w:p>
            <w:pPr>
              <w:snapToGrid w:val="0"/>
              <w:jc w:val="right"/>
            </w:pPr>
            <w:r>
              <w:rPr>
                <w:rFonts w:ascii="宋体" w:eastAsia="宋体" w:hAnsi="宋体" w:cs="宋体"/>
                <w:b w:val="0"/>
                <w:i w:val="0"/>
                <w:color w:val="000000"/>
                <w:sz w:val="16"/>
              </w:rPr>
              <w:t xml:space="preserve">79,203.30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79,203.30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第七批全国老中医专家传承-01直达资金-2024年中医药事业传承与发展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4,025,001.67</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4,025,001.67</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中医优势专科-01直达资金-2024年中医药事业传承与发展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300,000.00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300,000.00</w:t>
            </w: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天津市中医药研究院附属医院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1,207,409,063.15</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减少349,552,609.82元，下降22.451%</w:t>
      </w:r>
      <w:r>
        <w:rPr>
          <w:rFonts w:eastAsia="仿宋_GB2312" w:hint="eastAsia"/>
          <w:sz w:val="30"/>
          <w:szCs w:val="30"/>
        </w:rPr>
        <w:t xml:space="preserve">，主要原因是</w:t>
      </w:r>
      <w:r>
        <w:rPr>
          <w:rFonts w:eastAsia="仿宋_GB2312" w:hint="eastAsia"/>
          <w:sz w:val="30"/>
          <w:szCs w:val="30"/>
        </w:rPr>
        <w:t xml:space="preserve">2023年年初结转结余大于2024年年初结转结余</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一般公共预算财政拨款收入38,154,302.67元、事业收入1,121,491,706.34元、其他收入13,745,280.59元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社会保障和就业支出18,781,000.00元、卫生健康支出1,076,011,075.23元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天津市中医药研究院附属医院</w:t>
      </w:r>
      <w:r>
        <w:rPr>
          <w:rFonts w:eastAsia="仿宋_GB2312" w:hint="eastAsia"/>
          <w:sz w:val="30"/>
          <w:szCs w:val="30"/>
        </w:rPr>
        <w:t xml:space="preserve">2024年度本年收入合计</w:t>
      </w:r>
      <w:r>
        <w:rPr>
          <w:rFonts w:eastAsia="仿宋_GB2312" w:hint="eastAsia"/>
          <w:sz w:val="30"/>
          <w:szCs w:val="30"/>
        </w:rPr>
        <w:t xml:space="preserve">1,173,391,289.60</w:t>
      </w:r>
      <w:r>
        <w:rPr>
          <w:rFonts w:eastAsia="仿宋_GB2312" w:hint="eastAsia"/>
          <w:sz w:val="30"/>
          <w:szCs w:val="30"/>
        </w:rPr>
        <w:t xml:space="preserve">元，与2023年度相比</w:t>
      </w:r>
      <w:r>
        <w:rPr>
          <w:rFonts w:eastAsia="仿宋_GB2312" w:hint="eastAsia"/>
          <w:sz w:val="30"/>
          <w:szCs w:val="30"/>
        </w:rPr>
        <w:t xml:space="preserve">增加153,219,150.82元，</w:t>
      </w:r>
      <w:r>
        <w:rPr>
          <w:rFonts w:eastAsia="仿宋_GB2312" w:hint="eastAsia"/>
          <w:sz w:val="30"/>
          <w:szCs w:val="30"/>
        </w:rPr>
        <w:t xml:space="preserve">主要原因是</w:t>
      </w:r>
      <w:r>
        <w:rPr>
          <w:rFonts w:eastAsia="仿宋_GB2312" w:hint="eastAsia"/>
          <w:sz w:val="30"/>
          <w:szCs w:val="30"/>
        </w:rPr>
        <w:t xml:space="preserve">门诊人次与住院人次增加，收入增加 </w:t>
      </w:r>
      <w:r>
        <w:rPr>
          <w:rFonts w:eastAsia="仿宋_GB2312" w:hint="eastAsia"/>
          <w:sz w:val="30"/>
          <w:szCs w:val="30"/>
        </w:rPr>
        <w:t xml:space="preserve">。其中：</w:t>
      </w:r>
      <w:r>
        <w:rPr>
          <w:rFonts w:eastAsia="仿宋_GB2312" w:hint="eastAsia"/>
          <w:sz w:val="30"/>
          <w:szCs w:val="30"/>
        </w:rPr>
        <w:t xml:space="preserve">一般公共预算财政拨款收入38,154,302.67元，占3.252%；事业收入1,121,491,706.34元，占95.577%；其他收入13,745,280.59元，占1.171%</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天津市中医药研究院附属医院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1,094,792,075.23</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增加96,139,431.09元，</w:t>
      </w:r>
      <w:r>
        <w:rPr>
          <w:rFonts w:eastAsia="仿宋_GB2312" w:hint="eastAsia"/>
          <w:sz w:val="30"/>
          <w:szCs w:val="30"/>
        </w:rPr>
        <w:t xml:space="preserve">主要原因是</w:t>
      </w:r>
      <w:r>
        <w:rPr>
          <w:rFonts w:eastAsia="仿宋_GB2312" w:hint="eastAsia"/>
          <w:sz w:val="30"/>
          <w:szCs w:val="30"/>
        </w:rPr>
        <w:t xml:space="preserve">由于年度收入增加，支出也相应增加</w:t>
      </w:r>
      <w:r>
        <w:rPr>
          <w:rFonts w:eastAsia="仿宋_GB2312" w:hint="eastAsia"/>
          <w:sz w:val="30"/>
          <w:szCs w:val="30"/>
        </w:rPr>
        <w:t xml:space="preserve">。其中：</w:t>
      </w:r>
      <w:r>
        <w:rPr>
          <w:rFonts w:eastAsia="仿宋_GB2312" w:hint="eastAsia"/>
          <w:sz w:val="30"/>
          <w:szCs w:val="30"/>
        </w:rPr>
        <w:t xml:space="preserve">基本支出1,071,996,940.14元，占97.918%；项目支出22,795,135.09元，占2.082%</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天津市中医药研究院附属医院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38,154,302.67</w:t>
      </w:r>
      <w:r>
        <w:rPr>
          <w:rFonts w:eastAsia="仿宋_GB2312" w:hint="eastAsia"/>
          <w:sz w:val="30"/>
          <w:szCs w:val="30"/>
        </w:rPr>
        <w:t xml:space="preserve">元。与2023年度相比，财政拨款收、支总计各</w:t>
      </w:r>
      <w:r>
        <w:rPr>
          <w:rFonts w:eastAsia="仿宋_GB2312" w:hint="eastAsia"/>
          <w:sz w:val="30"/>
          <w:szCs w:val="30"/>
        </w:rPr>
        <w:t xml:space="preserve">减少4,844,530.79元，下降11.267%，</w:t>
      </w:r>
      <w:r>
        <w:rPr>
          <w:rFonts w:eastAsia="仿宋_GB2312" w:hint="eastAsia"/>
          <w:sz w:val="30"/>
          <w:szCs w:val="30"/>
        </w:rPr>
        <w:t xml:space="preserve">主要原因是</w:t>
      </w:r>
      <w:r>
        <w:rPr>
          <w:rFonts w:eastAsia="仿宋_GB2312" w:hint="eastAsia"/>
          <w:sz w:val="30"/>
          <w:szCs w:val="30"/>
        </w:rPr>
        <w:t xml:space="preserve">财政项目拨款减少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一般公共预算财政拨款38,154,302.67元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社会保障和就业支出18,781,000.00元、卫生健康支出19,373,302.67元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天津市中医药研究院附属医院2024年度部门决算一般公共预算财政拨款支出合计38,154,302.67元，占本年支出合计的3.485%。与2023年度相比，一般公共预算财政拨款支出</w:t>
      </w:r>
      <w:r>
        <w:rPr>
          <w:rFonts w:eastAsia="仿宋_GB2312" w:hint="eastAsia"/>
          <w:sz w:val="30"/>
          <w:szCs w:val="30"/>
        </w:rPr>
        <w:t xml:space="preserve">减少4,844,530.79元</w:t>
      </w:r>
      <w:r>
        <w:rPr>
          <w:rFonts w:eastAsia="仿宋_GB2312" w:hint="eastAsia"/>
          <w:sz w:val="30"/>
          <w:szCs w:val="30"/>
        </w:rPr>
        <w:t xml:space="preserve">，下降11.267%</w:t>
      </w:r>
      <w:r>
        <w:rPr>
          <w:rFonts w:eastAsia="仿宋_GB2312" w:hint="eastAsia"/>
          <w:sz w:val="30"/>
          <w:szCs w:val="30"/>
        </w:rPr>
        <w:t xml:space="preserve">，主要原因是财政项目拨款减少。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2024年度一般公共预算财政拨款支出38,154,302.67元，主要用于以下方面：</w:t>
      </w:r>
      <w:r>
        <w:rPr>
          <w:rFonts w:eastAsia="仿宋_GB2312" w:hint="eastAsia"/>
          <w:sz w:val="30"/>
          <w:szCs w:val="30"/>
        </w:rPr>
        <w:t xml:space="preserve">社会保障和就业支出（类）支出18,781,000.00元，占49.224%,卫生健康支出（类）支出19,373,302.67元，占50.776%</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2024年度一般公共预算财政拨款支出年初预算为38,948,800.00元，支出决算为38,154,302.67元</w:t>
      </w:r>
      <w:r>
        <w:rPr>
          <w:rFonts w:eastAsia="仿宋_GB2312" w:hint="eastAsia"/>
          <w:sz w:val="30"/>
          <w:szCs w:val="30"/>
        </w:rPr>
        <w:t xml:space="preserve">，完成年初预算的97.960%</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1.社会保障和就业支出（类）人力资源和社会保障管理事务（款）引进人才费用（项）年初预算为0.00元，支出决算为150,000.00元，决算数大于预算数的主要原因是：此项目为年度中新增拨款，年度末全部支出。</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12,421,000.00元，支出决算为12,421,000.00元，完成年初预算的100.000%，决算数与预算数持平的主要原因是：按预算全部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6,210,000.00元，支出决算为6,210,000.00元，完成年初预算的100.000%，决算数与预算数持平的主要原因是：按预算全部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4.卫生健康支出（类）公立医院（款）中医（民族）医院（项）年初预算为7,484,800.00元，支出决算为7,694,720.00元，完成年初预算的102.805%，决算数大于预算数的主要原因是：实际拨款数大于年初预算数。</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5.卫生健康支出（类）行政事业单位医疗（款）事业单位医疗（项）年初预算为2,440,000.00元，支出决算为2,440,000.00元，完成年初预算的100.000%，决算数与预算数持平的主要原因是：按预算全部执行。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6.卫生健康支出（类）行政事业单位医疗（款）其他行政事业单位医疗支出（项）年初预算为1,338,000.00元，支出决算为1,338,000.00元，完成年初预算的100.000%，决算数与预算数持平的主要原因是：按预算全部执行。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中医药事务（款）中医（民族医）药专项（项）年初预算为9,055,000.00元，支出决算为7,900,582.67元，完成年初预算的87.251%，决算数小于预算数的主要原因是：部分项目执行期为两年，于第二年全部支出。</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天津市中医药研究院附属医院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26,846,920.00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增加613,920.00元，</w:t>
      </w:r>
      <w:r>
        <w:rPr>
          <w:rFonts w:eastAsia="仿宋_GB2312" w:hint="eastAsia"/>
          <w:sz w:val="30"/>
          <w:szCs w:val="30"/>
        </w:rPr>
        <w:t xml:space="preserve">主要原因是</w:t>
      </w:r>
      <w:r>
        <w:rPr>
          <w:rFonts w:eastAsia="仿宋_GB2312" w:hint="eastAsia"/>
          <w:sz w:val="30"/>
          <w:szCs w:val="30"/>
        </w:rPr>
        <w:t xml:space="preserve">基本支出人员经费拨款增加</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人员经费26,846,920.00元，主要包括</w:t>
      </w:r>
      <w:r>
        <w:rPr>
          <w:rFonts w:eastAsia="仿宋_GB2312" w:hint="eastAsia"/>
          <w:sz w:val="30"/>
          <w:szCs w:val="30"/>
        </w:rPr>
        <w:t xml:space="preserve">基本工资、机关事业单位基本养老保险缴费、职业年金缴费、职工基本医疗保险缴费、医疗费、退休费、医疗费补助</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天津市中医药研究院附属医院2024年度无政府性基金预算财政拨款收入、支出和结转结余。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天津市中医药研究院附属医院2024年度无国有资本经营预算财政拨款收入、支出和结转结余。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决算数与预算数持平的主要原因是本年度未用财政拨款经费列支“三公”经费；</w:t>
      </w:r>
      <w:r>
        <w:rPr>
          <w:rFonts w:eastAsia="仿宋_GB2312" w:hint="eastAsia"/>
          <w:sz w:val="30"/>
          <w:szCs w:val="30"/>
        </w:rPr>
        <w:t xml:space="preserve">决算数较上年持平的主要原因是本年度未用财政拨款经费列支“三公”经费。</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决算数与预算数持平的主要原因是本年度未用财政拨款经费列支因公出国（境）费；</w:t>
      </w:r>
      <w:r>
        <w:rPr>
          <w:rFonts w:eastAsia="仿宋_GB2312" w:hint="eastAsia"/>
          <w:sz w:val="30"/>
          <w:szCs w:val="30"/>
        </w:rPr>
        <w:t xml:space="preserve">决算数较上年持平的主要原因是本年度未用财政拨款经费列支因公出国（境）费。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决算数与预算数持平的主要原因是本年度未用财政拨款经费列支公务用车购置费及运行维护费；</w:t>
      </w:r>
      <w:r>
        <w:rPr>
          <w:rFonts w:eastAsia="仿宋_GB2312" w:hint="eastAsia"/>
          <w:sz w:val="30"/>
          <w:szCs w:val="30"/>
        </w:rPr>
        <w:t xml:space="preserve">决算数较上年持平的主要原因是本年度未用财政拨款经费列支公务用车购置费及运行维护费。</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决算数与预算数持平的主要原因是本年度未用财政拨款经费列支公务用车运行维护费；</w:t>
      </w:r>
      <w:r>
        <w:rPr>
          <w:rFonts w:eastAsia="仿宋_GB2312" w:hint="eastAsia"/>
          <w:sz w:val="30"/>
          <w:szCs w:val="30"/>
        </w:rPr>
        <w:t xml:space="preserve">决算数较上年持平的主要原因是本年度未用财政拨款经费列支公务用车运行维护费。</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决算数与预算数持平的主要原因是本年度未用财政拨款经费列支公务用车购置费；</w:t>
      </w:r>
      <w:r>
        <w:rPr>
          <w:rFonts w:eastAsia="仿宋_GB2312" w:hint="eastAsia"/>
          <w:sz w:val="30"/>
          <w:szCs w:val="30"/>
        </w:rPr>
        <w:t xml:space="preserve">决算数较上年持平的主要原因是本年度未用财政拨款经费列支公务用车购置费。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决算数与预算数持平的主要原因是本年度未用财政拨款经费列支公务接待费；</w:t>
      </w:r>
      <w:r>
        <w:rPr>
          <w:rFonts w:eastAsia="仿宋_GB2312" w:hint="eastAsia"/>
          <w:sz w:val="30"/>
          <w:szCs w:val="30"/>
        </w:rPr>
        <w:t xml:space="preserve">决算数较上年持平的主要原因是本年度未用财政拨款经费列支公务接待费。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天津市中医药研究院附属医院2024年度无机关运行经费。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中医药研究院附属医院2024年政府采购支出总额110,306,721.73元，其中：政府采购货物支出46,783,666.15元、政府采购工程支出5,354,015.00元、政府采购服务支出58,169,040.58元。授予中小企业合同金额57,633,537.13元，占政府采购支出总额的52.248%，其中：授予小微企业合同金额45,419,497.13元，占政府采购支出总额的41.176%；货物采购授予中小企业合同金额占货物支出金额的23.002%，工程采购授予中小企业合同金额占工程支出金额的100.000%，服务采购授予中小企业合同金额占服务支出金额的71.375%。</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截至2024年12月31日，天津市中医药研究院附属医院共有车辆12辆</w:t>
      </w:r>
      <w:r>
        <w:rPr>
          <w:rFonts w:eastAsia="仿宋_GB2312" w:hint="eastAsia"/>
          <w:sz w:val="30"/>
          <w:szCs w:val="30"/>
        </w:rPr>
        <w:t xml:space="preserve">，其中：</w:t>
      </w:r>
      <w:r>
        <w:rPr>
          <w:rFonts w:eastAsia="仿宋_GB2312" w:hint="eastAsia"/>
          <w:sz w:val="30"/>
          <w:szCs w:val="30"/>
        </w:rPr>
        <w:t xml:space="preserve">机要通信用车2辆、应急保障用车3辆、其他用车7辆</w:t>
      </w:r>
      <w:r>
        <w:rPr>
          <w:rFonts w:eastAsia="仿宋_GB2312" w:hint="eastAsia"/>
          <w:sz w:val="30"/>
          <w:szCs w:val="30"/>
        </w:rPr>
        <w:t xml:space="preserve">，其他用车主要包括待处理车辆</w:t>
      </w:r>
      <w:r>
        <w:rPr>
          <w:rFonts w:eastAsia="仿宋_GB2312" w:hint="eastAsia"/>
          <w:sz w:val="30"/>
          <w:szCs w:val="30"/>
        </w:rPr>
        <w:t xml:space="preserve">。单价100万元以上的设备52台（套）。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天津市中医药研究院附属医院2024年度已对 19 个市级项目开展绩效自评，涉及金额5,611,800.00元，自评结果已随部门决算一并公开。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天津市中医药研究院附属医院2024年度无教育、医疗卫生、社会保障和就业、住房保障、涉农补贴等民生支出情况。</w:t>
      </w:r>
    </w:p>
    <w:p>
      <w:pPr>
        <w:pBdr/>
        <w:shd w:val="clear" w:color="auto" w:fill="auto"/>
        <w:spacing w:line="600" w:lineRule="exact"/>
        <w:rPr>
          <w:rFonts w:eastAsia="楷体"/>
          <w:sz w:val="30"/>
          <w:szCs w:val="30"/>
        </w:rPr>
      </w:pPr>
      <w:r>
        <w:rPr>
          <w:rFonts w:eastAsia="仿宋_GB2312" w:hint="eastAsia"/>
          <w:sz w:val="30"/>
          <w:szCs w:val="30"/>
        </w:rPr>
        <w:t xml:space="preserve">    天津市中医药研究院附属医院不属于乡、镇、街级单位，不涉及公开2024年度教育、医疗卫生、社会保障和就业、住房保障、涉农补贴等民生支出情况。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