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天津市卫生健康委员会综合服务中心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天津市卫生健康委员会综合服务中心</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卫生健康委员会综合服务中心（下简称综合服务中心）承担卫生健康系统动力运行保障设备、消防设施、安保设施安全使用的巡查和技术指导工作；承担医疗废物废水处理、节能降耗、突发事件物资保障、院容院貌的检查指导工作；承担委属房屋的管理与维护工作；承担拟定计划生育药具需求和药具经费分配方案，免费避孕药具的供应管理与咨询服务，质量检测和统计培训工作；承担避孕药具储运、调拨、发放工作；承担全市短缺药品监测预警平台日常管理，协助开展医疗卫生机构药品供应保障动态监测和预警分析；承担短缺药品分级应对和供应保障的具体工作；承担短缺药品供应保障信息化建设管理和综合信息统计分析工作；承担开展短缺药品供应保障相关人员能力提升、宣传教育和各监测点相关业务培训及考核；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单位机构数1个，无其他及下属单位</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天津市卫生健康委员会综合服务中心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天津市卫生健康委员会综合服务中心本级。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23,801,866.00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3,148,923.81</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1,153,966.00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24,442,723.30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17,717.67</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26,968,507.48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25,596,689.30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2,187,848.05</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3,559,666.23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2,187,848.05</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29,156,355.53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29,156,355.53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26,968,507.48</w:t>
            </w:r>
          </w:p>
        </w:tc>
        <w:tc>
          <w:tcPr>
            <w:tcW w:w="1240" w:type="dxa"/>
            <w:tcBorders/>
            <w:vAlign w:val="center"/>
          </w:tcPr>
          <w:p>
            <w:pPr>
              <w:snapToGrid w:val="0"/>
              <w:jc w:val="right"/>
            </w:pPr>
            <w:r>
              <w:rPr>
                <w:rFonts w:ascii="宋体" w:eastAsia="宋体" w:hAnsi="宋体" w:cs="宋体"/>
                <w:b w:val="0"/>
                <w:i w:val="0"/>
                <w:color w:val="000000"/>
                <w:sz w:val="14"/>
              </w:rPr>
              <w:t xml:space="preserve">23,801,866.00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1,153,966.00</w:t>
            </w:r>
          </w:p>
        </w:tc>
        <w:tc>
          <w:tcPr>
            <w:tcW w:w="1240" w:type="dxa"/>
            <w:tcBorders/>
            <w:vAlign w:val="center"/>
          </w:tcPr>
          <w:p>
            <w:pPr>
              <w:snapToGrid w:val="0"/>
              <w:jc w:val="right"/>
            </w:pPr>
            <w:r>
              <w:rPr>
                <w:rFonts w:ascii="宋体" w:eastAsia="宋体" w:hAnsi="宋体" w:cs="宋体"/>
                <w:b w:val="0"/>
                <w:i w:val="0"/>
                <w:color w:val="000000"/>
                <w:sz w:val="14"/>
              </w:rPr>
              <w:t xml:space="preserve">1,153,966.00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1,072,000.00</w:t>
            </w:r>
          </w:p>
        </w:tc>
        <w:tc>
          <w:tcPr>
            <w:tcW w:w="1240" w:type="dxa"/>
            <w:tcBorders/>
            <w:vAlign w:val="center"/>
          </w:tcPr>
          <w:p>
            <w:pPr>
              <w:snapToGrid w:val="0"/>
              <w:jc w:val="right"/>
            </w:pPr>
            <w:r>
              <w:rPr>
                <w:rFonts w:ascii="宋体" w:eastAsia="宋体" w:hAnsi="宋体" w:cs="宋体"/>
                <w:b w:val="0"/>
                <w:i w:val="0"/>
                <w:color w:val="000000"/>
                <w:sz w:val="14"/>
              </w:rPr>
              <w:t xml:space="preserve">1,072,000.00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715,000.00</w:t>
            </w:r>
          </w:p>
        </w:tc>
        <w:tc>
          <w:tcPr>
            <w:tcW w:w="1240" w:type="dxa"/>
            <w:tcBorders/>
            <w:vAlign w:val="center"/>
          </w:tcPr>
          <w:p>
            <w:pPr>
              <w:snapToGrid w:val="0"/>
              <w:jc w:val="right"/>
            </w:pPr>
            <w:r>
              <w:rPr>
                <w:rFonts w:ascii="宋体" w:eastAsia="宋体" w:hAnsi="宋体" w:cs="宋体"/>
                <w:b w:val="0"/>
                <w:i w:val="0"/>
                <w:color w:val="000000"/>
                <w:sz w:val="14"/>
              </w:rPr>
              <w:t xml:space="preserve">715,000.00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357,000.00</w:t>
            </w:r>
          </w:p>
        </w:tc>
        <w:tc>
          <w:tcPr>
            <w:tcW w:w="1240" w:type="dxa"/>
            <w:tcBorders/>
            <w:vAlign w:val="center"/>
          </w:tcPr>
          <w:p>
            <w:pPr>
              <w:snapToGrid w:val="0"/>
              <w:jc w:val="right"/>
            </w:pPr>
            <w:r>
              <w:rPr>
                <w:rFonts w:ascii="宋体" w:eastAsia="宋体" w:hAnsi="宋体" w:cs="宋体"/>
                <w:b w:val="0"/>
                <w:i w:val="0"/>
                <w:color w:val="000000"/>
                <w:sz w:val="14"/>
              </w:rPr>
              <w:t xml:space="preserve">357,000.00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81,966.00</w:t>
            </w:r>
          </w:p>
        </w:tc>
        <w:tc>
          <w:tcPr>
            <w:tcW w:w="1240" w:type="dxa"/>
            <w:tcBorders/>
            <w:vAlign w:val="center"/>
          </w:tcPr>
          <w:p>
            <w:pPr>
              <w:snapToGrid w:val="0"/>
              <w:jc w:val="right"/>
            </w:pPr>
            <w:r>
              <w:rPr>
                <w:rFonts w:ascii="宋体" w:eastAsia="宋体" w:hAnsi="宋体" w:cs="宋体"/>
                <w:b w:val="0"/>
                <w:i w:val="0"/>
                <w:color w:val="000000"/>
                <w:sz w:val="14"/>
              </w:rPr>
              <w:t xml:space="preserve">81,966.00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81,966.00</w:t>
            </w:r>
          </w:p>
        </w:tc>
        <w:tc>
          <w:tcPr>
            <w:tcW w:w="1240" w:type="dxa"/>
            <w:tcBorders/>
            <w:vAlign w:val="center"/>
          </w:tcPr>
          <w:p>
            <w:pPr>
              <w:snapToGrid w:val="0"/>
              <w:jc w:val="right"/>
            </w:pPr>
            <w:r>
              <w:rPr>
                <w:rFonts w:ascii="宋体" w:eastAsia="宋体" w:hAnsi="宋体" w:cs="宋体"/>
                <w:b w:val="0"/>
                <w:i w:val="0"/>
                <w:color w:val="000000"/>
                <w:sz w:val="14"/>
              </w:rPr>
              <w:t xml:space="preserve">81,966.00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25,814,541.48</w:t>
            </w:r>
          </w:p>
        </w:tc>
        <w:tc>
          <w:tcPr>
            <w:tcW w:w="1240" w:type="dxa"/>
            <w:tcBorders/>
            <w:vAlign w:val="center"/>
          </w:tcPr>
          <w:p>
            <w:pPr>
              <w:snapToGrid w:val="0"/>
              <w:jc w:val="right"/>
            </w:pPr>
            <w:r>
              <w:rPr>
                <w:rFonts w:ascii="宋体" w:eastAsia="宋体" w:hAnsi="宋体" w:cs="宋体"/>
                <w:b w:val="0"/>
                <w:i w:val="0"/>
                <w:color w:val="000000"/>
                <w:sz w:val="14"/>
              </w:rPr>
              <w:t xml:space="preserve">22,647,900.00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11,670,000.00</w:t>
            </w:r>
          </w:p>
        </w:tc>
        <w:tc>
          <w:tcPr>
            <w:tcW w:w="1240" w:type="dxa"/>
            <w:tcBorders/>
            <w:vAlign w:val="center"/>
          </w:tcPr>
          <w:p>
            <w:pPr>
              <w:snapToGrid w:val="0"/>
              <w:jc w:val="right"/>
            </w:pPr>
            <w:r>
              <w:rPr>
                <w:rFonts w:ascii="宋体" w:eastAsia="宋体" w:hAnsi="宋体" w:cs="宋体"/>
                <w:b w:val="0"/>
                <w:i w:val="0"/>
                <w:color w:val="000000"/>
                <w:sz w:val="14"/>
              </w:rPr>
              <w:t xml:space="preserve">11,670,000.00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11,670,000.00</w:t>
            </w:r>
          </w:p>
        </w:tc>
        <w:tc>
          <w:tcPr>
            <w:tcW w:w="1240" w:type="dxa"/>
            <w:tcBorders/>
            <w:vAlign w:val="center"/>
          </w:tcPr>
          <w:p>
            <w:pPr>
              <w:snapToGrid w:val="0"/>
              <w:jc w:val="right"/>
            </w:pPr>
            <w:r>
              <w:rPr>
                <w:rFonts w:ascii="宋体" w:eastAsia="宋体" w:hAnsi="宋体" w:cs="宋体"/>
                <w:b w:val="0"/>
                <w:i w:val="0"/>
                <w:color w:val="000000"/>
                <w:sz w:val="14"/>
              </w:rPr>
              <w:t xml:space="preserve">11,670,000.00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w:t>
            </w:r>
          </w:p>
        </w:tc>
        <w:tc>
          <w:tcPr>
            <w:tcW w:w="2520" w:type="dxa"/>
            <w:tcBorders/>
            <w:vAlign w:val="center"/>
          </w:tcPr>
          <w:p>
            <w:pPr>
              <w:snapToGrid w:val="0"/>
              <w:jc w:val="left"/>
            </w:pPr>
            <w:r>
              <w:rPr>
                <w:rFonts w:ascii="宋体" w:eastAsia="宋体" w:hAnsi="宋体" w:cs="宋体"/>
                <w:b w:val="0"/>
                <w:i w:val="0"/>
                <w:color w:val="000000"/>
                <w:sz w:val="14"/>
              </w:rPr>
              <w:t xml:space="preserve">计划生育事务</w:t>
            </w:r>
          </w:p>
        </w:tc>
        <w:tc>
          <w:tcPr>
            <w:tcW w:w="1240" w:type="dxa"/>
            <w:tcBorders/>
            <w:vAlign w:val="center"/>
          </w:tcPr>
          <w:p>
            <w:pPr>
              <w:snapToGrid w:val="0"/>
              <w:jc w:val="right"/>
            </w:pPr>
            <w:r>
              <w:rPr>
                <w:rFonts w:ascii="宋体" w:eastAsia="宋体" w:hAnsi="宋体" w:cs="宋体"/>
                <w:b w:val="0"/>
                <w:i w:val="0"/>
                <w:color w:val="000000"/>
                <w:sz w:val="14"/>
              </w:rPr>
              <w:t xml:space="preserve">12,736,541.48</w:t>
            </w:r>
          </w:p>
        </w:tc>
        <w:tc>
          <w:tcPr>
            <w:tcW w:w="1240" w:type="dxa"/>
            <w:tcBorders/>
            <w:vAlign w:val="center"/>
          </w:tcPr>
          <w:p>
            <w:pPr>
              <w:snapToGrid w:val="0"/>
              <w:jc w:val="right"/>
            </w:pPr>
            <w:r>
              <w:rPr>
                <w:rFonts w:ascii="宋体" w:eastAsia="宋体" w:hAnsi="宋体" w:cs="宋体"/>
                <w:b w:val="0"/>
                <w:i w:val="0"/>
                <w:color w:val="000000"/>
                <w:sz w:val="14"/>
              </w:rPr>
              <w:t xml:space="preserve">9,569,900.00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2100716</w:t>
            </w:r>
          </w:p>
        </w:tc>
        <w:tc>
          <w:tcPr>
            <w:tcW w:w="2520" w:type="dxa"/>
            <w:tcBorders/>
            <w:vAlign w:val="center"/>
          </w:tcPr>
          <w:p>
            <w:pPr>
              <w:snapToGrid w:val="0"/>
              <w:jc w:val="left"/>
            </w:pPr>
            <w:r>
              <w:rPr>
                <w:rFonts w:ascii="宋体" w:eastAsia="宋体" w:hAnsi="宋体" w:cs="宋体"/>
                <w:b w:val="0"/>
                <w:i w:val="0"/>
                <w:color w:val="000000"/>
                <w:sz w:val="14"/>
              </w:rPr>
              <w:t xml:space="preserve">计划生育机构</w:t>
            </w:r>
          </w:p>
        </w:tc>
        <w:tc>
          <w:tcPr>
            <w:tcW w:w="1240" w:type="dxa"/>
            <w:tcBorders/>
            <w:vAlign w:val="center"/>
          </w:tcPr>
          <w:p>
            <w:pPr>
              <w:snapToGrid w:val="0"/>
              <w:jc w:val="right"/>
            </w:pPr>
            <w:r>
              <w:rPr>
                <w:rFonts w:ascii="宋体" w:eastAsia="宋体" w:hAnsi="宋体" w:cs="宋体"/>
                <w:b w:val="0"/>
                <w:i w:val="0"/>
                <w:color w:val="000000"/>
                <w:sz w:val="14"/>
              </w:rPr>
              <w:t xml:space="preserve">12,736,541.48</w:t>
            </w:r>
          </w:p>
        </w:tc>
        <w:tc>
          <w:tcPr>
            <w:tcW w:w="1240" w:type="dxa"/>
            <w:tcBorders/>
            <w:vAlign w:val="center"/>
          </w:tcPr>
          <w:p>
            <w:pPr>
              <w:snapToGrid w:val="0"/>
              <w:jc w:val="right"/>
            </w:pPr>
            <w:r>
              <w:rPr>
                <w:rFonts w:ascii="宋体" w:eastAsia="宋体" w:hAnsi="宋体" w:cs="宋体"/>
                <w:b w:val="0"/>
                <w:i w:val="0"/>
                <w:color w:val="000000"/>
                <w:sz w:val="14"/>
              </w:rPr>
              <w:t xml:space="preserve">9,569,900.00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3,148,923.81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17,717.67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728,000.00</w:t>
            </w:r>
          </w:p>
        </w:tc>
        <w:tc>
          <w:tcPr>
            <w:tcW w:w="1240" w:type="dxa"/>
            <w:tcBorders/>
            <w:vAlign w:val="center"/>
          </w:tcPr>
          <w:p>
            <w:pPr>
              <w:snapToGrid w:val="0"/>
              <w:jc w:val="right"/>
            </w:pPr>
            <w:r>
              <w:rPr>
                <w:rFonts w:ascii="宋体" w:eastAsia="宋体" w:hAnsi="宋体" w:cs="宋体"/>
                <w:b w:val="0"/>
                <w:i w:val="0"/>
                <w:color w:val="000000"/>
                <w:sz w:val="14"/>
              </w:rPr>
              <w:t xml:space="preserve">728,000.00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447,000.00</w:t>
            </w:r>
          </w:p>
        </w:tc>
        <w:tc>
          <w:tcPr>
            <w:tcW w:w="1240" w:type="dxa"/>
            <w:tcBorders/>
            <w:vAlign w:val="center"/>
          </w:tcPr>
          <w:p>
            <w:pPr>
              <w:snapToGrid w:val="0"/>
              <w:jc w:val="right"/>
            </w:pPr>
            <w:r>
              <w:rPr>
                <w:rFonts w:ascii="宋体" w:eastAsia="宋体" w:hAnsi="宋体" w:cs="宋体"/>
                <w:b w:val="0"/>
                <w:i w:val="0"/>
                <w:color w:val="000000"/>
                <w:sz w:val="14"/>
              </w:rPr>
              <w:t xml:space="preserve">447,000.00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281,000.00</w:t>
            </w:r>
          </w:p>
        </w:tc>
        <w:tc>
          <w:tcPr>
            <w:tcW w:w="1240" w:type="dxa"/>
            <w:tcBorders/>
            <w:vAlign w:val="center"/>
          </w:tcPr>
          <w:p>
            <w:pPr>
              <w:snapToGrid w:val="0"/>
              <w:jc w:val="right"/>
            </w:pPr>
            <w:r>
              <w:rPr>
                <w:rFonts w:ascii="宋体" w:eastAsia="宋体" w:hAnsi="宋体" w:cs="宋体"/>
                <w:b w:val="0"/>
                <w:i w:val="0"/>
                <w:color w:val="000000"/>
                <w:sz w:val="14"/>
              </w:rPr>
              <w:t xml:space="preserve">281,000.00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680,000.00</w:t>
            </w:r>
          </w:p>
        </w:tc>
        <w:tc>
          <w:tcPr>
            <w:tcW w:w="1240" w:type="dxa"/>
            <w:tcBorders/>
            <w:vAlign w:val="center"/>
          </w:tcPr>
          <w:p>
            <w:pPr>
              <w:snapToGrid w:val="0"/>
              <w:jc w:val="right"/>
            </w:pPr>
            <w:r>
              <w:rPr>
                <w:rFonts w:ascii="宋体" w:eastAsia="宋体" w:hAnsi="宋体" w:cs="宋体"/>
                <w:b w:val="0"/>
                <w:i w:val="0"/>
                <w:color w:val="000000"/>
                <w:sz w:val="14"/>
              </w:rPr>
              <w:t xml:space="preserve">680,000.00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680,000.00</w:t>
            </w:r>
          </w:p>
        </w:tc>
        <w:tc>
          <w:tcPr>
            <w:tcW w:w="1240" w:type="dxa"/>
            <w:tcBorders/>
            <w:vAlign w:val="center"/>
          </w:tcPr>
          <w:p>
            <w:pPr>
              <w:snapToGrid w:val="0"/>
              <w:jc w:val="right"/>
            </w:pPr>
            <w:r>
              <w:rPr>
                <w:rFonts w:ascii="宋体" w:eastAsia="宋体" w:hAnsi="宋体" w:cs="宋体"/>
                <w:b w:val="0"/>
                <w:i w:val="0"/>
                <w:color w:val="000000"/>
                <w:sz w:val="14"/>
              </w:rPr>
              <w:t xml:space="preserve">680,000.00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29,156,355.53</w:t>
            </w:r>
          </w:p>
        </w:tc>
        <w:tc>
          <w:tcPr>
            <w:tcW w:w="580" w:type="dxa"/>
            <w:tcBorders/>
            <w:vAlign w:val="center"/>
          </w:tcPr>
          <w:p>
            <w:pPr>
              <w:snapToGrid w:val="0"/>
              <w:jc w:val="right"/>
            </w:pPr>
            <w:r>
              <w:rPr>
                <w:rFonts w:ascii="宋体" w:eastAsia="宋体" w:hAnsi="宋体" w:cs="宋体"/>
                <w:b w:val="0"/>
                <w:i w:val="0"/>
                <w:color w:val="000000"/>
                <w:sz w:val="9"/>
              </w:rPr>
              <w:t xml:space="preserve">26,968,507.48</w:t>
            </w:r>
          </w:p>
        </w:tc>
        <w:tc>
          <w:tcPr>
            <w:tcW w:w="580" w:type="dxa"/>
            <w:tcBorders/>
            <w:vAlign w:val="center"/>
          </w:tcPr>
          <w:p>
            <w:pPr>
              <w:snapToGrid w:val="0"/>
              <w:jc w:val="right"/>
            </w:pPr>
            <w:r>
              <w:rPr>
                <w:rFonts w:ascii="宋体" w:eastAsia="宋体" w:hAnsi="宋体" w:cs="宋体"/>
                <w:b w:val="0"/>
                <w:i w:val="0"/>
                <w:color w:val="000000"/>
                <w:sz w:val="9"/>
              </w:rPr>
              <w:t xml:space="preserve">23,801,866.00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3,148,923.81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17,717.67</w:t>
            </w: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2,187,848.05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368239</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天津市卫生健康委员会综合服务中心</w:t>
            </w:r>
          </w:p>
        </w:tc>
        <w:tc>
          <w:tcPr>
            <w:tcW w:w="580" w:type="dxa"/>
            <w:tcBorders/>
            <w:vAlign w:val="center"/>
          </w:tcPr>
          <w:p>
            <w:pPr>
              <w:snapToGrid w:val="0"/>
              <w:jc w:val="right"/>
            </w:pPr>
            <w:r>
              <w:rPr>
                <w:rFonts w:ascii="宋体" w:eastAsia="宋体" w:hAnsi="宋体" w:cs="宋体"/>
                <w:b w:val="0"/>
                <w:i w:val="0"/>
                <w:color w:val="000000"/>
                <w:sz w:val="9"/>
              </w:rPr>
              <w:t xml:space="preserve">29,156,355.53</w:t>
            </w:r>
          </w:p>
        </w:tc>
        <w:tc>
          <w:tcPr>
            <w:tcW w:w="580" w:type="dxa"/>
            <w:tcBorders/>
            <w:vAlign w:val="center"/>
          </w:tcPr>
          <w:p>
            <w:pPr>
              <w:snapToGrid w:val="0"/>
              <w:jc w:val="right"/>
            </w:pPr>
            <w:r>
              <w:rPr>
                <w:rFonts w:ascii="宋体" w:eastAsia="宋体" w:hAnsi="宋体" w:cs="宋体"/>
                <w:b w:val="0"/>
                <w:i w:val="0"/>
                <w:color w:val="000000"/>
                <w:sz w:val="9"/>
              </w:rPr>
              <w:t xml:space="preserve">26,968,507.48</w:t>
            </w:r>
          </w:p>
        </w:tc>
        <w:tc>
          <w:tcPr>
            <w:tcW w:w="580" w:type="dxa"/>
            <w:tcBorders/>
            <w:vAlign w:val="center"/>
          </w:tcPr>
          <w:p>
            <w:pPr>
              <w:snapToGrid w:val="0"/>
              <w:jc w:val="right"/>
            </w:pPr>
            <w:r>
              <w:rPr>
                <w:rFonts w:ascii="宋体" w:eastAsia="宋体" w:hAnsi="宋体" w:cs="宋体"/>
                <w:b w:val="0"/>
                <w:i w:val="0"/>
                <w:color w:val="000000"/>
                <w:sz w:val="9"/>
              </w:rPr>
              <w:t xml:space="preserve">23,801,866.00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3,148,923.81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17,717.67</w:t>
            </w: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2,187,848.05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2,187,848.05</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25,596,689.30</w:t>
            </w:r>
          </w:p>
        </w:tc>
        <w:tc>
          <w:tcPr>
            <w:tcW w:w="1320" w:type="dxa"/>
            <w:tcBorders/>
            <w:vAlign w:val="center"/>
          </w:tcPr>
          <w:p>
            <w:pPr>
              <w:snapToGrid w:val="0"/>
              <w:jc w:val="right"/>
            </w:pPr>
            <w:r>
              <w:rPr>
                <w:rFonts w:ascii="宋体" w:eastAsia="宋体" w:hAnsi="宋体" w:cs="宋体"/>
                <w:b w:val="0"/>
                <w:i w:val="0"/>
                <w:color w:val="000000"/>
                <w:sz w:val="15"/>
              </w:rPr>
              <w:t xml:space="preserve">13,164,723.30</w:t>
            </w:r>
          </w:p>
        </w:tc>
        <w:tc>
          <w:tcPr>
            <w:tcW w:w="1320" w:type="dxa"/>
            <w:tcBorders/>
            <w:vAlign w:val="center"/>
          </w:tcPr>
          <w:p>
            <w:pPr>
              <w:snapToGrid w:val="0"/>
              <w:jc w:val="right"/>
            </w:pPr>
            <w:r>
              <w:rPr>
                <w:rFonts w:ascii="宋体" w:eastAsia="宋体" w:hAnsi="宋体" w:cs="宋体"/>
                <w:b w:val="0"/>
                <w:i w:val="0"/>
                <w:color w:val="000000"/>
                <w:sz w:val="15"/>
              </w:rPr>
              <w:t xml:space="preserve">12,431,966.00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1,153,966.00</w:t>
            </w:r>
          </w:p>
        </w:tc>
        <w:tc>
          <w:tcPr>
            <w:tcW w:w="1320" w:type="dxa"/>
            <w:tcBorders/>
            <w:vAlign w:val="center"/>
          </w:tcPr>
          <w:p>
            <w:pPr>
              <w:snapToGrid w:val="0"/>
              <w:jc w:val="right"/>
            </w:pPr>
            <w:r>
              <w:rPr>
                <w:rFonts w:ascii="宋体" w:eastAsia="宋体" w:hAnsi="宋体" w:cs="宋体"/>
                <w:b w:val="0"/>
                <w:i w:val="0"/>
                <w:color w:val="000000"/>
                <w:sz w:val="15"/>
              </w:rPr>
              <w:t xml:space="preserve">1,072,000.00</w:t>
            </w:r>
          </w:p>
        </w:tc>
        <w:tc>
          <w:tcPr>
            <w:tcW w:w="1320" w:type="dxa"/>
            <w:tcBorders/>
            <w:vAlign w:val="center"/>
          </w:tcPr>
          <w:p>
            <w:pPr>
              <w:snapToGrid w:val="0"/>
              <w:jc w:val="right"/>
            </w:pPr>
            <w:r>
              <w:rPr>
                <w:rFonts w:ascii="宋体" w:eastAsia="宋体" w:hAnsi="宋体" w:cs="宋体"/>
                <w:b w:val="0"/>
                <w:i w:val="0"/>
                <w:color w:val="000000"/>
                <w:sz w:val="15"/>
              </w:rPr>
              <w:t xml:space="preserve">81,966.00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1,072,000.00</w:t>
            </w:r>
          </w:p>
        </w:tc>
        <w:tc>
          <w:tcPr>
            <w:tcW w:w="1320" w:type="dxa"/>
            <w:tcBorders/>
            <w:vAlign w:val="center"/>
          </w:tcPr>
          <w:p>
            <w:pPr>
              <w:snapToGrid w:val="0"/>
              <w:jc w:val="right"/>
            </w:pPr>
            <w:r>
              <w:rPr>
                <w:rFonts w:ascii="宋体" w:eastAsia="宋体" w:hAnsi="宋体" w:cs="宋体"/>
                <w:b w:val="0"/>
                <w:i w:val="0"/>
                <w:color w:val="000000"/>
                <w:sz w:val="15"/>
              </w:rPr>
              <w:t xml:space="preserve">1,072,000.00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715,000.00</w:t>
            </w:r>
          </w:p>
        </w:tc>
        <w:tc>
          <w:tcPr>
            <w:tcW w:w="1320" w:type="dxa"/>
            <w:tcBorders/>
            <w:vAlign w:val="center"/>
          </w:tcPr>
          <w:p>
            <w:pPr>
              <w:snapToGrid w:val="0"/>
              <w:jc w:val="right"/>
            </w:pPr>
            <w:r>
              <w:rPr>
                <w:rFonts w:ascii="宋体" w:eastAsia="宋体" w:hAnsi="宋体" w:cs="宋体"/>
                <w:b w:val="0"/>
                <w:i w:val="0"/>
                <w:color w:val="000000"/>
                <w:sz w:val="15"/>
              </w:rPr>
              <w:t xml:space="preserve">715,000.00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357,000.00</w:t>
            </w:r>
          </w:p>
        </w:tc>
        <w:tc>
          <w:tcPr>
            <w:tcW w:w="1320" w:type="dxa"/>
            <w:tcBorders/>
            <w:vAlign w:val="center"/>
          </w:tcPr>
          <w:p>
            <w:pPr>
              <w:snapToGrid w:val="0"/>
              <w:jc w:val="right"/>
            </w:pPr>
            <w:r>
              <w:rPr>
                <w:rFonts w:ascii="宋体" w:eastAsia="宋体" w:hAnsi="宋体" w:cs="宋体"/>
                <w:b w:val="0"/>
                <w:i w:val="0"/>
                <w:color w:val="000000"/>
                <w:sz w:val="15"/>
              </w:rPr>
              <w:t xml:space="preserve">357,000.00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81,966.00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81,966.00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81,966.00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81,966.00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24,442,723.30</w:t>
            </w:r>
          </w:p>
        </w:tc>
        <w:tc>
          <w:tcPr>
            <w:tcW w:w="1320" w:type="dxa"/>
            <w:tcBorders/>
            <w:vAlign w:val="center"/>
          </w:tcPr>
          <w:p>
            <w:pPr>
              <w:snapToGrid w:val="0"/>
              <w:jc w:val="right"/>
            </w:pPr>
            <w:r>
              <w:rPr>
                <w:rFonts w:ascii="宋体" w:eastAsia="宋体" w:hAnsi="宋体" w:cs="宋体"/>
                <w:b w:val="0"/>
                <w:i w:val="0"/>
                <w:color w:val="000000"/>
                <w:sz w:val="15"/>
              </w:rPr>
              <w:t xml:space="preserve">12,092,723.30</w:t>
            </w:r>
          </w:p>
        </w:tc>
        <w:tc>
          <w:tcPr>
            <w:tcW w:w="1320" w:type="dxa"/>
            <w:tcBorders/>
            <w:vAlign w:val="center"/>
          </w:tcPr>
          <w:p>
            <w:pPr>
              <w:snapToGrid w:val="0"/>
              <w:jc w:val="right"/>
            </w:pPr>
            <w:r>
              <w:rPr>
                <w:rFonts w:ascii="宋体" w:eastAsia="宋体" w:hAnsi="宋体" w:cs="宋体"/>
                <w:b w:val="0"/>
                <w:i w:val="0"/>
                <w:color w:val="000000"/>
                <w:sz w:val="15"/>
              </w:rPr>
              <w:t xml:space="preserve">12,350,000.00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11,670,000.00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11,670,000.00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11,670,000.00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11,670,000.00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w:t>
            </w:r>
          </w:p>
        </w:tc>
        <w:tc>
          <w:tcPr>
            <w:tcW w:w="4400" w:type="dxa"/>
            <w:tcBorders/>
            <w:vAlign w:val="center"/>
          </w:tcPr>
          <w:p>
            <w:pPr>
              <w:snapToGrid w:val="0"/>
              <w:jc w:val="left"/>
            </w:pPr>
            <w:r>
              <w:rPr>
                <w:rFonts w:ascii="宋体" w:eastAsia="宋体" w:hAnsi="宋体" w:cs="宋体"/>
                <w:b w:val="0"/>
                <w:i w:val="0"/>
                <w:color w:val="000000"/>
                <w:sz w:val="15"/>
              </w:rPr>
              <w:t xml:space="preserve">计划生育事务</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2100716</w:t>
            </w:r>
          </w:p>
        </w:tc>
        <w:tc>
          <w:tcPr>
            <w:tcW w:w="4400" w:type="dxa"/>
            <w:tcBorders/>
            <w:vAlign w:val="center"/>
          </w:tcPr>
          <w:p>
            <w:pPr>
              <w:snapToGrid w:val="0"/>
              <w:jc w:val="left"/>
            </w:pPr>
            <w:r>
              <w:rPr>
                <w:rFonts w:ascii="宋体" w:eastAsia="宋体" w:hAnsi="宋体" w:cs="宋体"/>
                <w:b w:val="0"/>
                <w:i w:val="0"/>
                <w:color w:val="000000"/>
                <w:sz w:val="15"/>
              </w:rPr>
              <w:t xml:space="preserve">计划生育机构</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snapToGrid w:val="0"/>
              <w:jc w:val="right"/>
            </w:pPr>
            <w:r>
              <w:rPr>
                <w:rFonts w:ascii="宋体" w:eastAsia="宋体" w:hAnsi="宋体" w:cs="宋体"/>
                <w:b w:val="0"/>
                <w:i w:val="0"/>
                <w:color w:val="000000"/>
                <w:sz w:val="15"/>
              </w:rPr>
              <w:t xml:space="preserve">11,364,723.30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728,000.00</w:t>
            </w:r>
          </w:p>
        </w:tc>
        <w:tc>
          <w:tcPr>
            <w:tcW w:w="1320" w:type="dxa"/>
            <w:tcBorders/>
            <w:vAlign w:val="center"/>
          </w:tcPr>
          <w:p>
            <w:pPr>
              <w:snapToGrid w:val="0"/>
              <w:jc w:val="right"/>
            </w:pPr>
            <w:r>
              <w:rPr>
                <w:rFonts w:ascii="宋体" w:eastAsia="宋体" w:hAnsi="宋体" w:cs="宋体"/>
                <w:b w:val="0"/>
                <w:i w:val="0"/>
                <w:color w:val="000000"/>
                <w:sz w:val="15"/>
              </w:rPr>
              <w:t xml:space="preserve">728,000.00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447,000.00</w:t>
            </w:r>
          </w:p>
        </w:tc>
        <w:tc>
          <w:tcPr>
            <w:tcW w:w="1320" w:type="dxa"/>
            <w:tcBorders/>
            <w:vAlign w:val="center"/>
          </w:tcPr>
          <w:p>
            <w:pPr>
              <w:snapToGrid w:val="0"/>
              <w:jc w:val="right"/>
            </w:pPr>
            <w:r>
              <w:rPr>
                <w:rFonts w:ascii="宋体" w:eastAsia="宋体" w:hAnsi="宋体" w:cs="宋体"/>
                <w:b w:val="0"/>
                <w:i w:val="0"/>
                <w:color w:val="000000"/>
                <w:sz w:val="15"/>
              </w:rPr>
              <w:t xml:space="preserve">447,000.00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281,000.00</w:t>
            </w:r>
          </w:p>
        </w:tc>
        <w:tc>
          <w:tcPr>
            <w:tcW w:w="1320" w:type="dxa"/>
            <w:tcBorders/>
            <w:vAlign w:val="center"/>
          </w:tcPr>
          <w:p>
            <w:pPr>
              <w:snapToGrid w:val="0"/>
              <w:jc w:val="right"/>
            </w:pPr>
            <w:r>
              <w:rPr>
                <w:rFonts w:ascii="宋体" w:eastAsia="宋体" w:hAnsi="宋体" w:cs="宋体"/>
                <w:b w:val="0"/>
                <w:i w:val="0"/>
                <w:color w:val="000000"/>
                <w:sz w:val="15"/>
              </w:rPr>
              <w:t xml:space="preserve">281,000.00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680,000.00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680,000.00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1,153,966.00</w:t>
            </w:r>
          </w:p>
        </w:tc>
        <w:tc>
          <w:tcPr>
            <w:tcW w:w="1420" w:type="dxa"/>
            <w:tcBorders/>
            <w:vAlign w:val="center"/>
          </w:tcPr>
          <w:p>
            <w:pPr>
              <w:snapToGrid w:val="0"/>
              <w:jc w:val="right"/>
            </w:pPr>
            <w:r>
              <w:rPr>
                <w:rFonts w:ascii="宋体" w:eastAsia="宋体" w:hAnsi="宋体" w:cs="宋体"/>
                <w:b w:val="0"/>
                <w:i w:val="0"/>
                <w:color w:val="000000"/>
                <w:sz w:val="16"/>
              </w:rPr>
              <w:t xml:space="preserve">1,153,966.00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22,647,900.00</w:t>
            </w:r>
          </w:p>
        </w:tc>
        <w:tc>
          <w:tcPr>
            <w:tcW w:w="1420" w:type="dxa"/>
            <w:tcBorders/>
            <w:vAlign w:val="center"/>
          </w:tcPr>
          <w:p>
            <w:pPr>
              <w:snapToGrid w:val="0"/>
              <w:jc w:val="right"/>
            </w:pPr>
            <w:r>
              <w:rPr>
                <w:rFonts w:ascii="宋体" w:eastAsia="宋体" w:hAnsi="宋体" w:cs="宋体"/>
                <w:b w:val="0"/>
                <w:i w:val="0"/>
                <w:color w:val="000000"/>
                <w:sz w:val="16"/>
              </w:rPr>
              <w:t xml:space="preserve">22,647,900.00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1420" w:type="dxa"/>
            <w:tcBorders/>
            <w:vAlign w:val="center"/>
          </w:tcPr>
          <w:p>
            <w:pPr>
              <w:snapToGrid w:val="0"/>
              <w:jc w:val="right"/>
            </w:pPr>
            <w:r>
              <w:rPr>
                <w:rFonts w:ascii="宋体" w:eastAsia="宋体" w:hAnsi="宋体" w:cs="宋体"/>
                <w:b w:val="0"/>
                <w:i w:val="0"/>
                <w:color w:val="000000"/>
                <w:sz w:val="16"/>
              </w:rPr>
              <w:t xml:space="preserve">23,801,866.00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23,801,866.00</w:t>
            </w:r>
          </w:p>
        </w:tc>
        <w:tc>
          <w:tcPr>
            <w:tcW w:w="1720" w:type="dxa"/>
            <w:tcBorders/>
            <w:vAlign w:val="center"/>
          </w:tcPr>
          <w:p>
            <w:pPr>
              <w:snapToGrid w:val="0"/>
              <w:jc w:val="right"/>
            </w:pPr>
            <w:r>
              <w:rPr>
                <w:rFonts w:ascii="宋体" w:eastAsia="宋体" w:hAnsi="宋体" w:cs="宋体"/>
                <w:b w:val="0"/>
                <w:i w:val="0"/>
                <w:color w:val="000000"/>
                <w:sz w:val="20"/>
              </w:rPr>
              <w:t xml:space="preserve">11,369,900.00</w:t>
            </w:r>
          </w:p>
        </w:tc>
        <w:tc>
          <w:tcPr>
            <w:tcW w:w="1720" w:type="dxa"/>
            <w:tcBorders/>
            <w:vAlign w:val="center"/>
          </w:tcPr>
          <w:p>
            <w:pPr>
              <w:snapToGrid w:val="0"/>
              <w:jc w:val="right"/>
            </w:pPr>
            <w:r>
              <w:rPr>
                <w:rFonts w:ascii="宋体" w:eastAsia="宋体" w:hAnsi="宋体" w:cs="宋体"/>
                <w:b w:val="0"/>
                <w:i w:val="0"/>
                <w:color w:val="000000"/>
                <w:sz w:val="20"/>
              </w:rPr>
              <w:t xml:space="preserve">10,096,900.00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snapToGrid w:val="0"/>
              <w:jc w:val="right"/>
            </w:pPr>
            <w:r>
              <w:rPr>
                <w:rFonts w:ascii="宋体" w:eastAsia="宋体" w:hAnsi="宋体" w:cs="宋体"/>
                <w:b w:val="0"/>
                <w:i w:val="0"/>
                <w:color w:val="000000"/>
                <w:sz w:val="20"/>
              </w:rPr>
              <w:t xml:space="preserve">12,431,966.00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1,153,966.00</w:t>
            </w:r>
          </w:p>
        </w:tc>
        <w:tc>
          <w:tcPr>
            <w:tcW w:w="1720" w:type="dxa"/>
            <w:tcBorders/>
            <w:vAlign w:val="center"/>
          </w:tcPr>
          <w:p>
            <w:pPr>
              <w:snapToGrid w:val="0"/>
              <w:jc w:val="right"/>
            </w:pPr>
            <w:r>
              <w:rPr>
                <w:rFonts w:ascii="宋体" w:eastAsia="宋体" w:hAnsi="宋体" w:cs="宋体"/>
                <w:b w:val="0"/>
                <w:i w:val="0"/>
                <w:color w:val="000000"/>
                <w:sz w:val="20"/>
              </w:rPr>
              <w:t xml:space="preserve">1,072,000.00</w:t>
            </w:r>
          </w:p>
        </w:tc>
        <w:tc>
          <w:tcPr>
            <w:tcW w:w="1720" w:type="dxa"/>
            <w:tcBorders/>
            <w:vAlign w:val="center"/>
          </w:tcPr>
          <w:p>
            <w:pPr>
              <w:snapToGrid w:val="0"/>
              <w:jc w:val="right"/>
            </w:pPr>
            <w:r>
              <w:rPr>
                <w:rFonts w:ascii="宋体" w:eastAsia="宋体" w:hAnsi="宋体" w:cs="宋体"/>
                <w:b w:val="0"/>
                <w:i w:val="0"/>
                <w:color w:val="000000"/>
                <w:sz w:val="20"/>
              </w:rPr>
              <w:t xml:space="preserve">1,072,000.00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81,966.00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1,072,000.00</w:t>
            </w:r>
          </w:p>
        </w:tc>
        <w:tc>
          <w:tcPr>
            <w:tcW w:w="1720" w:type="dxa"/>
            <w:tcBorders/>
            <w:vAlign w:val="center"/>
          </w:tcPr>
          <w:p>
            <w:pPr>
              <w:snapToGrid w:val="0"/>
              <w:jc w:val="right"/>
            </w:pPr>
            <w:r>
              <w:rPr>
                <w:rFonts w:ascii="宋体" w:eastAsia="宋体" w:hAnsi="宋体" w:cs="宋体"/>
                <w:b w:val="0"/>
                <w:i w:val="0"/>
                <w:color w:val="000000"/>
                <w:sz w:val="20"/>
              </w:rPr>
              <w:t xml:space="preserve">1,072,000.00</w:t>
            </w:r>
          </w:p>
        </w:tc>
        <w:tc>
          <w:tcPr>
            <w:tcW w:w="1720" w:type="dxa"/>
            <w:tcBorders/>
            <w:vAlign w:val="center"/>
          </w:tcPr>
          <w:p>
            <w:pPr>
              <w:snapToGrid w:val="0"/>
              <w:jc w:val="right"/>
            </w:pPr>
            <w:r>
              <w:rPr>
                <w:rFonts w:ascii="宋体" w:eastAsia="宋体" w:hAnsi="宋体" w:cs="宋体"/>
                <w:b w:val="0"/>
                <w:i w:val="0"/>
                <w:color w:val="000000"/>
                <w:sz w:val="20"/>
              </w:rPr>
              <w:t xml:space="preserve">1,072,000.00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715,000.00</w:t>
            </w:r>
          </w:p>
        </w:tc>
        <w:tc>
          <w:tcPr>
            <w:tcW w:w="1720" w:type="dxa"/>
            <w:tcBorders/>
            <w:vAlign w:val="center"/>
          </w:tcPr>
          <w:p>
            <w:pPr>
              <w:snapToGrid w:val="0"/>
              <w:jc w:val="right"/>
            </w:pPr>
            <w:r>
              <w:rPr>
                <w:rFonts w:ascii="宋体" w:eastAsia="宋体" w:hAnsi="宋体" w:cs="宋体"/>
                <w:b w:val="0"/>
                <w:i w:val="0"/>
                <w:color w:val="000000"/>
                <w:sz w:val="20"/>
              </w:rPr>
              <w:t xml:space="preserve">715,000.00</w:t>
            </w:r>
          </w:p>
        </w:tc>
        <w:tc>
          <w:tcPr>
            <w:tcW w:w="1720" w:type="dxa"/>
            <w:tcBorders/>
            <w:vAlign w:val="center"/>
          </w:tcPr>
          <w:p>
            <w:pPr>
              <w:snapToGrid w:val="0"/>
              <w:jc w:val="right"/>
            </w:pPr>
            <w:r>
              <w:rPr>
                <w:rFonts w:ascii="宋体" w:eastAsia="宋体" w:hAnsi="宋体" w:cs="宋体"/>
                <w:b w:val="0"/>
                <w:i w:val="0"/>
                <w:color w:val="000000"/>
                <w:sz w:val="20"/>
              </w:rPr>
              <w:t xml:space="preserve">715,000.00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357,000.00</w:t>
            </w:r>
          </w:p>
        </w:tc>
        <w:tc>
          <w:tcPr>
            <w:tcW w:w="1720" w:type="dxa"/>
            <w:tcBorders/>
            <w:vAlign w:val="center"/>
          </w:tcPr>
          <w:p>
            <w:pPr>
              <w:snapToGrid w:val="0"/>
              <w:jc w:val="right"/>
            </w:pPr>
            <w:r>
              <w:rPr>
                <w:rFonts w:ascii="宋体" w:eastAsia="宋体" w:hAnsi="宋体" w:cs="宋体"/>
                <w:b w:val="0"/>
                <w:i w:val="0"/>
                <w:color w:val="000000"/>
                <w:sz w:val="20"/>
              </w:rPr>
              <w:t xml:space="preserve">357,000.00</w:t>
            </w:r>
          </w:p>
        </w:tc>
        <w:tc>
          <w:tcPr>
            <w:tcW w:w="1720" w:type="dxa"/>
            <w:tcBorders/>
            <w:vAlign w:val="center"/>
          </w:tcPr>
          <w:p>
            <w:pPr>
              <w:snapToGrid w:val="0"/>
              <w:jc w:val="right"/>
            </w:pPr>
            <w:r>
              <w:rPr>
                <w:rFonts w:ascii="宋体" w:eastAsia="宋体" w:hAnsi="宋体" w:cs="宋体"/>
                <w:b w:val="0"/>
                <w:i w:val="0"/>
                <w:color w:val="000000"/>
                <w:sz w:val="20"/>
              </w:rPr>
              <w:t xml:space="preserve">357,000.00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81,966.00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81,966.00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81,966.00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81,966.00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22,647,900.00</w:t>
            </w:r>
          </w:p>
        </w:tc>
        <w:tc>
          <w:tcPr>
            <w:tcW w:w="1720" w:type="dxa"/>
            <w:tcBorders/>
            <w:vAlign w:val="center"/>
          </w:tcPr>
          <w:p>
            <w:pPr>
              <w:snapToGrid w:val="0"/>
              <w:jc w:val="right"/>
            </w:pPr>
            <w:r>
              <w:rPr>
                <w:rFonts w:ascii="宋体" w:eastAsia="宋体" w:hAnsi="宋体" w:cs="宋体"/>
                <w:b w:val="0"/>
                <w:i w:val="0"/>
                <w:color w:val="000000"/>
                <w:sz w:val="20"/>
              </w:rPr>
              <w:t xml:space="preserve">10,297,900.00</w:t>
            </w:r>
          </w:p>
        </w:tc>
        <w:tc>
          <w:tcPr>
            <w:tcW w:w="1720" w:type="dxa"/>
            <w:tcBorders/>
            <w:vAlign w:val="center"/>
          </w:tcPr>
          <w:p>
            <w:pPr>
              <w:snapToGrid w:val="0"/>
              <w:jc w:val="right"/>
            </w:pPr>
            <w:r>
              <w:rPr>
                <w:rFonts w:ascii="宋体" w:eastAsia="宋体" w:hAnsi="宋体" w:cs="宋体"/>
                <w:b w:val="0"/>
                <w:i w:val="0"/>
                <w:color w:val="000000"/>
                <w:sz w:val="20"/>
              </w:rPr>
              <w:t xml:space="preserve">9,024,900.00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snapToGrid w:val="0"/>
              <w:jc w:val="right"/>
            </w:pPr>
            <w:r>
              <w:rPr>
                <w:rFonts w:ascii="宋体" w:eastAsia="宋体" w:hAnsi="宋体" w:cs="宋体"/>
                <w:b w:val="0"/>
                <w:i w:val="0"/>
                <w:color w:val="000000"/>
                <w:sz w:val="20"/>
              </w:rPr>
              <w:t xml:space="preserve">12,350,000.00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11,670,000.00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11,670,000.00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11,670,000.00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11,670,000.00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w:t>
            </w:r>
          </w:p>
        </w:tc>
        <w:tc>
          <w:tcPr>
            <w:tcW w:w="3480" w:type="dxa"/>
            <w:tcBorders/>
            <w:vAlign w:val="center"/>
          </w:tcPr>
          <w:p>
            <w:pPr>
              <w:snapToGrid w:val="0"/>
              <w:jc w:val="left"/>
            </w:pPr>
            <w:r>
              <w:rPr>
                <w:rFonts w:ascii="宋体" w:eastAsia="宋体" w:hAnsi="宋体" w:cs="宋体"/>
                <w:b w:val="0"/>
                <w:i w:val="0"/>
                <w:color w:val="000000"/>
                <w:sz w:val="20"/>
              </w:rPr>
              <w:t xml:space="preserve">计划生育事务</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8,296,900.00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2100716</w:t>
            </w:r>
          </w:p>
        </w:tc>
        <w:tc>
          <w:tcPr>
            <w:tcW w:w="3480" w:type="dxa"/>
            <w:tcBorders/>
            <w:vAlign w:val="center"/>
          </w:tcPr>
          <w:p>
            <w:pPr>
              <w:snapToGrid w:val="0"/>
              <w:jc w:val="left"/>
            </w:pPr>
            <w:r>
              <w:rPr>
                <w:rFonts w:ascii="宋体" w:eastAsia="宋体" w:hAnsi="宋体" w:cs="宋体"/>
                <w:b w:val="0"/>
                <w:i w:val="0"/>
                <w:color w:val="000000"/>
                <w:sz w:val="20"/>
              </w:rPr>
              <w:t xml:space="preserve">计划生育机构</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9,569,900.00</w:t>
            </w:r>
          </w:p>
        </w:tc>
        <w:tc>
          <w:tcPr>
            <w:tcW w:w="1720" w:type="dxa"/>
            <w:tcBorders/>
            <w:vAlign w:val="center"/>
          </w:tcPr>
          <w:p>
            <w:pPr>
              <w:snapToGrid w:val="0"/>
              <w:jc w:val="right"/>
            </w:pPr>
            <w:r>
              <w:rPr>
                <w:rFonts w:ascii="宋体" w:eastAsia="宋体" w:hAnsi="宋体" w:cs="宋体"/>
                <w:b w:val="0"/>
                <w:i w:val="0"/>
                <w:color w:val="000000"/>
                <w:sz w:val="20"/>
              </w:rPr>
              <w:t xml:space="preserve">8,296,900.00</w:t>
            </w:r>
          </w:p>
        </w:tc>
        <w:tc>
          <w:tcPr>
            <w:tcW w:w="1720" w:type="dxa"/>
            <w:tcBorders/>
            <w:vAlign w:val="center"/>
          </w:tcPr>
          <w:p>
            <w:pPr>
              <w:snapToGrid w:val="0"/>
              <w:jc w:val="right"/>
            </w:pPr>
            <w:r>
              <w:rPr>
                <w:rFonts w:ascii="宋体" w:eastAsia="宋体" w:hAnsi="宋体" w:cs="宋体"/>
                <w:b w:val="0"/>
                <w:i w:val="0"/>
                <w:color w:val="000000"/>
                <w:sz w:val="20"/>
              </w:rPr>
              <w:t xml:space="preserve">1,273,000.00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728,000.00</w:t>
            </w:r>
          </w:p>
        </w:tc>
        <w:tc>
          <w:tcPr>
            <w:tcW w:w="1720" w:type="dxa"/>
            <w:tcBorders/>
            <w:vAlign w:val="center"/>
          </w:tcPr>
          <w:p>
            <w:pPr>
              <w:snapToGrid w:val="0"/>
              <w:jc w:val="right"/>
            </w:pPr>
            <w:r>
              <w:rPr>
                <w:rFonts w:ascii="宋体" w:eastAsia="宋体" w:hAnsi="宋体" w:cs="宋体"/>
                <w:b w:val="0"/>
                <w:i w:val="0"/>
                <w:color w:val="000000"/>
                <w:sz w:val="20"/>
              </w:rPr>
              <w:t xml:space="preserve">728,000.00</w:t>
            </w:r>
          </w:p>
        </w:tc>
        <w:tc>
          <w:tcPr>
            <w:tcW w:w="1720" w:type="dxa"/>
            <w:tcBorders/>
            <w:vAlign w:val="center"/>
          </w:tcPr>
          <w:p>
            <w:pPr>
              <w:snapToGrid w:val="0"/>
              <w:jc w:val="right"/>
            </w:pPr>
            <w:r>
              <w:rPr>
                <w:rFonts w:ascii="宋体" w:eastAsia="宋体" w:hAnsi="宋体" w:cs="宋体"/>
                <w:b w:val="0"/>
                <w:i w:val="0"/>
                <w:color w:val="000000"/>
                <w:sz w:val="20"/>
              </w:rPr>
              <w:t xml:space="preserve">728,000.00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447,000.00</w:t>
            </w:r>
          </w:p>
        </w:tc>
        <w:tc>
          <w:tcPr>
            <w:tcW w:w="1720" w:type="dxa"/>
            <w:tcBorders/>
            <w:vAlign w:val="center"/>
          </w:tcPr>
          <w:p>
            <w:pPr>
              <w:snapToGrid w:val="0"/>
              <w:jc w:val="right"/>
            </w:pPr>
            <w:r>
              <w:rPr>
                <w:rFonts w:ascii="宋体" w:eastAsia="宋体" w:hAnsi="宋体" w:cs="宋体"/>
                <w:b w:val="0"/>
                <w:i w:val="0"/>
                <w:color w:val="000000"/>
                <w:sz w:val="20"/>
              </w:rPr>
              <w:t xml:space="preserve">447,000.00</w:t>
            </w:r>
          </w:p>
        </w:tc>
        <w:tc>
          <w:tcPr>
            <w:tcW w:w="1720" w:type="dxa"/>
            <w:tcBorders/>
            <w:vAlign w:val="center"/>
          </w:tcPr>
          <w:p>
            <w:pPr>
              <w:snapToGrid w:val="0"/>
              <w:jc w:val="right"/>
            </w:pPr>
            <w:r>
              <w:rPr>
                <w:rFonts w:ascii="宋体" w:eastAsia="宋体" w:hAnsi="宋体" w:cs="宋体"/>
                <w:b w:val="0"/>
                <w:i w:val="0"/>
                <w:color w:val="000000"/>
                <w:sz w:val="20"/>
              </w:rPr>
              <w:t xml:space="preserve">447,000.00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snapToGrid w:val="0"/>
              <w:jc w:val="right"/>
            </w:pPr>
            <w:r>
              <w:rPr>
                <w:rFonts w:ascii="宋体" w:eastAsia="宋体" w:hAnsi="宋体" w:cs="宋体"/>
                <w:b w:val="0"/>
                <w:i w:val="0"/>
                <w:color w:val="000000"/>
                <w:sz w:val="20"/>
              </w:rPr>
              <w:t xml:space="preserve">281,000.00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680,000.00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680,000.00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680,000.00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9,474,232.22</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1,085,305.00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1,969,279.40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231,349.00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694,567.97</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6,950.00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187,695.00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48,000.00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1,490.50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5,395.00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2,990,625.41</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4,447.70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853,297.60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9,000.00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422,004.00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55,827.09</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539,503.76</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133,948.00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231,505.00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79,791.71</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26,831.30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1,892,062.37</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71,364.81</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33,100.00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17,400.00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622,667.78</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snapToGrid w:val="0"/>
              <w:jc w:val="right"/>
            </w:pPr>
            <w:r>
              <w:rPr>
                <w:rFonts w:ascii="宋体" w:eastAsia="宋体" w:hAnsi="宋体" w:cs="宋体"/>
                <w:b w:val="0"/>
                <w:i w:val="0"/>
                <w:color w:val="000000"/>
                <w:sz w:val="14"/>
              </w:rPr>
              <w:t xml:space="preserve">8,300.00</w:t>
            </w: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28,980.00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571,454.88</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snapToGrid w:val="0"/>
              <w:jc w:val="right"/>
            </w:pPr>
            <w:r>
              <w:rPr>
                <w:rFonts w:ascii="宋体" w:eastAsia="宋体" w:hAnsi="宋体" w:cs="宋体"/>
                <w:b w:val="0"/>
                <w:i w:val="0"/>
                <w:color w:val="000000"/>
                <w:sz w:val="14"/>
              </w:rPr>
              <w:t xml:space="preserve">182,300.00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91,000.00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60,000.00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36,000.00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51,212.90</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22,911.60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10,096,900.00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1,273,000.00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天津市卫生健康委员会综合服务中心2024年度政府性基金预算财政拨款收入支出决算表为空表。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天津市卫生健康委员会综合服务中心2024年国有资本经营预算财政拨款收入支出决算表为空表。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天津市卫生健康委员会综合服务中心2024年财政拨款“三公”经费支出决算表为空表。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单位：天津市卫生健康委员会综合服务中心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12,431,966.00</w:t>
            </w:r>
          </w:p>
        </w:tc>
        <w:tc>
          <w:tcPr>
            <w:tcW w:w="1340" w:type="dxa"/>
            <w:tcBorders/>
            <w:vAlign w:val="center"/>
          </w:tcPr>
          <w:p>
            <w:pPr>
              <w:snapToGrid w:val="0"/>
              <w:jc w:val="right"/>
            </w:pPr>
            <w:r>
              <w:rPr>
                <w:rFonts w:ascii="宋体" w:eastAsia="宋体" w:hAnsi="宋体" w:cs="宋体"/>
                <w:b w:val="0"/>
                <w:i w:val="0"/>
                <w:color w:val="000000"/>
                <w:sz w:val="16"/>
              </w:rPr>
              <w:t xml:space="preserve">12,431,966.00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snapToGrid w:val="0"/>
              <w:jc w:val="right"/>
            </w:pPr>
            <w:r>
              <w:rPr>
                <w:rFonts w:ascii="宋体" w:eastAsia="宋体" w:hAnsi="宋体" w:cs="宋体"/>
                <w:b w:val="0"/>
                <w:i w:val="0"/>
                <w:color w:val="000000"/>
                <w:sz w:val="16"/>
              </w:rPr>
              <w:t xml:space="preserve">81,966.00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12,350,000.00</w:t>
            </w:r>
          </w:p>
        </w:tc>
        <w:tc>
          <w:tcPr>
            <w:tcW w:w="1340" w:type="dxa"/>
            <w:tcBorders/>
            <w:vAlign w:val="center"/>
          </w:tcPr>
          <w:p>
            <w:pPr>
              <w:snapToGrid w:val="0"/>
              <w:jc w:val="right"/>
            </w:pPr>
            <w:r>
              <w:rPr>
                <w:rFonts w:ascii="宋体" w:eastAsia="宋体" w:hAnsi="宋体" w:cs="宋体"/>
                <w:b w:val="0"/>
                <w:i w:val="0"/>
                <w:color w:val="000000"/>
                <w:sz w:val="16"/>
              </w:rPr>
              <w:t xml:space="preserve">12,350,000.00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基本公共卫生服务-6元项目-妇幼健康服务(基本避孕药具)</w:t>
            </w:r>
          </w:p>
        </w:tc>
        <w:tc>
          <w:tcPr>
            <w:tcW w:w="12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snapToGrid w:val="0"/>
              <w:jc w:val="right"/>
            </w:pPr>
            <w:r>
              <w:rPr>
                <w:rFonts w:ascii="宋体" w:eastAsia="宋体" w:hAnsi="宋体" w:cs="宋体"/>
                <w:b w:val="0"/>
                <w:i w:val="0"/>
                <w:color w:val="000000"/>
                <w:sz w:val="16"/>
              </w:rPr>
              <w:t xml:space="preserve">11,670,000.00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680,000.00</w:t>
            </w:r>
          </w:p>
        </w:tc>
        <w:tc>
          <w:tcPr>
            <w:tcW w:w="1340" w:type="dxa"/>
            <w:tcBorders/>
            <w:vAlign w:val="center"/>
          </w:tcPr>
          <w:p>
            <w:pPr>
              <w:snapToGrid w:val="0"/>
              <w:jc w:val="right"/>
            </w:pPr>
            <w:r>
              <w:rPr>
                <w:rFonts w:ascii="宋体" w:eastAsia="宋体" w:hAnsi="宋体" w:cs="宋体"/>
                <w:b w:val="0"/>
                <w:i w:val="0"/>
                <w:color w:val="000000"/>
                <w:sz w:val="16"/>
              </w:rPr>
              <w:t xml:space="preserve">680,000.00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680,000.00</w:t>
            </w:r>
          </w:p>
        </w:tc>
        <w:tc>
          <w:tcPr>
            <w:tcW w:w="1340" w:type="dxa"/>
            <w:tcBorders/>
            <w:vAlign w:val="center"/>
          </w:tcPr>
          <w:p>
            <w:pPr>
              <w:snapToGrid w:val="0"/>
              <w:jc w:val="right"/>
            </w:pPr>
            <w:r>
              <w:rPr>
                <w:rFonts w:ascii="宋体" w:eastAsia="宋体" w:hAnsi="宋体" w:cs="宋体"/>
                <w:b w:val="0"/>
                <w:i w:val="0"/>
                <w:color w:val="000000"/>
                <w:sz w:val="16"/>
              </w:rPr>
              <w:t xml:space="preserve">680,000.00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公共卫生体系建设和重大疫情防控救治体系建设-咸阳北路物资库运维管理</w:t>
            </w:r>
          </w:p>
        </w:tc>
        <w:tc>
          <w:tcPr>
            <w:tcW w:w="1240" w:type="dxa"/>
            <w:tcBorders/>
            <w:vAlign w:val="center"/>
          </w:tcPr>
          <w:p>
            <w:pPr>
              <w:snapToGrid w:val="0"/>
              <w:jc w:val="right"/>
            </w:pPr>
            <w:r>
              <w:rPr>
                <w:rFonts w:ascii="宋体" w:eastAsia="宋体" w:hAnsi="宋体" w:cs="宋体"/>
                <w:b w:val="0"/>
                <w:i w:val="0"/>
                <w:color w:val="000000"/>
                <w:sz w:val="16"/>
              </w:rPr>
              <w:t xml:space="preserve">480,000.00</w:t>
            </w:r>
          </w:p>
        </w:tc>
        <w:tc>
          <w:tcPr>
            <w:tcW w:w="1340" w:type="dxa"/>
            <w:tcBorders/>
            <w:vAlign w:val="center"/>
          </w:tcPr>
          <w:p>
            <w:pPr>
              <w:snapToGrid w:val="0"/>
              <w:jc w:val="right"/>
            </w:pPr>
            <w:r>
              <w:rPr>
                <w:rFonts w:ascii="宋体" w:eastAsia="宋体" w:hAnsi="宋体" w:cs="宋体"/>
                <w:b w:val="0"/>
                <w:i w:val="0"/>
                <w:color w:val="000000"/>
                <w:sz w:val="16"/>
              </w:rPr>
              <w:t xml:space="preserve">480,000.00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卫生健康综合管理与服务-短缺药品保供应系统运行维护费用</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卫生健康综合管理与服务-卫生健康安全生产保障</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天津市卫生健康委员会综合服务中心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29,156,355.53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减少169,602,388.53元，下降85.331%</w:t>
      </w:r>
      <w:r>
        <w:rPr>
          <w:rFonts w:eastAsia="仿宋_GB2312" w:hint="eastAsia"/>
          <w:sz w:val="30"/>
          <w:szCs w:val="30"/>
        </w:rPr>
        <w:t xml:space="preserve">，主要原因是</w:t>
      </w:r>
      <w:r>
        <w:rPr>
          <w:rFonts w:eastAsia="仿宋_GB2312" w:hint="eastAsia"/>
          <w:sz w:val="30"/>
          <w:szCs w:val="30"/>
        </w:rPr>
        <w:t xml:space="preserve">新冠防疫物资项目经费减少，所以收支减少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一般公共预算财政拨款收入23,801,866.00元、事业收入3,148,923.81元、其他收入17,717.67元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社会保障和就业支出1,153,966.00元、卫生健康支出24,442,723.30元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天津市卫生健康委员会综合服务中心</w:t>
      </w:r>
      <w:r>
        <w:rPr>
          <w:rFonts w:eastAsia="仿宋_GB2312" w:hint="eastAsia"/>
          <w:sz w:val="30"/>
          <w:szCs w:val="30"/>
        </w:rPr>
        <w:t xml:space="preserve">2024年度本年收入合计</w:t>
      </w:r>
      <w:r>
        <w:rPr>
          <w:rFonts w:eastAsia="仿宋_GB2312" w:hint="eastAsia"/>
          <w:sz w:val="30"/>
          <w:szCs w:val="30"/>
        </w:rPr>
        <w:t xml:space="preserve">26,968,507.48</w:t>
      </w:r>
      <w:r>
        <w:rPr>
          <w:rFonts w:eastAsia="仿宋_GB2312" w:hint="eastAsia"/>
          <w:sz w:val="30"/>
          <w:szCs w:val="30"/>
        </w:rPr>
        <w:t xml:space="preserve">元，与2023年度相比</w:t>
      </w:r>
      <w:r>
        <w:rPr>
          <w:rFonts w:eastAsia="仿宋_GB2312" w:hint="eastAsia"/>
          <w:sz w:val="30"/>
          <w:szCs w:val="30"/>
        </w:rPr>
        <w:t xml:space="preserve">减少168,803,684.00元，</w:t>
      </w:r>
      <w:r>
        <w:rPr>
          <w:rFonts w:eastAsia="仿宋_GB2312" w:hint="eastAsia"/>
          <w:sz w:val="30"/>
          <w:szCs w:val="30"/>
        </w:rPr>
        <w:t xml:space="preserve">主要原因是</w:t>
      </w:r>
      <w:r>
        <w:rPr>
          <w:rFonts w:eastAsia="仿宋_GB2312" w:hint="eastAsia"/>
          <w:sz w:val="30"/>
          <w:szCs w:val="30"/>
        </w:rPr>
        <w:t xml:space="preserve">财政拨款中新冠防疫物资项目经费减少，导致总收入减少</w:t>
      </w:r>
      <w:r>
        <w:rPr>
          <w:rFonts w:eastAsia="仿宋_GB2312" w:hint="eastAsia"/>
          <w:sz w:val="30"/>
          <w:szCs w:val="30"/>
        </w:rPr>
        <w:t xml:space="preserve">。其中：</w:t>
      </w:r>
      <w:r>
        <w:rPr>
          <w:rFonts w:eastAsia="仿宋_GB2312" w:hint="eastAsia"/>
          <w:sz w:val="30"/>
          <w:szCs w:val="30"/>
        </w:rPr>
        <w:t xml:space="preserve">一般公共预算财政拨款收入23,801,866.00元，占88.258%；事业收入3,148,923.81元，占11.676%；其他收入17,717.67元，占0.066%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天津市卫生健康委员会综合服务中心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25,596,689.30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减少169,717,873.77元，</w:t>
      </w:r>
      <w:r>
        <w:rPr>
          <w:rFonts w:eastAsia="仿宋_GB2312" w:hint="eastAsia"/>
          <w:sz w:val="30"/>
          <w:szCs w:val="30"/>
        </w:rPr>
        <w:t xml:space="preserve">主要原因是</w:t>
      </w:r>
      <w:r>
        <w:rPr>
          <w:rFonts w:eastAsia="仿宋_GB2312" w:hint="eastAsia"/>
          <w:sz w:val="30"/>
          <w:szCs w:val="30"/>
        </w:rPr>
        <w:t xml:space="preserve">财政拨款经费中，新冠防疫物资项目经费减少导致总经费减少</w:t>
      </w:r>
      <w:r>
        <w:rPr>
          <w:rFonts w:eastAsia="仿宋_GB2312" w:hint="eastAsia"/>
          <w:sz w:val="30"/>
          <w:szCs w:val="30"/>
        </w:rPr>
        <w:t xml:space="preserve">。其中：</w:t>
      </w:r>
      <w:r>
        <w:rPr>
          <w:rFonts w:eastAsia="仿宋_GB2312" w:hint="eastAsia"/>
          <w:sz w:val="30"/>
          <w:szCs w:val="30"/>
        </w:rPr>
        <w:t xml:space="preserve">基本支出13,164,723.30元，占51.431%；项目支出12,431,966.00元，占48.569%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天津市卫生健康委员会综合服务中心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23,801,866.00</w:t>
      </w:r>
      <w:r>
        <w:rPr>
          <w:rFonts w:eastAsia="仿宋_GB2312" w:hint="eastAsia"/>
          <w:sz w:val="30"/>
          <w:szCs w:val="30"/>
        </w:rPr>
        <w:t xml:space="preserve">元。与2023年度相比，财政拨款收、支总计各</w:t>
      </w:r>
      <w:r>
        <w:rPr>
          <w:rFonts w:eastAsia="仿宋_GB2312" w:hint="eastAsia"/>
          <w:sz w:val="30"/>
          <w:szCs w:val="30"/>
        </w:rPr>
        <w:t xml:space="preserve">减少165,817,194.00元，下降87.448%，</w:t>
      </w:r>
      <w:r>
        <w:rPr>
          <w:rFonts w:eastAsia="仿宋_GB2312" w:hint="eastAsia"/>
          <w:sz w:val="30"/>
          <w:szCs w:val="30"/>
        </w:rPr>
        <w:t xml:space="preserve">主要原因是</w:t>
      </w:r>
      <w:r>
        <w:rPr>
          <w:rFonts w:eastAsia="仿宋_GB2312" w:hint="eastAsia"/>
          <w:sz w:val="30"/>
          <w:szCs w:val="30"/>
        </w:rPr>
        <w:t xml:space="preserve">此为本年度财政拨款经费中新冠防疫物资项目经费减少导致总收入支出减少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一般公共预算财政拨款23,801,866.00元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社会保障和就业支出1,153,966.00元、卫生健康支出22,647,900.00元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天津市卫生健康委员会综合服务中心2024年度部门决算一般公共预算财政拨款支出合计23,801,866.00元，占本年支出合计的92.988%。与2023年度相比，一般公共预算财政拨款支出</w:t>
      </w:r>
      <w:r>
        <w:rPr>
          <w:rFonts w:eastAsia="仿宋_GB2312" w:hint="eastAsia"/>
          <w:sz w:val="30"/>
          <w:szCs w:val="30"/>
        </w:rPr>
        <w:t xml:space="preserve">减少165,817,194.00元</w:t>
      </w:r>
      <w:r>
        <w:rPr>
          <w:rFonts w:eastAsia="仿宋_GB2312" w:hint="eastAsia"/>
          <w:sz w:val="30"/>
          <w:szCs w:val="30"/>
        </w:rPr>
        <w:t xml:space="preserve">，下降87.448%</w:t>
      </w:r>
      <w:r>
        <w:rPr>
          <w:rFonts w:eastAsia="仿宋_GB2312" w:hint="eastAsia"/>
          <w:sz w:val="30"/>
          <w:szCs w:val="30"/>
        </w:rPr>
        <w:t xml:space="preserve">，主要原因是财政拨款经费中，新冠防疫物资项目经费减少导致总经费减少。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2024年度一般公共预算财政拨款支出23,801,866.00元，主要用于以下方面：</w:t>
      </w:r>
      <w:r>
        <w:rPr>
          <w:rFonts w:eastAsia="仿宋_GB2312" w:hint="eastAsia"/>
          <w:sz w:val="30"/>
          <w:szCs w:val="30"/>
        </w:rPr>
        <w:t xml:space="preserve">社会保障和就业支出（类）支出1,153,966.00元，占4.848%,卫生健康支出（类）支出22,647,900.00元，占95.152%</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2024年度一般公共预算财政拨款支出年初预算为24,471,000.00元，支出决算为23,801,866.00元</w:t>
      </w:r>
      <w:r>
        <w:rPr>
          <w:rFonts w:eastAsia="仿宋_GB2312" w:hint="eastAsia"/>
          <w:sz w:val="30"/>
          <w:szCs w:val="30"/>
        </w:rPr>
        <w:t xml:space="preserve">，完成年初预算的97.266%</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715,000.00元，支出决算为715,000.00元，完成年初预算的100.000%，决算数与预算数持平的主要原因是：严格按照预算执行经费运行无变化。</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357,000.00元，支出决算为357,000.00元，完成年初预算的100.000%，决算数与预算数持平的主要原因是：严格按照预算执行经费运行无变化。</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81,966.00元，决算数大于预算数的主要原因是：此为年中新增项目经费，为已故职工家属发放抚恤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共卫生（款）基本公共卫生服务（项）年初预算为11,670,000.00元，支出决算为11,670,000.00元，完成年初预算的100.000%，决算数与预算数持平的主要原因是：此为避孕药具项目经费，严格按照预算执行经费运行无变化。</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计划生育事务（款）计划生育机构（项）年初预算为10,213,000.00元，支出决算为9,569,900.00元，完成年初预算的93.703%，决算数小于预算数的主要原因是：按照上级部门指示，实行人员动态调整，导致经费核减，实际收到的财政拨款已100%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447,000.00元，支出决算为447,000.00元，完成年初预算的100.000%，决算数与预算数持平的主要原因是：此为中心医疗经费，严格按照预算执行经费运行无变化。</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389,000.00元，支出决算为281,000.00元，完成年初预算的72.237%，决算数小于预算数的主要原因是：按照上级部门指示，实行人员经费动态调整，实际收到的财政拨款已100%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其他卫生健康支出（款）其他卫生健康支出（项）年初预算为680,000.00元，支出决算为680,000.00元，完成年初预算的100.000%，决算数与预算数持平的主要原因是：严格按照预算执行经费运行无变化。</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天津市卫生健康委员会综合服务中心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11,369,900.00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减少1,715,100.00元，</w:t>
      </w:r>
      <w:r>
        <w:rPr>
          <w:rFonts w:eastAsia="仿宋_GB2312" w:hint="eastAsia"/>
          <w:sz w:val="30"/>
          <w:szCs w:val="30"/>
        </w:rPr>
        <w:t xml:space="preserve">主要原因是</w:t>
      </w:r>
      <w:r>
        <w:rPr>
          <w:rFonts w:eastAsia="仿宋_GB2312" w:hint="eastAsia"/>
          <w:sz w:val="30"/>
          <w:szCs w:val="30"/>
        </w:rPr>
        <w:t xml:space="preserve">此为人员动态调整所致，退休人员核减经费大于新入职员工增加经费所致，同时严格执行“过紧日子”政策，公用经费也有所减少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人员经费10,096,900.00元，主要包括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基本工资、津贴补贴、绩效工资、机关事业单位基本养老保险缴费、职业年金缴费、职工基本医疗保险缴费、其他社会保障缴费、住房公积金、其他工资福利支出、退休费、其他对个人和家庭的补助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公用经费1,273,000.00元，主要包括</w:t>
      </w:r>
      <w:r>
        <w:rPr>
          <w:rFonts w:eastAsia="仿宋_GB2312" w:hint="eastAsia"/>
          <w:sz w:val="30"/>
          <w:szCs w:val="30"/>
        </w:rPr>
        <w:t xml:space="preserve">办公费、印刷费、咨询费、手续费、水费、电费、邮电费、取暖费、物业管理费、差旅费、维修（护）费、租赁费、会议费、培训费、工会经费、福利费、其他交通费用、其他商品和服务支出、办公设备购置、无形资产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天津市卫生健康委员会综合服务中心2024年度无政府性基金预算财政拨款收入、支出和结转结余。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天津市卫生健康委员会综合服务中心2024年度无国有资本经营预算财政拨款收入、支出和结转结余。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支出决算较上年减少36,000.00元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决算数与预算数持平的主要原因是此为公务用车运行维护费仍为36000元，因预算系统原因，收到批复变为其他交通费用，财政通知改为0；</w:t>
      </w:r>
      <w:r>
        <w:rPr>
          <w:rFonts w:eastAsia="仿宋_GB2312" w:hint="eastAsia"/>
          <w:sz w:val="30"/>
          <w:szCs w:val="30"/>
        </w:rPr>
        <w:t xml:space="preserve">决算数较上年减少的主要原因是此为公务用车运行维护费仍为36000元，因预算系统原因，收到批复变为其他交通费用，财政通知改为0。</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决算数与预算数持平的主要原因是中心无此项经费；</w:t>
      </w:r>
      <w:r>
        <w:rPr>
          <w:rFonts w:eastAsia="仿宋_GB2312" w:hint="eastAsia"/>
          <w:sz w:val="30"/>
          <w:szCs w:val="30"/>
        </w:rPr>
        <w:t xml:space="preserve">决算数较上年持平的主要原因是中心无此项经费。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支出决算较上年减少36,000.00元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决算数与预算数持平的主要原因是此为公务用车运行维护费仍为36000元，因预算系统原因，收到批复变为其他交通费用，财政通知改为0；</w:t>
      </w:r>
      <w:r>
        <w:rPr>
          <w:rFonts w:eastAsia="仿宋_GB2312" w:hint="eastAsia"/>
          <w:sz w:val="30"/>
          <w:szCs w:val="30"/>
        </w:rPr>
        <w:t xml:space="preserve">决算数较上年减少的主要原因是此为公务用车运行维护费仍为36000元，因预算系统原因，收到批复变为其他交通费用，财政通知改为0。</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支出决算较上年减少36,000.00元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决算数与预算数持平的主要原因是此为公务用车运行维护费仍为36000元，因预算系统原因，收到批复变为其他交通费用，财政通知改为0；</w:t>
      </w:r>
      <w:r>
        <w:rPr>
          <w:rFonts w:eastAsia="仿宋_GB2312" w:hint="eastAsia"/>
          <w:sz w:val="30"/>
          <w:szCs w:val="30"/>
        </w:rPr>
        <w:t xml:space="preserve">决算数较上年减少的主要原因是此为公务用车运行维护费仍为36000元，因预算系统原因，收到批复变为其他交通费用，财政通知改为0。</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决算数与预算数持平的主要原因是中心无此项经费；</w:t>
      </w:r>
      <w:r>
        <w:rPr>
          <w:rFonts w:eastAsia="仿宋_GB2312" w:hint="eastAsia"/>
          <w:sz w:val="30"/>
          <w:szCs w:val="30"/>
        </w:rPr>
        <w:t xml:space="preserve">决算数较上年持平的主要原因是中心无此项经费。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决算数与预算数持平的主要原因是中心无此项经费；</w:t>
      </w:r>
      <w:r>
        <w:rPr>
          <w:rFonts w:eastAsia="仿宋_GB2312" w:hint="eastAsia"/>
          <w:sz w:val="30"/>
          <w:szCs w:val="30"/>
        </w:rPr>
        <w:t xml:space="preserve">决算数较上年持平的主要原因是中心无此项经费。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天津市卫生健康委员会综合服务中心2024年度无机关运行经费。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委员会综合服务中心2024年政府采购支出总额71,554,859.00元，其中：政府采购货物支出71,554,859.00元、政府采购工程支出0.00元、政府采购服务支出0.00元。授予中小企业合同金额71,554,859.00元，占政府采购支出总额的100.000%，其中：授予小微企业合同金额0.00元，占政府采购支出总额的0.000%；货物采购授予中小企业合同金额占货物支出金额的100.000%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截至2024年12月31日，天津市卫生健康委员会综合服务中心共有车辆4辆</w:t>
      </w:r>
      <w:r>
        <w:rPr>
          <w:rFonts w:eastAsia="仿宋_GB2312" w:hint="eastAsia"/>
          <w:sz w:val="30"/>
          <w:szCs w:val="30"/>
        </w:rPr>
        <w:t xml:space="preserve">，其中：</w:t>
      </w:r>
      <w:r>
        <w:rPr>
          <w:rFonts w:eastAsia="仿宋_GB2312" w:hint="eastAsia"/>
          <w:sz w:val="30"/>
          <w:szCs w:val="30"/>
        </w:rPr>
        <w:t xml:space="preserve">其他用车4辆</w:t>
      </w:r>
      <w:r>
        <w:rPr>
          <w:rFonts w:eastAsia="仿宋_GB2312" w:hint="eastAsia"/>
          <w:sz w:val="30"/>
          <w:szCs w:val="30"/>
        </w:rPr>
        <w:t xml:space="preserve">，其他用车主要包括主要是其他公务用车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根据预算绩效管理要求,天津市卫生健康委员会综合服务中心已对5个2024年度市级项目开展绩效自评,涉及金额12350000元,自评结果已随部门决算一并公开。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天津市卫生健康委员会综合服务中心不属于乡、镇、街级单位,不涉及公开2024年度教育、医疗卫生、社会保障和就业、住房保障、涉农补贴等民生支出情况。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