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天津市第三中心医院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天津市第三中心医院</w:t>
      </w:r>
      <w:r>
        <w:rPr>
          <w:rFonts w:ascii="仿宋_GB2312" w:eastAsia="仿宋_GB2312" w:hint="eastAsia"/>
          <w:sz w:val="30"/>
          <w:szCs w:val="30"/>
        </w:rPr>
        <w:t xml:space="preserve">的主要职责是：</w:t>
      </w:r>
      <w:r>
        <w:rPr>
          <w:rFonts w:ascii="仿宋_GB2312" w:eastAsia="仿宋_GB2312" w:hint="eastAsia"/>
          <w:sz w:val="30"/>
          <w:szCs w:val="30"/>
        </w:rPr>
        <w:t xml:space="preserve">天津市第三中心医院是天津市卫健委直属医院，是三级甲等综合医院，始建于1957年，注册地址：天津市河东区津塘路83号，注册资本：63323万元，现任法定代表人：李晖。医院现有1个院区，编制床位1100张，总建筑面积101604平方米。是一所集医疗、教学、科研、预防为一体的综合性三级甲等医院，是天津市五大医学中心之一。医院始终秉承创新、同心、绿色、首责、法治、安全、廉洁的医院文化，为人民健康保驾护航。主要职责是为人民身体健康提供医疗与护理保健服务。医疗与护理、医学教学、医学研究、卫生医疗人员培训、卫生技术人员继续教育、保健与健康教育</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天津市第三中心医院内设17个职能处室，下辖0个预算单位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天津市第三中心医院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天津市第三中心医院（本级），共计 1 个单位。</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单位：天津市第三中心医院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79,595,733.66</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204,327,783.05</w:t>
            </w: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snapToGrid w:val="0"/>
              <w:jc w:val="right"/>
            </w:pPr>
            <w:r>
              <w:rPr>
                <w:rFonts w:ascii="宋体" w:eastAsia="宋体" w:hAnsi="宋体" w:cs="宋体"/>
                <w:b w:val="0"/>
                <w:i w:val="0"/>
                <w:color w:val="000000"/>
                <w:sz w:val="23"/>
              </w:rPr>
              <w:t xml:space="preserve">69,710.00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1,889,877,720.76</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113,077,974.65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2,035,682,636.30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204,490,777.01</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snapToGrid w:val="0"/>
              <w:jc w:val="right"/>
            </w:pPr>
            <w:r>
              <w:rPr>
                <w:rFonts w:ascii="宋体" w:eastAsia="宋体" w:hAnsi="宋体" w:cs="宋体"/>
                <w:b w:val="0"/>
                <w:i w:val="0"/>
                <w:color w:val="000000"/>
                <w:sz w:val="23"/>
              </w:rPr>
              <w:t xml:space="preserve">204,327,783.05</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2,378,292,014.48</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2,353,158,104.00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snapToGrid w:val="0"/>
              <w:jc w:val="right"/>
            </w:pPr>
            <w:r>
              <w:rPr>
                <w:rFonts w:ascii="宋体" w:eastAsia="宋体" w:hAnsi="宋体" w:cs="宋体"/>
                <w:b w:val="0"/>
                <w:i w:val="0"/>
                <w:color w:val="000000"/>
                <w:sz w:val="23"/>
              </w:rPr>
              <w:t xml:space="preserve">24,512,219.22</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21,894,539.29</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22,516,230.55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snapToGrid w:val="0"/>
              <w:jc w:val="right"/>
            </w:pPr>
            <w:r>
              <w:rPr>
                <w:rFonts w:ascii="宋体" w:eastAsia="宋体" w:hAnsi="宋体" w:cs="宋体"/>
                <w:b w:val="0"/>
                <w:i w:val="0"/>
                <w:color w:val="000000"/>
                <w:sz w:val="23"/>
              </w:rPr>
              <w:t xml:space="preserve">234,423.20</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21,660,116.09</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2,400,186,553.77</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2,400,186,553.77</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单位：天津市第三中心医院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2,378,292,014.48</w:t>
            </w:r>
          </w:p>
        </w:tc>
        <w:tc>
          <w:tcPr>
            <w:tcW w:w="1240" w:type="dxa"/>
            <w:tcBorders/>
            <w:vAlign w:val="center"/>
          </w:tcPr>
          <w:p>
            <w:pPr>
              <w:snapToGrid w:val="0"/>
              <w:jc w:val="right"/>
            </w:pPr>
            <w:r>
              <w:rPr>
                <w:rFonts w:ascii="宋体" w:eastAsia="宋体" w:hAnsi="宋体" w:cs="宋体"/>
                <w:b w:val="0"/>
                <w:i w:val="0"/>
                <w:color w:val="000000"/>
                <w:sz w:val="14"/>
              </w:rPr>
              <w:t xml:space="preserve">283,923,516.71</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1,889,877,720.76</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204,490,777.01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113,077,974.65</w:t>
            </w:r>
          </w:p>
        </w:tc>
        <w:tc>
          <w:tcPr>
            <w:tcW w:w="1240" w:type="dxa"/>
            <w:tcBorders/>
            <w:vAlign w:val="center"/>
          </w:tcPr>
          <w:p>
            <w:pPr>
              <w:snapToGrid w:val="0"/>
              <w:jc w:val="right"/>
            </w:pPr>
            <w:r>
              <w:rPr>
                <w:rFonts w:ascii="宋体" w:eastAsia="宋体" w:hAnsi="宋体" w:cs="宋体"/>
                <w:b w:val="0"/>
                <w:i w:val="0"/>
                <w:color w:val="000000"/>
                <w:sz w:val="14"/>
              </w:rPr>
              <w:t xml:space="preserve">36,770,000.00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76,307,974.65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400,000.00</w:t>
            </w:r>
          </w:p>
        </w:tc>
        <w:tc>
          <w:tcPr>
            <w:tcW w:w="1240" w:type="dxa"/>
            <w:tcBorders/>
            <w:vAlign w:val="center"/>
          </w:tcPr>
          <w:p>
            <w:pPr>
              <w:snapToGrid w:val="0"/>
              <w:jc w:val="right"/>
            </w:pPr>
            <w:r>
              <w:rPr>
                <w:rFonts w:ascii="宋体" w:eastAsia="宋体" w:hAnsi="宋体" w:cs="宋体"/>
                <w:b w:val="0"/>
                <w:i w:val="0"/>
                <w:color w:val="000000"/>
                <w:sz w:val="14"/>
              </w:rPr>
              <w:t xml:space="preserve">400,000.00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400,000.00</w:t>
            </w:r>
          </w:p>
        </w:tc>
        <w:tc>
          <w:tcPr>
            <w:tcW w:w="1240" w:type="dxa"/>
            <w:tcBorders/>
            <w:vAlign w:val="center"/>
          </w:tcPr>
          <w:p>
            <w:pPr>
              <w:snapToGrid w:val="0"/>
              <w:jc w:val="right"/>
            </w:pPr>
            <w:r>
              <w:rPr>
                <w:rFonts w:ascii="宋体" w:eastAsia="宋体" w:hAnsi="宋体" w:cs="宋体"/>
                <w:b w:val="0"/>
                <w:i w:val="0"/>
                <w:color w:val="000000"/>
                <w:sz w:val="14"/>
              </w:rPr>
              <w:t xml:space="preserve">400,000.00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112,677,974.65</w:t>
            </w:r>
          </w:p>
        </w:tc>
        <w:tc>
          <w:tcPr>
            <w:tcW w:w="1240" w:type="dxa"/>
            <w:tcBorders/>
            <w:vAlign w:val="center"/>
          </w:tcPr>
          <w:p>
            <w:pPr>
              <w:snapToGrid w:val="0"/>
              <w:jc w:val="right"/>
            </w:pPr>
            <w:r>
              <w:rPr>
                <w:rFonts w:ascii="宋体" w:eastAsia="宋体" w:hAnsi="宋体" w:cs="宋体"/>
                <w:b w:val="0"/>
                <w:i w:val="0"/>
                <w:color w:val="000000"/>
                <w:sz w:val="14"/>
              </w:rPr>
              <w:t xml:space="preserve">36,370,000.00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76,307,974.65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81,594,046.33</w:t>
            </w:r>
          </w:p>
        </w:tc>
        <w:tc>
          <w:tcPr>
            <w:tcW w:w="1240" w:type="dxa"/>
            <w:tcBorders/>
            <w:vAlign w:val="center"/>
          </w:tcPr>
          <w:p>
            <w:pPr>
              <w:snapToGrid w:val="0"/>
              <w:jc w:val="right"/>
            </w:pPr>
            <w:r>
              <w:rPr>
                <w:rFonts w:ascii="宋体" w:eastAsia="宋体" w:hAnsi="宋体" w:cs="宋体"/>
                <w:b w:val="0"/>
                <w:i w:val="0"/>
                <w:color w:val="000000"/>
                <w:sz w:val="14"/>
              </w:rPr>
              <w:t xml:space="preserve">24,247,000.00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57,347,046.33</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31,083,928.32</w:t>
            </w:r>
          </w:p>
        </w:tc>
        <w:tc>
          <w:tcPr>
            <w:tcW w:w="1240" w:type="dxa"/>
            <w:tcBorders/>
            <w:vAlign w:val="center"/>
          </w:tcPr>
          <w:p>
            <w:pPr>
              <w:snapToGrid w:val="0"/>
              <w:jc w:val="right"/>
            </w:pPr>
            <w:r>
              <w:rPr>
                <w:rFonts w:ascii="宋体" w:eastAsia="宋体" w:hAnsi="宋体" w:cs="宋体"/>
                <w:b w:val="0"/>
                <w:i w:val="0"/>
                <w:color w:val="000000"/>
                <w:sz w:val="14"/>
              </w:rPr>
              <w:t xml:space="preserve">12,123,000.00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18,960,928.32</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2,060,886,256.78</w:t>
            </w:r>
          </w:p>
        </w:tc>
        <w:tc>
          <w:tcPr>
            <w:tcW w:w="1240" w:type="dxa"/>
            <w:tcBorders/>
            <w:vAlign w:val="center"/>
          </w:tcPr>
          <w:p>
            <w:pPr>
              <w:snapToGrid w:val="0"/>
              <w:jc w:val="right"/>
            </w:pPr>
            <w:r>
              <w:rPr>
                <w:rFonts w:ascii="宋体" w:eastAsia="宋体" w:hAnsi="宋体" w:cs="宋体"/>
                <w:b w:val="0"/>
                <w:i w:val="0"/>
                <w:color w:val="000000"/>
                <w:sz w:val="14"/>
              </w:rPr>
              <w:t xml:space="preserve">42,825,733.66</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1,813,569,746.11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204,490,777.01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2,044,653,362.32</w:t>
            </w:r>
          </w:p>
        </w:tc>
        <w:tc>
          <w:tcPr>
            <w:tcW w:w="1240" w:type="dxa"/>
            <w:tcBorders/>
            <w:vAlign w:val="center"/>
          </w:tcPr>
          <w:p>
            <w:pPr>
              <w:snapToGrid w:val="0"/>
              <w:jc w:val="right"/>
            </w:pPr>
            <w:r>
              <w:rPr>
                <w:rFonts w:ascii="宋体" w:eastAsia="宋体" w:hAnsi="宋体" w:cs="宋体"/>
                <w:b w:val="0"/>
                <w:i w:val="0"/>
                <w:color w:val="000000"/>
                <w:sz w:val="14"/>
              </w:rPr>
              <w:t xml:space="preserve">36,079,733.66</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1,804,082,851.65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204,490,777.01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2100201</w:t>
            </w:r>
          </w:p>
        </w:tc>
        <w:tc>
          <w:tcPr>
            <w:tcW w:w="2520" w:type="dxa"/>
            <w:tcBorders/>
            <w:vAlign w:val="center"/>
          </w:tcPr>
          <w:p>
            <w:pPr>
              <w:snapToGrid w:val="0"/>
              <w:jc w:val="left"/>
            </w:pPr>
            <w:r>
              <w:rPr>
                <w:rFonts w:ascii="宋体" w:eastAsia="宋体" w:hAnsi="宋体" w:cs="宋体"/>
                <w:b w:val="0"/>
                <w:i w:val="0"/>
                <w:color w:val="000000"/>
                <w:sz w:val="14"/>
              </w:rPr>
              <w:t xml:space="preserve">综合医院</w:t>
            </w:r>
          </w:p>
        </w:tc>
        <w:tc>
          <w:tcPr>
            <w:tcW w:w="1240" w:type="dxa"/>
            <w:tcBorders/>
            <w:vAlign w:val="center"/>
          </w:tcPr>
          <w:p>
            <w:pPr>
              <w:snapToGrid w:val="0"/>
              <w:jc w:val="right"/>
            </w:pPr>
            <w:r>
              <w:rPr>
                <w:rFonts w:ascii="宋体" w:eastAsia="宋体" w:hAnsi="宋体" w:cs="宋体"/>
                <w:b w:val="0"/>
                <w:i w:val="0"/>
                <w:color w:val="000000"/>
                <w:sz w:val="14"/>
              </w:rPr>
              <w:t xml:space="preserve">2,044,653,362.32</w:t>
            </w:r>
          </w:p>
        </w:tc>
        <w:tc>
          <w:tcPr>
            <w:tcW w:w="1240" w:type="dxa"/>
            <w:tcBorders/>
            <w:vAlign w:val="center"/>
          </w:tcPr>
          <w:p>
            <w:pPr>
              <w:snapToGrid w:val="0"/>
              <w:jc w:val="right"/>
            </w:pPr>
            <w:r>
              <w:rPr>
                <w:rFonts w:ascii="宋体" w:eastAsia="宋体" w:hAnsi="宋体" w:cs="宋体"/>
                <w:b w:val="0"/>
                <w:i w:val="0"/>
                <w:color w:val="000000"/>
                <w:sz w:val="14"/>
              </w:rPr>
              <w:t xml:space="preserve">36,079,733.66</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1,804,082,851.65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204,490,777.01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227,000.00</w:t>
            </w:r>
          </w:p>
        </w:tc>
        <w:tc>
          <w:tcPr>
            <w:tcW w:w="1240" w:type="dxa"/>
            <w:tcBorders/>
            <w:vAlign w:val="center"/>
          </w:tcPr>
          <w:p>
            <w:pPr>
              <w:snapToGrid w:val="0"/>
              <w:jc w:val="right"/>
            </w:pPr>
            <w:r>
              <w:rPr>
                <w:rFonts w:ascii="宋体" w:eastAsia="宋体" w:hAnsi="宋体" w:cs="宋体"/>
                <w:b w:val="0"/>
                <w:i w:val="0"/>
                <w:color w:val="000000"/>
                <w:sz w:val="14"/>
              </w:rPr>
              <w:t xml:space="preserve">227,000.00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2100409</w:t>
            </w:r>
          </w:p>
        </w:tc>
        <w:tc>
          <w:tcPr>
            <w:tcW w:w="2520" w:type="dxa"/>
            <w:tcBorders/>
            <w:vAlign w:val="center"/>
          </w:tcPr>
          <w:p>
            <w:pPr>
              <w:snapToGrid w:val="0"/>
              <w:jc w:val="left"/>
            </w:pPr>
            <w:r>
              <w:rPr>
                <w:rFonts w:ascii="宋体" w:eastAsia="宋体" w:hAnsi="宋体" w:cs="宋体"/>
                <w:b w:val="0"/>
                <w:i w:val="0"/>
                <w:color w:val="000000"/>
                <w:sz w:val="14"/>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227,000.00</w:t>
            </w:r>
          </w:p>
        </w:tc>
        <w:tc>
          <w:tcPr>
            <w:tcW w:w="1240" w:type="dxa"/>
            <w:tcBorders/>
            <w:vAlign w:val="center"/>
          </w:tcPr>
          <w:p>
            <w:pPr>
              <w:snapToGrid w:val="0"/>
              <w:jc w:val="right"/>
            </w:pPr>
            <w:r>
              <w:rPr>
                <w:rFonts w:ascii="宋体" w:eastAsia="宋体" w:hAnsi="宋体" w:cs="宋体"/>
                <w:b w:val="0"/>
                <w:i w:val="0"/>
                <w:color w:val="000000"/>
                <w:sz w:val="14"/>
              </w:rPr>
              <w:t xml:space="preserve">227,000.00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15,955,894.46</w:t>
            </w:r>
          </w:p>
        </w:tc>
        <w:tc>
          <w:tcPr>
            <w:tcW w:w="1240" w:type="dxa"/>
            <w:tcBorders/>
            <w:vAlign w:val="center"/>
          </w:tcPr>
          <w:p>
            <w:pPr>
              <w:snapToGrid w:val="0"/>
              <w:jc w:val="right"/>
            </w:pPr>
            <w:r>
              <w:rPr>
                <w:rFonts w:ascii="宋体" w:eastAsia="宋体" w:hAnsi="宋体" w:cs="宋体"/>
                <w:b w:val="0"/>
                <w:i w:val="0"/>
                <w:color w:val="000000"/>
                <w:sz w:val="14"/>
              </w:rPr>
              <w:t xml:space="preserve">6,469,000.00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9,486,894.46</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7,214,241.73</w:t>
            </w:r>
          </w:p>
        </w:tc>
        <w:tc>
          <w:tcPr>
            <w:tcW w:w="1240" w:type="dxa"/>
            <w:tcBorders/>
            <w:vAlign w:val="center"/>
          </w:tcPr>
          <w:p>
            <w:pPr>
              <w:snapToGrid w:val="0"/>
              <w:jc w:val="right"/>
            </w:pPr>
            <w:r>
              <w:rPr>
                <w:rFonts w:ascii="宋体" w:eastAsia="宋体" w:hAnsi="宋体" w:cs="宋体"/>
                <w:b w:val="0"/>
                <w:i w:val="0"/>
                <w:color w:val="000000"/>
                <w:sz w:val="14"/>
              </w:rPr>
              <w:t xml:space="preserve">4,656,000.00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2,558,241.73</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8,741,652.73</w:t>
            </w:r>
          </w:p>
        </w:tc>
        <w:tc>
          <w:tcPr>
            <w:tcW w:w="1240" w:type="dxa"/>
            <w:tcBorders/>
            <w:vAlign w:val="center"/>
          </w:tcPr>
          <w:p>
            <w:pPr>
              <w:snapToGrid w:val="0"/>
              <w:jc w:val="right"/>
            </w:pPr>
            <w:r>
              <w:rPr>
                <w:rFonts w:ascii="宋体" w:eastAsia="宋体" w:hAnsi="宋体" w:cs="宋体"/>
                <w:b w:val="0"/>
                <w:i w:val="0"/>
                <w:color w:val="000000"/>
                <w:sz w:val="14"/>
              </w:rPr>
              <w:t xml:space="preserve">1,813,000.00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6,928,652.73</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229</w:t>
            </w:r>
          </w:p>
        </w:tc>
        <w:tc>
          <w:tcPr>
            <w:tcW w:w="2520" w:type="dxa"/>
            <w:tcBorders/>
            <w:vAlign w:val="center"/>
          </w:tcPr>
          <w:p>
            <w:pPr>
              <w:snapToGrid w:val="0"/>
              <w:jc w:val="left"/>
            </w:pPr>
            <w:r>
              <w:rPr>
                <w:rFonts w:ascii="宋体" w:eastAsia="宋体" w:hAnsi="宋体" w:cs="宋体"/>
                <w:b w:val="0"/>
                <w:i w:val="0"/>
                <w:color w:val="000000"/>
                <w:sz w:val="14"/>
              </w:rPr>
              <w:t xml:space="preserve">其他支出</w:t>
            </w:r>
          </w:p>
        </w:tc>
        <w:tc>
          <w:tcPr>
            <w:tcW w:w="1240" w:type="dxa"/>
            <w:tcBorders/>
            <w:vAlign w:val="center"/>
          </w:tcPr>
          <w:p>
            <w:pPr>
              <w:snapToGrid w:val="0"/>
              <w:jc w:val="right"/>
            </w:pPr>
            <w:r>
              <w:rPr>
                <w:rFonts w:ascii="宋体" w:eastAsia="宋体" w:hAnsi="宋体" w:cs="宋体"/>
                <w:b w:val="0"/>
                <w:i w:val="0"/>
                <w:color w:val="000000"/>
                <w:sz w:val="14"/>
              </w:rPr>
              <w:t xml:space="preserve">204,327,783.05</w:t>
            </w:r>
          </w:p>
        </w:tc>
        <w:tc>
          <w:tcPr>
            <w:tcW w:w="1240" w:type="dxa"/>
            <w:tcBorders/>
            <w:vAlign w:val="center"/>
          </w:tcPr>
          <w:p>
            <w:pPr>
              <w:snapToGrid w:val="0"/>
              <w:jc w:val="right"/>
            </w:pPr>
            <w:r>
              <w:rPr>
                <w:rFonts w:ascii="宋体" w:eastAsia="宋体" w:hAnsi="宋体" w:cs="宋体"/>
                <w:b w:val="0"/>
                <w:i w:val="0"/>
                <w:color w:val="000000"/>
                <w:sz w:val="14"/>
              </w:rPr>
              <w:t xml:space="preserve">204,327,783.05</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22904</w:t>
            </w:r>
          </w:p>
        </w:tc>
        <w:tc>
          <w:tcPr>
            <w:tcW w:w="2520" w:type="dxa"/>
            <w:tcBorders/>
            <w:vAlign w:val="center"/>
          </w:tcPr>
          <w:p>
            <w:pPr>
              <w:snapToGrid w:val="0"/>
              <w:jc w:val="left"/>
            </w:pPr>
            <w:r>
              <w:rPr>
                <w:rFonts w:ascii="宋体" w:eastAsia="宋体" w:hAnsi="宋体" w:cs="宋体"/>
                <w:b w:val="0"/>
                <w:i w:val="0"/>
                <w:color w:val="000000"/>
                <w:sz w:val="14"/>
              </w:rPr>
              <w:t xml:space="preserve">其他政府性基金及对应专项债务收入安排的支出</w:t>
            </w:r>
          </w:p>
        </w:tc>
        <w:tc>
          <w:tcPr>
            <w:tcW w:w="1240" w:type="dxa"/>
            <w:tcBorders/>
            <w:vAlign w:val="center"/>
          </w:tcPr>
          <w:p>
            <w:pPr>
              <w:snapToGrid w:val="0"/>
              <w:jc w:val="right"/>
            </w:pPr>
            <w:r>
              <w:rPr>
                <w:rFonts w:ascii="宋体" w:eastAsia="宋体" w:hAnsi="宋体" w:cs="宋体"/>
                <w:b w:val="0"/>
                <w:i w:val="0"/>
                <w:color w:val="000000"/>
                <w:sz w:val="14"/>
              </w:rPr>
              <w:t xml:space="preserve">204,327,783.05</w:t>
            </w:r>
          </w:p>
        </w:tc>
        <w:tc>
          <w:tcPr>
            <w:tcW w:w="1240" w:type="dxa"/>
            <w:tcBorders/>
            <w:vAlign w:val="center"/>
          </w:tcPr>
          <w:p>
            <w:pPr>
              <w:snapToGrid w:val="0"/>
              <w:jc w:val="right"/>
            </w:pPr>
            <w:r>
              <w:rPr>
                <w:rFonts w:ascii="宋体" w:eastAsia="宋体" w:hAnsi="宋体" w:cs="宋体"/>
                <w:b w:val="0"/>
                <w:i w:val="0"/>
                <w:color w:val="000000"/>
                <w:sz w:val="14"/>
              </w:rPr>
              <w:t xml:space="preserve">204,327,783.05</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2290402</w:t>
            </w:r>
          </w:p>
        </w:tc>
        <w:tc>
          <w:tcPr>
            <w:tcW w:w="2520" w:type="dxa"/>
            <w:tcBorders/>
            <w:vAlign w:val="center"/>
          </w:tcPr>
          <w:p>
            <w:pPr>
              <w:snapToGrid w:val="0"/>
              <w:jc w:val="left"/>
            </w:pPr>
            <w:r>
              <w:rPr>
                <w:rFonts w:ascii="宋体" w:eastAsia="宋体" w:hAnsi="宋体" w:cs="宋体"/>
                <w:b w:val="0"/>
                <w:i w:val="0"/>
                <w:color w:val="000000"/>
                <w:sz w:val="14"/>
              </w:rPr>
              <w:t xml:space="preserve">其他地方自行试点项目收益专项债券收入安排的支出</w:t>
            </w:r>
          </w:p>
        </w:tc>
        <w:tc>
          <w:tcPr>
            <w:tcW w:w="1240" w:type="dxa"/>
            <w:tcBorders/>
            <w:vAlign w:val="center"/>
          </w:tcPr>
          <w:p>
            <w:pPr>
              <w:snapToGrid w:val="0"/>
              <w:jc w:val="right"/>
            </w:pPr>
            <w:r>
              <w:rPr>
                <w:rFonts w:ascii="宋体" w:eastAsia="宋体" w:hAnsi="宋体" w:cs="宋体"/>
                <w:b w:val="0"/>
                <w:i w:val="0"/>
                <w:color w:val="000000"/>
                <w:sz w:val="14"/>
              </w:rPr>
              <w:t xml:space="preserve">204,327,783.05</w:t>
            </w:r>
          </w:p>
        </w:tc>
        <w:tc>
          <w:tcPr>
            <w:tcW w:w="1240" w:type="dxa"/>
            <w:tcBorders/>
            <w:vAlign w:val="center"/>
          </w:tcPr>
          <w:p>
            <w:pPr>
              <w:snapToGrid w:val="0"/>
              <w:jc w:val="right"/>
            </w:pPr>
            <w:r>
              <w:rPr>
                <w:rFonts w:ascii="宋体" w:eastAsia="宋体" w:hAnsi="宋体" w:cs="宋体"/>
                <w:b w:val="0"/>
                <w:i w:val="0"/>
                <w:color w:val="000000"/>
                <w:sz w:val="14"/>
              </w:rPr>
              <w:t xml:space="preserve">204,327,783.05</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单位：天津市第三中心医院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2,400,186,553.77</w:t>
            </w:r>
          </w:p>
        </w:tc>
        <w:tc>
          <w:tcPr>
            <w:tcW w:w="580" w:type="dxa"/>
            <w:tcBorders/>
            <w:vAlign w:val="center"/>
          </w:tcPr>
          <w:p>
            <w:pPr>
              <w:snapToGrid w:val="0"/>
              <w:jc w:val="right"/>
            </w:pPr>
            <w:r>
              <w:rPr>
                <w:rFonts w:ascii="宋体" w:eastAsia="宋体" w:hAnsi="宋体" w:cs="宋体"/>
                <w:b w:val="0"/>
                <w:i w:val="0"/>
                <w:color w:val="000000"/>
                <w:sz w:val="9"/>
              </w:rPr>
              <w:t xml:space="preserve">2,378,292,014.48</w:t>
            </w:r>
          </w:p>
        </w:tc>
        <w:tc>
          <w:tcPr>
            <w:tcW w:w="580" w:type="dxa"/>
            <w:tcBorders/>
            <w:vAlign w:val="center"/>
          </w:tcPr>
          <w:p>
            <w:pPr>
              <w:snapToGrid w:val="0"/>
              <w:jc w:val="right"/>
            </w:pPr>
            <w:r>
              <w:rPr>
                <w:rFonts w:ascii="宋体" w:eastAsia="宋体" w:hAnsi="宋体" w:cs="宋体"/>
                <w:b w:val="0"/>
                <w:i w:val="0"/>
                <w:color w:val="000000"/>
                <w:sz w:val="9"/>
              </w:rPr>
              <w:t xml:space="preserve">79,595,733.66</w:t>
            </w:r>
          </w:p>
        </w:tc>
        <w:tc>
          <w:tcPr>
            <w:tcW w:w="580" w:type="dxa"/>
            <w:tcBorders/>
            <w:vAlign w:val="center"/>
          </w:tcPr>
          <w:p>
            <w:pPr>
              <w:snapToGrid w:val="0"/>
              <w:jc w:val="right"/>
            </w:pPr>
            <w:r>
              <w:rPr>
                <w:rFonts w:ascii="宋体" w:eastAsia="宋体" w:hAnsi="宋体" w:cs="宋体"/>
                <w:b w:val="0"/>
                <w:i w:val="0"/>
                <w:color w:val="000000"/>
                <w:sz w:val="9"/>
              </w:rPr>
              <w:t xml:space="preserve">204,327,783.05</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1,889,877,720.76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204,490,777.01</w:t>
            </w:r>
          </w:p>
        </w:tc>
        <w:tc>
          <w:tcPr>
            <w:tcW w:w="580" w:type="dxa"/>
            <w:tcBorders/>
            <w:vAlign w:val="center"/>
          </w:tcPr>
          <w:p>
            <w:pPr>
              <w:snapToGrid w:val="0"/>
              <w:jc w:val="right"/>
            </w:pPr>
            <w:r>
              <w:rPr>
                <w:rFonts w:ascii="宋体" w:eastAsia="宋体" w:hAnsi="宋体" w:cs="宋体"/>
                <w:b w:val="0"/>
                <w:i w:val="0"/>
                <w:color w:val="000000"/>
                <w:sz w:val="9"/>
              </w:rPr>
              <w:t xml:space="preserve">21,894,539.29</w:t>
            </w:r>
          </w:p>
        </w:tc>
        <w:tc>
          <w:tcPr>
            <w:tcW w:w="580" w:type="dxa"/>
            <w:tcBorders/>
            <w:vAlign w:val="center"/>
          </w:tcPr>
          <w:p>
            <w:pPr>
              <w:snapToGrid w:val="0"/>
              <w:jc w:val="right"/>
            </w:pPr>
            <w:r>
              <w:rPr>
                <w:rFonts w:ascii="宋体" w:eastAsia="宋体" w:hAnsi="宋体" w:cs="宋体"/>
                <w:b w:val="0"/>
                <w:i w:val="0"/>
                <w:color w:val="000000"/>
                <w:sz w:val="9"/>
              </w:rPr>
              <w:t xml:space="preserve">234,423.20</w:t>
            </w:r>
          </w:p>
        </w:tc>
        <w:tc>
          <w:tcPr>
            <w:tcW w:w="580" w:type="dxa"/>
            <w:tcBorders/>
            <w:vAlign w:val="center"/>
          </w:tcPr>
          <w:p>
            <w:pPr>
              <w:snapToGrid w:val="0"/>
              <w:jc w:val="right"/>
            </w:pPr>
            <w:r>
              <w:rPr>
                <w:rFonts w:ascii="宋体" w:eastAsia="宋体" w:hAnsi="宋体" w:cs="宋体"/>
                <w:b w:val="0"/>
                <w:i w:val="0"/>
                <w:color w:val="000000"/>
                <w:sz w:val="9"/>
              </w:rPr>
              <w:t xml:space="preserve">234,423.20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21,660,116.09</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21,660,116.09</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368204</w:t>
            </w:r>
          </w:p>
        </w:tc>
        <w:tc>
          <w:tcPr>
            <w:tcW w:w="1520" w:type="dxa"/>
            <w:tcBorders/>
            <w:vAlign w:val="center"/>
          </w:tcPr>
          <w:p>
            <w:pPr>
              <w:snapToGrid w:val="0"/>
              <w:jc w:val="center"/>
            </w:pPr>
            <w:r>
              <w:rPr>
                <w:rFonts w:ascii="宋体" w:eastAsia="宋体" w:hAnsi="宋体" w:cs="宋体"/>
                <w:b w:val="0"/>
                <w:i w:val="0"/>
                <w:color w:val="000000"/>
                <w:sz w:val="9"/>
              </w:rPr>
              <w:t xml:space="preserve">天津市第三中心医院</w:t>
            </w:r>
          </w:p>
        </w:tc>
        <w:tc>
          <w:tcPr>
            <w:tcW w:w="580" w:type="dxa"/>
            <w:tcBorders/>
            <w:vAlign w:val="center"/>
          </w:tcPr>
          <w:p>
            <w:pPr>
              <w:snapToGrid w:val="0"/>
              <w:jc w:val="right"/>
            </w:pPr>
            <w:r>
              <w:rPr>
                <w:rFonts w:ascii="宋体" w:eastAsia="宋体" w:hAnsi="宋体" w:cs="宋体"/>
                <w:b w:val="0"/>
                <w:i w:val="0"/>
                <w:color w:val="000000"/>
                <w:sz w:val="9"/>
              </w:rPr>
              <w:t xml:space="preserve">2,400,186,553.77</w:t>
            </w:r>
          </w:p>
        </w:tc>
        <w:tc>
          <w:tcPr>
            <w:tcW w:w="580" w:type="dxa"/>
            <w:tcBorders/>
            <w:vAlign w:val="center"/>
          </w:tcPr>
          <w:p>
            <w:pPr>
              <w:snapToGrid w:val="0"/>
              <w:jc w:val="right"/>
            </w:pPr>
            <w:r>
              <w:rPr>
                <w:rFonts w:ascii="宋体" w:eastAsia="宋体" w:hAnsi="宋体" w:cs="宋体"/>
                <w:b w:val="0"/>
                <w:i w:val="0"/>
                <w:color w:val="000000"/>
                <w:sz w:val="9"/>
              </w:rPr>
              <w:t xml:space="preserve">2,378,292,014.48</w:t>
            </w:r>
          </w:p>
        </w:tc>
        <w:tc>
          <w:tcPr>
            <w:tcW w:w="580" w:type="dxa"/>
            <w:tcBorders/>
            <w:vAlign w:val="center"/>
          </w:tcPr>
          <w:p>
            <w:pPr>
              <w:snapToGrid w:val="0"/>
              <w:jc w:val="right"/>
            </w:pPr>
            <w:r>
              <w:rPr>
                <w:rFonts w:ascii="宋体" w:eastAsia="宋体" w:hAnsi="宋体" w:cs="宋体"/>
                <w:b w:val="0"/>
                <w:i w:val="0"/>
                <w:color w:val="000000"/>
                <w:sz w:val="9"/>
              </w:rPr>
              <w:t xml:space="preserve">79,595,733.66</w:t>
            </w:r>
          </w:p>
        </w:tc>
        <w:tc>
          <w:tcPr>
            <w:tcW w:w="580" w:type="dxa"/>
            <w:tcBorders/>
            <w:vAlign w:val="center"/>
          </w:tcPr>
          <w:p>
            <w:pPr>
              <w:snapToGrid w:val="0"/>
              <w:jc w:val="right"/>
            </w:pPr>
            <w:r>
              <w:rPr>
                <w:rFonts w:ascii="宋体" w:eastAsia="宋体" w:hAnsi="宋体" w:cs="宋体"/>
                <w:b w:val="0"/>
                <w:i w:val="0"/>
                <w:color w:val="000000"/>
                <w:sz w:val="9"/>
              </w:rPr>
              <w:t xml:space="preserve">204,327,783.05</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1,889,877,720.76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204,490,777.01</w:t>
            </w:r>
          </w:p>
        </w:tc>
        <w:tc>
          <w:tcPr>
            <w:tcW w:w="580" w:type="dxa"/>
            <w:tcBorders/>
            <w:vAlign w:val="center"/>
          </w:tcPr>
          <w:p>
            <w:pPr>
              <w:snapToGrid w:val="0"/>
              <w:jc w:val="right"/>
            </w:pPr>
            <w:r>
              <w:rPr>
                <w:rFonts w:ascii="宋体" w:eastAsia="宋体" w:hAnsi="宋体" w:cs="宋体"/>
                <w:b w:val="0"/>
                <w:i w:val="0"/>
                <w:color w:val="000000"/>
                <w:sz w:val="9"/>
              </w:rPr>
              <w:t xml:space="preserve">21,894,539.29</w:t>
            </w:r>
          </w:p>
        </w:tc>
        <w:tc>
          <w:tcPr>
            <w:tcW w:w="580" w:type="dxa"/>
            <w:tcBorders/>
            <w:vAlign w:val="center"/>
          </w:tcPr>
          <w:p>
            <w:pPr>
              <w:snapToGrid w:val="0"/>
              <w:jc w:val="right"/>
            </w:pPr>
            <w:r>
              <w:rPr>
                <w:rFonts w:ascii="宋体" w:eastAsia="宋体" w:hAnsi="宋体" w:cs="宋体"/>
                <w:b w:val="0"/>
                <w:i w:val="0"/>
                <w:color w:val="000000"/>
                <w:sz w:val="9"/>
              </w:rPr>
              <w:t xml:space="preserve">234,423.20</w:t>
            </w:r>
          </w:p>
        </w:tc>
        <w:tc>
          <w:tcPr>
            <w:tcW w:w="580" w:type="dxa"/>
            <w:tcBorders/>
            <w:vAlign w:val="center"/>
          </w:tcPr>
          <w:p>
            <w:pPr>
              <w:snapToGrid w:val="0"/>
              <w:jc w:val="right"/>
            </w:pPr>
            <w:r>
              <w:rPr>
                <w:rFonts w:ascii="宋体" w:eastAsia="宋体" w:hAnsi="宋体" w:cs="宋体"/>
                <w:b w:val="0"/>
                <w:i w:val="0"/>
                <w:color w:val="000000"/>
                <w:sz w:val="9"/>
              </w:rPr>
              <w:t xml:space="preserve">234,423.20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21,660,116.09</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21,660,116.09</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单位：天津市第三中心医院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2,353,158,104.00</w:t>
            </w:r>
          </w:p>
        </w:tc>
        <w:tc>
          <w:tcPr>
            <w:tcW w:w="1320" w:type="dxa"/>
            <w:tcBorders/>
            <w:vAlign w:val="center"/>
          </w:tcPr>
          <w:p>
            <w:pPr>
              <w:snapToGrid w:val="0"/>
              <w:jc w:val="right"/>
            </w:pPr>
            <w:r>
              <w:rPr>
                <w:rFonts w:ascii="宋体" w:eastAsia="宋体" w:hAnsi="宋体" w:cs="宋体"/>
                <w:b w:val="0"/>
                <w:i w:val="0"/>
                <w:color w:val="000000"/>
                <w:sz w:val="15"/>
              </w:rPr>
              <w:t xml:space="preserve">1,905,626,977.20</w:t>
            </w:r>
          </w:p>
        </w:tc>
        <w:tc>
          <w:tcPr>
            <w:tcW w:w="1320" w:type="dxa"/>
            <w:tcBorders/>
            <w:vAlign w:val="center"/>
          </w:tcPr>
          <w:p>
            <w:pPr>
              <w:snapToGrid w:val="0"/>
              <w:jc w:val="right"/>
            </w:pPr>
            <w:r>
              <w:rPr>
                <w:rFonts w:ascii="宋体" w:eastAsia="宋体" w:hAnsi="宋体" w:cs="宋体"/>
                <w:b w:val="0"/>
                <w:i w:val="0"/>
                <w:color w:val="000000"/>
                <w:sz w:val="15"/>
              </w:rPr>
              <w:t xml:space="preserve">447,531,126.80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w:t>
            </w:r>
          </w:p>
        </w:tc>
        <w:tc>
          <w:tcPr>
            <w:tcW w:w="4400" w:type="dxa"/>
            <w:tcBorders/>
            <w:vAlign w:val="center"/>
          </w:tcPr>
          <w:p>
            <w:pPr>
              <w:snapToGrid w:val="0"/>
              <w:jc w:val="left"/>
            </w:pPr>
            <w:r>
              <w:rPr>
                <w:rFonts w:ascii="宋体" w:eastAsia="宋体" w:hAnsi="宋体" w:cs="宋体"/>
                <w:b w:val="0"/>
                <w:i w:val="0"/>
                <w:color w:val="000000"/>
                <w:sz w:val="15"/>
              </w:rPr>
              <w:t xml:space="preserve">科学技术支出</w:t>
            </w:r>
          </w:p>
        </w:tc>
        <w:tc>
          <w:tcPr>
            <w:tcW w:w="1320" w:type="dxa"/>
            <w:tcBorders/>
            <w:vAlign w:val="center"/>
          </w:tcPr>
          <w:p>
            <w:pPr>
              <w:snapToGrid w:val="0"/>
              <w:jc w:val="right"/>
            </w:pPr>
            <w:r>
              <w:rPr>
                <w:rFonts w:ascii="宋体" w:eastAsia="宋体" w:hAnsi="宋体" w:cs="宋体"/>
                <w:b w:val="0"/>
                <w:i w:val="0"/>
                <w:color w:val="000000"/>
                <w:sz w:val="15"/>
              </w:rPr>
              <w:t xml:space="preserve">69,710.00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69,710.00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20603</w:t>
            </w:r>
          </w:p>
        </w:tc>
        <w:tc>
          <w:tcPr>
            <w:tcW w:w="4400" w:type="dxa"/>
            <w:tcBorders/>
            <w:vAlign w:val="center"/>
          </w:tcPr>
          <w:p>
            <w:pPr>
              <w:snapToGrid w:val="0"/>
              <w:jc w:val="left"/>
            </w:pPr>
            <w:r>
              <w:rPr>
                <w:rFonts w:ascii="宋体" w:eastAsia="宋体" w:hAnsi="宋体" w:cs="宋体"/>
                <w:b w:val="0"/>
                <w:i w:val="0"/>
                <w:color w:val="000000"/>
                <w:sz w:val="15"/>
              </w:rPr>
              <w:t xml:space="preserve">应用研究</w:t>
            </w:r>
          </w:p>
        </w:tc>
        <w:tc>
          <w:tcPr>
            <w:tcW w:w="1320" w:type="dxa"/>
            <w:tcBorders/>
            <w:vAlign w:val="center"/>
          </w:tcPr>
          <w:p>
            <w:pPr>
              <w:snapToGrid w:val="0"/>
              <w:jc w:val="right"/>
            </w:pPr>
            <w:r>
              <w:rPr>
                <w:rFonts w:ascii="宋体" w:eastAsia="宋体" w:hAnsi="宋体" w:cs="宋体"/>
                <w:b w:val="0"/>
                <w:i w:val="0"/>
                <w:color w:val="000000"/>
                <w:sz w:val="15"/>
              </w:rPr>
              <w:t xml:space="preserve">3,500.00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3,500.00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2060303</w:t>
            </w:r>
          </w:p>
        </w:tc>
        <w:tc>
          <w:tcPr>
            <w:tcW w:w="4400" w:type="dxa"/>
            <w:tcBorders/>
            <w:vAlign w:val="center"/>
          </w:tcPr>
          <w:p>
            <w:pPr>
              <w:snapToGrid w:val="0"/>
              <w:jc w:val="left"/>
            </w:pPr>
            <w:r>
              <w:rPr>
                <w:rFonts w:ascii="宋体" w:eastAsia="宋体" w:hAnsi="宋体" w:cs="宋体"/>
                <w:b w:val="0"/>
                <w:i w:val="0"/>
                <w:color w:val="000000"/>
                <w:sz w:val="15"/>
              </w:rPr>
              <w:t xml:space="preserve">高技术研究</w:t>
            </w:r>
          </w:p>
        </w:tc>
        <w:tc>
          <w:tcPr>
            <w:tcW w:w="1320" w:type="dxa"/>
            <w:tcBorders/>
            <w:vAlign w:val="center"/>
          </w:tcPr>
          <w:p>
            <w:pPr>
              <w:snapToGrid w:val="0"/>
              <w:jc w:val="right"/>
            </w:pPr>
            <w:r>
              <w:rPr>
                <w:rFonts w:ascii="宋体" w:eastAsia="宋体" w:hAnsi="宋体" w:cs="宋体"/>
                <w:b w:val="0"/>
                <w:i w:val="0"/>
                <w:color w:val="000000"/>
                <w:sz w:val="15"/>
              </w:rPr>
              <w:t xml:space="preserve">3,500.00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3,500.00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20608</w:t>
            </w:r>
          </w:p>
        </w:tc>
        <w:tc>
          <w:tcPr>
            <w:tcW w:w="4400" w:type="dxa"/>
            <w:tcBorders/>
            <w:vAlign w:val="center"/>
          </w:tcPr>
          <w:p>
            <w:pPr>
              <w:snapToGrid w:val="0"/>
              <w:jc w:val="left"/>
            </w:pPr>
            <w:r>
              <w:rPr>
                <w:rFonts w:ascii="宋体" w:eastAsia="宋体" w:hAnsi="宋体" w:cs="宋体"/>
                <w:b w:val="0"/>
                <w:i w:val="0"/>
                <w:color w:val="000000"/>
                <w:sz w:val="15"/>
              </w:rPr>
              <w:t xml:space="preserve">科技交流与合作</w:t>
            </w:r>
          </w:p>
        </w:tc>
        <w:tc>
          <w:tcPr>
            <w:tcW w:w="1320" w:type="dxa"/>
            <w:tcBorders/>
            <w:vAlign w:val="center"/>
          </w:tcPr>
          <w:p>
            <w:pPr>
              <w:snapToGrid w:val="0"/>
              <w:jc w:val="right"/>
            </w:pPr>
            <w:r>
              <w:rPr>
                <w:rFonts w:ascii="宋体" w:eastAsia="宋体" w:hAnsi="宋体" w:cs="宋体"/>
                <w:b w:val="0"/>
                <w:i w:val="0"/>
                <w:color w:val="000000"/>
                <w:sz w:val="15"/>
              </w:rPr>
              <w:t xml:space="preserve">66,210.00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66,210.00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2060899</w:t>
            </w:r>
          </w:p>
        </w:tc>
        <w:tc>
          <w:tcPr>
            <w:tcW w:w="4400" w:type="dxa"/>
            <w:tcBorders/>
            <w:vAlign w:val="center"/>
          </w:tcPr>
          <w:p>
            <w:pPr>
              <w:snapToGrid w:val="0"/>
              <w:jc w:val="left"/>
            </w:pPr>
            <w:r>
              <w:rPr>
                <w:rFonts w:ascii="宋体" w:eastAsia="宋体" w:hAnsi="宋体" w:cs="宋体"/>
                <w:b w:val="0"/>
                <w:i w:val="0"/>
                <w:color w:val="000000"/>
                <w:sz w:val="15"/>
              </w:rPr>
              <w:t xml:space="preserve">其他科技交流与合作支出</w:t>
            </w:r>
          </w:p>
        </w:tc>
        <w:tc>
          <w:tcPr>
            <w:tcW w:w="1320" w:type="dxa"/>
            <w:tcBorders/>
            <w:vAlign w:val="center"/>
          </w:tcPr>
          <w:p>
            <w:pPr>
              <w:snapToGrid w:val="0"/>
              <w:jc w:val="right"/>
            </w:pPr>
            <w:r>
              <w:rPr>
                <w:rFonts w:ascii="宋体" w:eastAsia="宋体" w:hAnsi="宋体" w:cs="宋体"/>
                <w:b w:val="0"/>
                <w:i w:val="0"/>
                <w:color w:val="000000"/>
                <w:sz w:val="15"/>
              </w:rPr>
              <w:t xml:space="preserve">66,210.00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66,210.00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113,077,974.65</w:t>
            </w:r>
          </w:p>
        </w:tc>
        <w:tc>
          <w:tcPr>
            <w:tcW w:w="1320" w:type="dxa"/>
            <w:tcBorders/>
            <w:vAlign w:val="center"/>
          </w:tcPr>
          <w:p>
            <w:pPr>
              <w:snapToGrid w:val="0"/>
              <w:jc w:val="right"/>
            </w:pPr>
            <w:r>
              <w:rPr>
                <w:rFonts w:ascii="宋体" w:eastAsia="宋体" w:hAnsi="宋体" w:cs="宋体"/>
                <w:b w:val="0"/>
                <w:i w:val="0"/>
                <w:color w:val="000000"/>
                <w:sz w:val="15"/>
              </w:rPr>
              <w:t xml:space="preserve">112,677,974.65</w:t>
            </w:r>
          </w:p>
        </w:tc>
        <w:tc>
          <w:tcPr>
            <w:tcW w:w="1320" w:type="dxa"/>
            <w:tcBorders/>
            <w:vAlign w:val="center"/>
          </w:tcPr>
          <w:p>
            <w:pPr>
              <w:snapToGrid w:val="0"/>
              <w:jc w:val="right"/>
            </w:pPr>
            <w:r>
              <w:rPr>
                <w:rFonts w:ascii="宋体" w:eastAsia="宋体" w:hAnsi="宋体" w:cs="宋体"/>
                <w:b w:val="0"/>
                <w:i w:val="0"/>
                <w:color w:val="000000"/>
                <w:sz w:val="15"/>
              </w:rPr>
              <w:t xml:space="preserve">400,000.00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400,000.00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400,000.00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112,677,974.65</w:t>
            </w:r>
          </w:p>
        </w:tc>
        <w:tc>
          <w:tcPr>
            <w:tcW w:w="1320" w:type="dxa"/>
            <w:tcBorders/>
            <w:vAlign w:val="center"/>
          </w:tcPr>
          <w:p>
            <w:pPr>
              <w:snapToGrid w:val="0"/>
              <w:jc w:val="right"/>
            </w:pPr>
            <w:r>
              <w:rPr>
                <w:rFonts w:ascii="宋体" w:eastAsia="宋体" w:hAnsi="宋体" w:cs="宋体"/>
                <w:b w:val="0"/>
                <w:i w:val="0"/>
                <w:color w:val="000000"/>
                <w:sz w:val="15"/>
              </w:rPr>
              <w:t xml:space="preserve">112,677,974.65</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81,594,046.33</w:t>
            </w:r>
          </w:p>
        </w:tc>
        <w:tc>
          <w:tcPr>
            <w:tcW w:w="1320" w:type="dxa"/>
            <w:tcBorders/>
            <w:vAlign w:val="center"/>
          </w:tcPr>
          <w:p>
            <w:pPr>
              <w:snapToGrid w:val="0"/>
              <w:jc w:val="right"/>
            </w:pPr>
            <w:r>
              <w:rPr>
                <w:rFonts w:ascii="宋体" w:eastAsia="宋体" w:hAnsi="宋体" w:cs="宋体"/>
                <w:b w:val="0"/>
                <w:i w:val="0"/>
                <w:color w:val="000000"/>
                <w:sz w:val="15"/>
              </w:rPr>
              <w:t xml:space="preserve">81,594,046.33</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31,083,928.32</w:t>
            </w:r>
          </w:p>
        </w:tc>
        <w:tc>
          <w:tcPr>
            <w:tcW w:w="1320" w:type="dxa"/>
            <w:tcBorders/>
            <w:vAlign w:val="center"/>
          </w:tcPr>
          <w:p>
            <w:pPr>
              <w:snapToGrid w:val="0"/>
              <w:jc w:val="right"/>
            </w:pPr>
            <w:r>
              <w:rPr>
                <w:rFonts w:ascii="宋体" w:eastAsia="宋体" w:hAnsi="宋体" w:cs="宋体"/>
                <w:b w:val="0"/>
                <w:i w:val="0"/>
                <w:color w:val="000000"/>
                <w:sz w:val="15"/>
              </w:rPr>
              <w:t xml:space="preserve">31,083,928.32</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2,035,682,636.30</w:t>
            </w:r>
          </w:p>
        </w:tc>
        <w:tc>
          <w:tcPr>
            <w:tcW w:w="1320" w:type="dxa"/>
            <w:tcBorders/>
            <w:vAlign w:val="center"/>
          </w:tcPr>
          <w:p>
            <w:pPr>
              <w:snapToGrid w:val="0"/>
              <w:jc w:val="right"/>
            </w:pPr>
            <w:r>
              <w:rPr>
                <w:rFonts w:ascii="宋体" w:eastAsia="宋体" w:hAnsi="宋体" w:cs="宋体"/>
                <w:b w:val="0"/>
                <w:i w:val="0"/>
                <w:color w:val="000000"/>
                <w:sz w:val="15"/>
              </w:rPr>
              <w:t xml:space="preserve">1,792,949,002.55</w:t>
            </w:r>
          </w:p>
        </w:tc>
        <w:tc>
          <w:tcPr>
            <w:tcW w:w="1320" w:type="dxa"/>
            <w:tcBorders/>
            <w:vAlign w:val="center"/>
          </w:tcPr>
          <w:p>
            <w:pPr>
              <w:snapToGrid w:val="0"/>
              <w:jc w:val="right"/>
            </w:pPr>
            <w:r>
              <w:rPr>
                <w:rFonts w:ascii="宋体" w:eastAsia="宋体" w:hAnsi="宋体" w:cs="宋体"/>
                <w:b w:val="0"/>
                <w:i w:val="0"/>
                <w:color w:val="000000"/>
                <w:sz w:val="15"/>
              </w:rPr>
              <w:t xml:space="preserve">242,733,633.75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2,019,449,741.84</w:t>
            </w:r>
          </w:p>
        </w:tc>
        <w:tc>
          <w:tcPr>
            <w:tcW w:w="1320" w:type="dxa"/>
            <w:tcBorders/>
            <w:vAlign w:val="center"/>
          </w:tcPr>
          <w:p>
            <w:pPr>
              <w:snapToGrid w:val="0"/>
              <w:jc w:val="right"/>
            </w:pPr>
            <w:r>
              <w:rPr>
                <w:rFonts w:ascii="宋体" w:eastAsia="宋体" w:hAnsi="宋体" w:cs="宋体"/>
                <w:b w:val="0"/>
                <w:i w:val="0"/>
                <w:color w:val="000000"/>
                <w:sz w:val="15"/>
              </w:rPr>
              <w:t xml:space="preserve">1,776,993,108.09</w:t>
            </w:r>
          </w:p>
        </w:tc>
        <w:tc>
          <w:tcPr>
            <w:tcW w:w="1320" w:type="dxa"/>
            <w:tcBorders/>
            <w:vAlign w:val="center"/>
          </w:tcPr>
          <w:p>
            <w:pPr>
              <w:snapToGrid w:val="0"/>
              <w:jc w:val="right"/>
            </w:pPr>
            <w:r>
              <w:rPr>
                <w:rFonts w:ascii="宋体" w:eastAsia="宋体" w:hAnsi="宋体" w:cs="宋体"/>
                <w:b w:val="0"/>
                <w:i w:val="0"/>
                <w:color w:val="000000"/>
                <w:sz w:val="15"/>
              </w:rPr>
              <w:t xml:space="preserve">242,456,633.75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2100201</w:t>
            </w:r>
          </w:p>
        </w:tc>
        <w:tc>
          <w:tcPr>
            <w:tcW w:w="4400" w:type="dxa"/>
            <w:tcBorders/>
            <w:vAlign w:val="center"/>
          </w:tcPr>
          <w:p>
            <w:pPr>
              <w:snapToGrid w:val="0"/>
              <w:jc w:val="left"/>
            </w:pPr>
            <w:r>
              <w:rPr>
                <w:rFonts w:ascii="宋体" w:eastAsia="宋体" w:hAnsi="宋体" w:cs="宋体"/>
                <w:b w:val="0"/>
                <w:i w:val="0"/>
                <w:color w:val="000000"/>
                <w:sz w:val="15"/>
              </w:rPr>
              <w:t xml:space="preserve">综合医院</w:t>
            </w:r>
          </w:p>
        </w:tc>
        <w:tc>
          <w:tcPr>
            <w:tcW w:w="1320" w:type="dxa"/>
            <w:tcBorders/>
            <w:vAlign w:val="center"/>
          </w:tcPr>
          <w:p>
            <w:pPr>
              <w:snapToGrid w:val="0"/>
              <w:jc w:val="right"/>
            </w:pPr>
            <w:r>
              <w:rPr>
                <w:rFonts w:ascii="宋体" w:eastAsia="宋体" w:hAnsi="宋体" w:cs="宋体"/>
                <w:b w:val="0"/>
                <w:i w:val="0"/>
                <w:color w:val="000000"/>
                <w:sz w:val="15"/>
              </w:rPr>
              <w:t xml:space="preserve">2,019,449,741.84</w:t>
            </w:r>
          </w:p>
        </w:tc>
        <w:tc>
          <w:tcPr>
            <w:tcW w:w="1320" w:type="dxa"/>
            <w:tcBorders/>
            <w:vAlign w:val="center"/>
          </w:tcPr>
          <w:p>
            <w:pPr>
              <w:snapToGrid w:val="0"/>
              <w:jc w:val="right"/>
            </w:pPr>
            <w:r>
              <w:rPr>
                <w:rFonts w:ascii="宋体" w:eastAsia="宋体" w:hAnsi="宋体" w:cs="宋体"/>
                <w:b w:val="0"/>
                <w:i w:val="0"/>
                <w:color w:val="000000"/>
                <w:sz w:val="15"/>
              </w:rPr>
              <w:t xml:space="preserve">1,776,993,108.09</w:t>
            </w:r>
          </w:p>
        </w:tc>
        <w:tc>
          <w:tcPr>
            <w:tcW w:w="1320" w:type="dxa"/>
            <w:tcBorders/>
            <w:vAlign w:val="center"/>
          </w:tcPr>
          <w:p>
            <w:pPr>
              <w:snapToGrid w:val="0"/>
              <w:jc w:val="right"/>
            </w:pPr>
            <w:r>
              <w:rPr>
                <w:rFonts w:ascii="宋体" w:eastAsia="宋体" w:hAnsi="宋体" w:cs="宋体"/>
                <w:b w:val="0"/>
                <w:i w:val="0"/>
                <w:color w:val="000000"/>
                <w:sz w:val="15"/>
              </w:rPr>
              <w:t xml:space="preserve">242,456,633.75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227,000.00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227,000.00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2100409</w:t>
            </w:r>
          </w:p>
        </w:tc>
        <w:tc>
          <w:tcPr>
            <w:tcW w:w="4400" w:type="dxa"/>
            <w:tcBorders/>
            <w:vAlign w:val="center"/>
          </w:tcPr>
          <w:p>
            <w:pPr>
              <w:snapToGrid w:val="0"/>
              <w:jc w:val="left"/>
            </w:pPr>
            <w:r>
              <w:rPr>
                <w:rFonts w:ascii="宋体" w:eastAsia="宋体" w:hAnsi="宋体" w:cs="宋体"/>
                <w:b w:val="0"/>
                <w:i w:val="0"/>
                <w:color w:val="000000"/>
                <w:sz w:val="15"/>
              </w:rPr>
              <w:t xml:space="preserve">重大公共卫生服务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227,000.00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227,000.00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15,955,894.46</w:t>
            </w:r>
          </w:p>
        </w:tc>
        <w:tc>
          <w:tcPr>
            <w:tcW w:w="1320" w:type="dxa"/>
            <w:tcBorders/>
            <w:vAlign w:val="center"/>
          </w:tcPr>
          <w:p>
            <w:pPr>
              <w:snapToGrid w:val="0"/>
              <w:jc w:val="right"/>
            </w:pPr>
            <w:r>
              <w:rPr>
                <w:rFonts w:ascii="宋体" w:eastAsia="宋体" w:hAnsi="宋体" w:cs="宋体"/>
                <w:b w:val="0"/>
                <w:i w:val="0"/>
                <w:color w:val="000000"/>
                <w:sz w:val="15"/>
              </w:rPr>
              <w:t xml:space="preserve">15,955,894.46</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7,214,241.73</w:t>
            </w:r>
          </w:p>
        </w:tc>
        <w:tc>
          <w:tcPr>
            <w:tcW w:w="1320" w:type="dxa"/>
            <w:tcBorders/>
            <w:vAlign w:val="center"/>
          </w:tcPr>
          <w:p>
            <w:pPr>
              <w:snapToGrid w:val="0"/>
              <w:jc w:val="right"/>
            </w:pPr>
            <w:r>
              <w:rPr>
                <w:rFonts w:ascii="宋体" w:eastAsia="宋体" w:hAnsi="宋体" w:cs="宋体"/>
                <w:b w:val="0"/>
                <w:i w:val="0"/>
                <w:color w:val="000000"/>
                <w:sz w:val="15"/>
              </w:rPr>
              <w:t xml:space="preserve">7,214,241.73</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8,741,652.73</w:t>
            </w:r>
          </w:p>
        </w:tc>
        <w:tc>
          <w:tcPr>
            <w:tcW w:w="1320" w:type="dxa"/>
            <w:tcBorders/>
            <w:vAlign w:val="center"/>
          </w:tcPr>
          <w:p>
            <w:pPr>
              <w:snapToGrid w:val="0"/>
              <w:jc w:val="right"/>
            </w:pPr>
            <w:r>
              <w:rPr>
                <w:rFonts w:ascii="宋体" w:eastAsia="宋体" w:hAnsi="宋体" w:cs="宋体"/>
                <w:b w:val="0"/>
                <w:i w:val="0"/>
                <w:color w:val="000000"/>
                <w:sz w:val="15"/>
              </w:rPr>
              <w:t xml:space="preserve">8,741,652.73</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229</w:t>
            </w:r>
          </w:p>
        </w:tc>
        <w:tc>
          <w:tcPr>
            <w:tcW w:w="4400" w:type="dxa"/>
            <w:tcBorders/>
            <w:vAlign w:val="center"/>
          </w:tcPr>
          <w:p>
            <w:pPr>
              <w:snapToGrid w:val="0"/>
              <w:jc w:val="left"/>
            </w:pPr>
            <w:r>
              <w:rPr>
                <w:rFonts w:ascii="宋体" w:eastAsia="宋体" w:hAnsi="宋体" w:cs="宋体"/>
                <w:b w:val="0"/>
                <w:i w:val="0"/>
                <w:color w:val="000000"/>
                <w:sz w:val="15"/>
              </w:rPr>
              <w:t xml:space="preserve">其他支出</w:t>
            </w:r>
          </w:p>
        </w:tc>
        <w:tc>
          <w:tcPr>
            <w:tcW w:w="1320" w:type="dxa"/>
            <w:tcBorders/>
            <w:vAlign w:val="center"/>
          </w:tcPr>
          <w:p>
            <w:pPr>
              <w:snapToGrid w:val="0"/>
              <w:jc w:val="right"/>
            </w:pPr>
            <w:r>
              <w:rPr>
                <w:rFonts w:ascii="宋体" w:eastAsia="宋体" w:hAnsi="宋体" w:cs="宋体"/>
                <w:b w:val="0"/>
                <w:i w:val="0"/>
                <w:color w:val="000000"/>
                <w:sz w:val="15"/>
              </w:rPr>
              <w:t xml:space="preserve">204,327,783.05</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204,327,783.05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22904</w:t>
            </w:r>
          </w:p>
        </w:tc>
        <w:tc>
          <w:tcPr>
            <w:tcW w:w="4400" w:type="dxa"/>
            <w:tcBorders/>
            <w:vAlign w:val="center"/>
          </w:tcPr>
          <w:p>
            <w:pPr>
              <w:snapToGrid w:val="0"/>
              <w:jc w:val="left"/>
            </w:pPr>
            <w:r>
              <w:rPr>
                <w:rFonts w:ascii="宋体" w:eastAsia="宋体" w:hAnsi="宋体" w:cs="宋体"/>
                <w:b w:val="0"/>
                <w:i w:val="0"/>
                <w:color w:val="000000"/>
                <w:sz w:val="15"/>
              </w:rPr>
              <w:t xml:space="preserve">其他政府性基金及对应专项债务收入安排的支出</w:t>
            </w:r>
          </w:p>
        </w:tc>
        <w:tc>
          <w:tcPr>
            <w:tcW w:w="1320" w:type="dxa"/>
            <w:tcBorders/>
            <w:vAlign w:val="center"/>
          </w:tcPr>
          <w:p>
            <w:pPr>
              <w:snapToGrid w:val="0"/>
              <w:jc w:val="right"/>
            </w:pPr>
            <w:r>
              <w:rPr>
                <w:rFonts w:ascii="宋体" w:eastAsia="宋体" w:hAnsi="宋体" w:cs="宋体"/>
                <w:b w:val="0"/>
                <w:i w:val="0"/>
                <w:color w:val="000000"/>
                <w:sz w:val="15"/>
              </w:rPr>
              <w:t xml:space="preserve">204,327,783.05</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204,327,783.05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2290402</w:t>
            </w:r>
          </w:p>
        </w:tc>
        <w:tc>
          <w:tcPr>
            <w:tcW w:w="4400" w:type="dxa"/>
            <w:tcBorders/>
            <w:vAlign w:val="center"/>
          </w:tcPr>
          <w:p>
            <w:pPr>
              <w:snapToGrid w:val="0"/>
              <w:jc w:val="left"/>
            </w:pPr>
            <w:r>
              <w:rPr>
                <w:rFonts w:ascii="宋体" w:eastAsia="宋体" w:hAnsi="宋体" w:cs="宋体"/>
                <w:b w:val="0"/>
                <w:i w:val="0"/>
                <w:color w:val="000000"/>
                <w:sz w:val="15"/>
              </w:rPr>
              <w:t xml:space="preserve">其他地方自行试点项目收益专项债券收入安排的支出</w:t>
            </w:r>
          </w:p>
        </w:tc>
        <w:tc>
          <w:tcPr>
            <w:tcW w:w="1320" w:type="dxa"/>
            <w:tcBorders/>
            <w:vAlign w:val="center"/>
          </w:tcPr>
          <w:p>
            <w:pPr>
              <w:snapToGrid w:val="0"/>
              <w:jc w:val="right"/>
            </w:pPr>
            <w:r>
              <w:rPr>
                <w:rFonts w:ascii="宋体" w:eastAsia="宋体" w:hAnsi="宋体" w:cs="宋体"/>
                <w:b w:val="0"/>
                <w:i w:val="0"/>
                <w:color w:val="000000"/>
                <w:sz w:val="15"/>
              </w:rPr>
              <w:t xml:space="preserve">204,327,783.05</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204,327,783.05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单位：天津市第三中心医院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79,595,733.66</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204,327,783.05</w:t>
            </w: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snapToGrid w:val="0"/>
              <w:jc w:val="right"/>
            </w:pPr>
            <w:r>
              <w:rPr>
                <w:rFonts w:ascii="宋体" w:eastAsia="宋体" w:hAnsi="宋体" w:cs="宋体"/>
                <w:b w:val="0"/>
                <w:i w:val="0"/>
                <w:color w:val="000000"/>
                <w:sz w:val="16"/>
              </w:rPr>
              <w:t xml:space="preserve">69,710.00</w:t>
            </w:r>
          </w:p>
        </w:tc>
        <w:tc>
          <w:tcPr>
            <w:tcW w:w="1420" w:type="dxa"/>
            <w:tcBorders/>
            <w:vAlign w:val="center"/>
          </w:tcPr>
          <w:p>
            <w:pPr>
              <w:snapToGrid w:val="0"/>
              <w:jc w:val="right"/>
            </w:pPr>
            <w:r>
              <w:rPr>
                <w:rFonts w:ascii="宋体" w:eastAsia="宋体" w:hAnsi="宋体" w:cs="宋体"/>
                <w:b w:val="0"/>
                <w:i w:val="0"/>
                <w:color w:val="000000"/>
                <w:sz w:val="16"/>
              </w:rPr>
              <w:t xml:space="preserve">69,710.00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36,770,000.00</w:t>
            </w:r>
          </w:p>
        </w:tc>
        <w:tc>
          <w:tcPr>
            <w:tcW w:w="1420" w:type="dxa"/>
            <w:tcBorders/>
            <w:vAlign w:val="center"/>
          </w:tcPr>
          <w:p>
            <w:pPr>
              <w:snapToGrid w:val="0"/>
              <w:jc w:val="right"/>
            </w:pPr>
            <w:r>
              <w:rPr>
                <w:rFonts w:ascii="宋体" w:eastAsia="宋体" w:hAnsi="宋体" w:cs="宋体"/>
                <w:b w:val="0"/>
                <w:i w:val="0"/>
                <w:color w:val="000000"/>
                <w:sz w:val="16"/>
              </w:rPr>
              <w:t xml:space="preserve">36,770,000.00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42,825,733.66</w:t>
            </w:r>
          </w:p>
        </w:tc>
        <w:tc>
          <w:tcPr>
            <w:tcW w:w="1420" w:type="dxa"/>
            <w:tcBorders/>
            <w:vAlign w:val="center"/>
          </w:tcPr>
          <w:p>
            <w:pPr>
              <w:snapToGrid w:val="0"/>
              <w:jc w:val="right"/>
            </w:pPr>
            <w:r>
              <w:rPr>
                <w:rFonts w:ascii="宋体" w:eastAsia="宋体" w:hAnsi="宋体" w:cs="宋体"/>
                <w:b w:val="0"/>
                <w:i w:val="0"/>
                <w:color w:val="000000"/>
                <w:sz w:val="16"/>
              </w:rPr>
              <w:t xml:space="preserve">42,825,733.66</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snapToGrid w:val="0"/>
              <w:jc w:val="right"/>
            </w:pPr>
            <w:r>
              <w:rPr>
                <w:rFonts w:ascii="宋体" w:eastAsia="宋体" w:hAnsi="宋体" w:cs="宋体"/>
                <w:b w:val="0"/>
                <w:i w:val="0"/>
                <w:color w:val="000000"/>
                <w:sz w:val="16"/>
              </w:rPr>
              <w:t xml:space="preserve">204,327,783.05</w:t>
            </w:r>
          </w:p>
        </w:tc>
        <w:tc>
          <w:tcPr>
            <w:tcW w:w="1420" w:type="dxa"/>
            <w:tcBorders/>
            <w:vAlign w:val="center"/>
          </w:tcPr>
          <w:p>
            <w:pPr/>
          </w:p>
        </w:tc>
        <w:tc>
          <w:tcPr>
            <w:tcW w:w="1420" w:type="dxa"/>
            <w:tcBorders/>
            <w:vAlign w:val="center"/>
          </w:tcPr>
          <w:p>
            <w:pPr>
              <w:snapToGrid w:val="0"/>
              <w:jc w:val="right"/>
            </w:pPr>
            <w:r>
              <w:rPr>
                <w:rFonts w:ascii="宋体" w:eastAsia="宋体" w:hAnsi="宋体" w:cs="宋体"/>
                <w:b w:val="0"/>
                <w:i w:val="0"/>
                <w:color w:val="000000"/>
                <w:sz w:val="16"/>
              </w:rPr>
              <w:t xml:space="preserve">204,327,783.05</w:t>
            </w: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283,923,516.71</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283,993,226.71</w:t>
            </w:r>
          </w:p>
        </w:tc>
        <w:tc>
          <w:tcPr>
            <w:tcW w:w="1420" w:type="dxa"/>
            <w:tcBorders/>
            <w:vAlign w:val="center"/>
          </w:tcPr>
          <w:p>
            <w:pPr>
              <w:snapToGrid w:val="0"/>
              <w:jc w:val="right"/>
            </w:pPr>
            <w:r>
              <w:rPr>
                <w:rFonts w:ascii="宋体" w:eastAsia="宋体" w:hAnsi="宋体" w:cs="宋体"/>
                <w:b w:val="0"/>
                <w:i w:val="0"/>
                <w:color w:val="000000"/>
                <w:sz w:val="16"/>
              </w:rPr>
              <w:t xml:space="preserve">79,665,443.66</w:t>
            </w:r>
          </w:p>
        </w:tc>
        <w:tc>
          <w:tcPr>
            <w:tcW w:w="1420" w:type="dxa"/>
            <w:tcBorders/>
            <w:vAlign w:val="center"/>
          </w:tcPr>
          <w:p>
            <w:pPr>
              <w:snapToGrid w:val="0"/>
              <w:jc w:val="right"/>
            </w:pPr>
            <w:r>
              <w:rPr>
                <w:rFonts w:ascii="宋体" w:eastAsia="宋体" w:hAnsi="宋体" w:cs="宋体"/>
                <w:b w:val="0"/>
                <w:i w:val="0"/>
                <w:color w:val="000000"/>
                <w:sz w:val="16"/>
              </w:rPr>
              <w:t xml:space="preserve">204,327,783.05</w:t>
            </w: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snapToGrid w:val="0"/>
              <w:jc w:val="right"/>
            </w:pPr>
            <w:r>
              <w:rPr>
                <w:rFonts w:ascii="宋体" w:eastAsia="宋体" w:hAnsi="宋体" w:cs="宋体"/>
                <w:b w:val="0"/>
                <w:i w:val="0"/>
                <w:color w:val="000000"/>
                <w:sz w:val="16"/>
              </w:rPr>
              <w:t xml:space="preserve">234,423.20</w:t>
            </w: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snapToGrid w:val="0"/>
              <w:jc w:val="right"/>
            </w:pPr>
            <w:r>
              <w:rPr>
                <w:rFonts w:ascii="宋体" w:eastAsia="宋体" w:hAnsi="宋体" w:cs="宋体"/>
                <w:b w:val="0"/>
                <w:i w:val="0"/>
                <w:color w:val="000000"/>
                <w:sz w:val="16"/>
              </w:rPr>
              <w:t xml:space="preserve">164,713.20</w:t>
            </w:r>
          </w:p>
        </w:tc>
        <w:tc>
          <w:tcPr>
            <w:tcW w:w="1420" w:type="dxa"/>
            <w:tcBorders/>
            <w:vAlign w:val="center"/>
          </w:tcPr>
          <w:p>
            <w:pPr>
              <w:snapToGrid w:val="0"/>
              <w:jc w:val="right"/>
            </w:pPr>
            <w:r>
              <w:rPr>
                <w:rFonts w:ascii="宋体" w:eastAsia="宋体" w:hAnsi="宋体" w:cs="宋体"/>
                <w:b w:val="0"/>
                <w:i w:val="0"/>
                <w:color w:val="000000"/>
                <w:sz w:val="16"/>
              </w:rPr>
              <w:t xml:space="preserve">164,713.20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234,423.20</w:t>
            </w: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284,157,939.91</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284,157,939.91</w:t>
            </w:r>
          </w:p>
        </w:tc>
        <w:tc>
          <w:tcPr>
            <w:tcW w:w="1420" w:type="dxa"/>
            <w:tcBorders/>
            <w:vAlign w:val="center"/>
          </w:tcPr>
          <w:p>
            <w:pPr>
              <w:snapToGrid w:val="0"/>
              <w:jc w:val="right"/>
            </w:pPr>
            <w:r>
              <w:rPr>
                <w:rFonts w:ascii="宋体" w:eastAsia="宋体" w:hAnsi="宋体" w:cs="宋体"/>
                <w:b w:val="0"/>
                <w:i w:val="0"/>
                <w:color w:val="000000"/>
                <w:sz w:val="16"/>
              </w:rPr>
              <w:t xml:space="preserve">79,830,156.86</w:t>
            </w:r>
          </w:p>
        </w:tc>
        <w:tc>
          <w:tcPr>
            <w:tcW w:w="1420" w:type="dxa"/>
            <w:tcBorders/>
            <w:vAlign w:val="center"/>
          </w:tcPr>
          <w:p>
            <w:pPr>
              <w:snapToGrid w:val="0"/>
              <w:jc w:val="right"/>
            </w:pPr>
            <w:r>
              <w:rPr>
                <w:rFonts w:ascii="宋体" w:eastAsia="宋体" w:hAnsi="宋体" w:cs="宋体"/>
                <w:b w:val="0"/>
                <w:i w:val="0"/>
                <w:color w:val="000000"/>
                <w:sz w:val="16"/>
              </w:rPr>
              <w:t xml:space="preserve">204,327,783.05</w:t>
            </w: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单位：天津市第三中心医院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79,665,443.66</w:t>
            </w:r>
          </w:p>
        </w:tc>
        <w:tc>
          <w:tcPr>
            <w:tcW w:w="1720" w:type="dxa"/>
            <w:tcBorders/>
            <w:vAlign w:val="center"/>
          </w:tcPr>
          <w:p>
            <w:pPr>
              <w:snapToGrid w:val="0"/>
              <w:jc w:val="right"/>
            </w:pPr>
            <w:r>
              <w:rPr>
                <w:rFonts w:ascii="宋体" w:eastAsia="宋体" w:hAnsi="宋体" w:cs="宋体"/>
                <w:b w:val="0"/>
                <w:i w:val="0"/>
                <w:color w:val="000000"/>
                <w:sz w:val="20"/>
              </w:rPr>
              <w:t xml:space="preserve">46,913,400.00</w:t>
            </w:r>
          </w:p>
        </w:tc>
        <w:tc>
          <w:tcPr>
            <w:tcW w:w="1720" w:type="dxa"/>
            <w:tcBorders/>
            <w:vAlign w:val="center"/>
          </w:tcPr>
          <w:p>
            <w:pPr>
              <w:snapToGrid w:val="0"/>
              <w:jc w:val="right"/>
            </w:pPr>
            <w:r>
              <w:rPr>
                <w:rFonts w:ascii="宋体" w:eastAsia="宋体" w:hAnsi="宋体" w:cs="宋体"/>
                <w:b w:val="0"/>
                <w:i w:val="0"/>
                <w:color w:val="000000"/>
                <w:sz w:val="20"/>
              </w:rPr>
              <w:t xml:space="preserve">46,913,400.00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32,752,043.66</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w:t>
            </w:r>
          </w:p>
        </w:tc>
        <w:tc>
          <w:tcPr>
            <w:tcW w:w="3480" w:type="dxa"/>
            <w:tcBorders/>
            <w:vAlign w:val="center"/>
          </w:tcPr>
          <w:p>
            <w:pPr>
              <w:snapToGrid w:val="0"/>
              <w:jc w:val="left"/>
            </w:pPr>
            <w:r>
              <w:rPr>
                <w:rFonts w:ascii="宋体" w:eastAsia="宋体" w:hAnsi="宋体" w:cs="宋体"/>
                <w:b w:val="0"/>
                <w:i w:val="0"/>
                <w:color w:val="000000"/>
                <w:sz w:val="20"/>
              </w:rPr>
              <w:t xml:space="preserve">科学技术支出</w:t>
            </w:r>
          </w:p>
        </w:tc>
        <w:tc>
          <w:tcPr>
            <w:tcW w:w="1720" w:type="dxa"/>
            <w:tcBorders/>
            <w:vAlign w:val="center"/>
          </w:tcPr>
          <w:p>
            <w:pPr>
              <w:snapToGrid w:val="0"/>
              <w:jc w:val="right"/>
            </w:pPr>
            <w:r>
              <w:rPr>
                <w:rFonts w:ascii="宋体" w:eastAsia="宋体" w:hAnsi="宋体" w:cs="宋体"/>
                <w:b w:val="0"/>
                <w:i w:val="0"/>
                <w:color w:val="000000"/>
                <w:sz w:val="20"/>
              </w:rPr>
              <w:t xml:space="preserve">69,710.00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69,710.00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20603</w:t>
            </w:r>
          </w:p>
        </w:tc>
        <w:tc>
          <w:tcPr>
            <w:tcW w:w="3480" w:type="dxa"/>
            <w:tcBorders/>
            <w:vAlign w:val="center"/>
          </w:tcPr>
          <w:p>
            <w:pPr>
              <w:snapToGrid w:val="0"/>
              <w:jc w:val="left"/>
            </w:pPr>
            <w:r>
              <w:rPr>
                <w:rFonts w:ascii="宋体" w:eastAsia="宋体" w:hAnsi="宋体" w:cs="宋体"/>
                <w:b w:val="0"/>
                <w:i w:val="0"/>
                <w:color w:val="000000"/>
                <w:sz w:val="20"/>
              </w:rPr>
              <w:t xml:space="preserve">应用研究</w:t>
            </w:r>
          </w:p>
        </w:tc>
        <w:tc>
          <w:tcPr>
            <w:tcW w:w="1720" w:type="dxa"/>
            <w:tcBorders/>
            <w:vAlign w:val="center"/>
          </w:tcPr>
          <w:p>
            <w:pPr>
              <w:snapToGrid w:val="0"/>
              <w:jc w:val="right"/>
            </w:pPr>
            <w:r>
              <w:rPr>
                <w:rFonts w:ascii="宋体" w:eastAsia="宋体" w:hAnsi="宋体" w:cs="宋体"/>
                <w:b w:val="0"/>
                <w:i w:val="0"/>
                <w:color w:val="000000"/>
                <w:sz w:val="20"/>
              </w:rPr>
              <w:t xml:space="preserve">3,500.00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3,500.00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2060303</w:t>
            </w:r>
          </w:p>
        </w:tc>
        <w:tc>
          <w:tcPr>
            <w:tcW w:w="3480" w:type="dxa"/>
            <w:tcBorders/>
            <w:vAlign w:val="center"/>
          </w:tcPr>
          <w:p>
            <w:pPr>
              <w:snapToGrid w:val="0"/>
              <w:jc w:val="left"/>
            </w:pPr>
            <w:r>
              <w:rPr>
                <w:rFonts w:ascii="宋体" w:eastAsia="宋体" w:hAnsi="宋体" w:cs="宋体"/>
                <w:b w:val="0"/>
                <w:i w:val="0"/>
                <w:color w:val="000000"/>
                <w:sz w:val="20"/>
              </w:rPr>
              <w:t xml:space="preserve">高技术研究</w:t>
            </w:r>
          </w:p>
        </w:tc>
        <w:tc>
          <w:tcPr>
            <w:tcW w:w="1720" w:type="dxa"/>
            <w:tcBorders/>
            <w:vAlign w:val="center"/>
          </w:tcPr>
          <w:p>
            <w:pPr>
              <w:snapToGrid w:val="0"/>
              <w:jc w:val="right"/>
            </w:pPr>
            <w:r>
              <w:rPr>
                <w:rFonts w:ascii="宋体" w:eastAsia="宋体" w:hAnsi="宋体" w:cs="宋体"/>
                <w:b w:val="0"/>
                <w:i w:val="0"/>
                <w:color w:val="000000"/>
                <w:sz w:val="20"/>
              </w:rPr>
              <w:t xml:space="preserve">3,500.00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3,500.00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20608</w:t>
            </w:r>
          </w:p>
        </w:tc>
        <w:tc>
          <w:tcPr>
            <w:tcW w:w="3480" w:type="dxa"/>
            <w:tcBorders/>
            <w:vAlign w:val="center"/>
          </w:tcPr>
          <w:p>
            <w:pPr>
              <w:snapToGrid w:val="0"/>
              <w:jc w:val="left"/>
            </w:pPr>
            <w:r>
              <w:rPr>
                <w:rFonts w:ascii="宋体" w:eastAsia="宋体" w:hAnsi="宋体" w:cs="宋体"/>
                <w:b w:val="0"/>
                <w:i w:val="0"/>
                <w:color w:val="000000"/>
                <w:sz w:val="20"/>
              </w:rPr>
              <w:t xml:space="preserve">科技交流与合作</w:t>
            </w:r>
          </w:p>
        </w:tc>
        <w:tc>
          <w:tcPr>
            <w:tcW w:w="1720" w:type="dxa"/>
            <w:tcBorders/>
            <w:vAlign w:val="center"/>
          </w:tcPr>
          <w:p>
            <w:pPr>
              <w:snapToGrid w:val="0"/>
              <w:jc w:val="right"/>
            </w:pPr>
            <w:r>
              <w:rPr>
                <w:rFonts w:ascii="宋体" w:eastAsia="宋体" w:hAnsi="宋体" w:cs="宋体"/>
                <w:b w:val="0"/>
                <w:i w:val="0"/>
                <w:color w:val="000000"/>
                <w:sz w:val="20"/>
              </w:rPr>
              <w:t xml:space="preserve">66,210.00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66,210.00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2060899</w:t>
            </w:r>
          </w:p>
        </w:tc>
        <w:tc>
          <w:tcPr>
            <w:tcW w:w="3480" w:type="dxa"/>
            <w:tcBorders/>
            <w:vAlign w:val="center"/>
          </w:tcPr>
          <w:p>
            <w:pPr>
              <w:snapToGrid w:val="0"/>
              <w:jc w:val="left"/>
            </w:pPr>
            <w:r>
              <w:rPr>
                <w:rFonts w:ascii="宋体" w:eastAsia="宋体" w:hAnsi="宋体" w:cs="宋体"/>
                <w:b w:val="0"/>
                <w:i w:val="0"/>
                <w:color w:val="000000"/>
                <w:sz w:val="20"/>
              </w:rPr>
              <w:t xml:space="preserve">其他科技交流与合作支出</w:t>
            </w:r>
          </w:p>
        </w:tc>
        <w:tc>
          <w:tcPr>
            <w:tcW w:w="1720" w:type="dxa"/>
            <w:tcBorders/>
            <w:vAlign w:val="center"/>
          </w:tcPr>
          <w:p>
            <w:pPr>
              <w:snapToGrid w:val="0"/>
              <w:jc w:val="right"/>
            </w:pPr>
            <w:r>
              <w:rPr>
                <w:rFonts w:ascii="宋体" w:eastAsia="宋体" w:hAnsi="宋体" w:cs="宋体"/>
                <w:b w:val="0"/>
                <w:i w:val="0"/>
                <w:color w:val="000000"/>
                <w:sz w:val="20"/>
              </w:rPr>
              <w:t xml:space="preserve">66,210.00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66,210.00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36,770,000.00</w:t>
            </w:r>
          </w:p>
        </w:tc>
        <w:tc>
          <w:tcPr>
            <w:tcW w:w="1720" w:type="dxa"/>
            <w:tcBorders/>
            <w:vAlign w:val="center"/>
          </w:tcPr>
          <w:p>
            <w:pPr>
              <w:snapToGrid w:val="0"/>
              <w:jc w:val="right"/>
            </w:pPr>
            <w:r>
              <w:rPr>
                <w:rFonts w:ascii="宋体" w:eastAsia="宋体" w:hAnsi="宋体" w:cs="宋体"/>
                <w:b w:val="0"/>
                <w:i w:val="0"/>
                <w:color w:val="000000"/>
                <w:sz w:val="20"/>
              </w:rPr>
              <w:t xml:space="preserve">36,370,000.00</w:t>
            </w:r>
          </w:p>
        </w:tc>
        <w:tc>
          <w:tcPr>
            <w:tcW w:w="1720" w:type="dxa"/>
            <w:tcBorders/>
            <w:vAlign w:val="center"/>
          </w:tcPr>
          <w:p>
            <w:pPr>
              <w:snapToGrid w:val="0"/>
              <w:jc w:val="right"/>
            </w:pPr>
            <w:r>
              <w:rPr>
                <w:rFonts w:ascii="宋体" w:eastAsia="宋体" w:hAnsi="宋体" w:cs="宋体"/>
                <w:b w:val="0"/>
                <w:i w:val="0"/>
                <w:color w:val="000000"/>
                <w:sz w:val="20"/>
              </w:rPr>
              <w:t xml:space="preserve">36,370,000.00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400,000.00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400,000.00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36,370,000.00</w:t>
            </w:r>
          </w:p>
        </w:tc>
        <w:tc>
          <w:tcPr>
            <w:tcW w:w="1720" w:type="dxa"/>
            <w:tcBorders/>
            <w:vAlign w:val="center"/>
          </w:tcPr>
          <w:p>
            <w:pPr>
              <w:snapToGrid w:val="0"/>
              <w:jc w:val="right"/>
            </w:pPr>
            <w:r>
              <w:rPr>
                <w:rFonts w:ascii="宋体" w:eastAsia="宋体" w:hAnsi="宋体" w:cs="宋体"/>
                <w:b w:val="0"/>
                <w:i w:val="0"/>
                <w:color w:val="000000"/>
                <w:sz w:val="20"/>
              </w:rPr>
              <w:t xml:space="preserve">36,370,000.00</w:t>
            </w:r>
          </w:p>
        </w:tc>
        <w:tc>
          <w:tcPr>
            <w:tcW w:w="1720" w:type="dxa"/>
            <w:tcBorders/>
            <w:vAlign w:val="center"/>
          </w:tcPr>
          <w:p>
            <w:pPr>
              <w:snapToGrid w:val="0"/>
              <w:jc w:val="right"/>
            </w:pPr>
            <w:r>
              <w:rPr>
                <w:rFonts w:ascii="宋体" w:eastAsia="宋体" w:hAnsi="宋体" w:cs="宋体"/>
                <w:b w:val="0"/>
                <w:i w:val="0"/>
                <w:color w:val="000000"/>
                <w:sz w:val="20"/>
              </w:rPr>
              <w:t xml:space="preserve">36,370,000.00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24,247,000.00</w:t>
            </w:r>
          </w:p>
        </w:tc>
        <w:tc>
          <w:tcPr>
            <w:tcW w:w="1720" w:type="dxa"/>
            <w:tcBorders/>
            <w:vAlign w:val="center"/>
          </w:tcPr>
          <w:p>
            <w:pPr>
              <w:snapToGrid w:val="0"/>
              <w:jc w:val="right"/>
            </w:pPr>
            <w:r>
              <w:rPr>
                <w:rFonts w:ascii="宋体" w:eastAsia="宋体" w:hAnsi="宋体" w:cs="宋体"/>
                <w:b w:val="0"/>
                <w:i w:val="0"/>
                <w:color w:val="000000"/>
                <w:sz w:val="20"/>
              </w:rPr>
              <w:t xml:space="preserve">24,247,000.00</w:t>
            </w:r>
          </w:p>
        </w:tc>
        <w:tc>
          <w:tcPr>
            <w:tcW w:w="1720" w:type="dxa"/>
            <w:tcBorders/>
            <w:vAlign w:val="center"/>
          </w:tcPr>
          <w:p>
            <w:pPr>
              <w:snapToGrid w:val="0"/>
              <w:jc w:val="right"/>
            </w:pPr>
            <w:r>
              <w:rPr>
                <w:rFonts w:ascii="宋体" w:eastAsia="宋体" w:hAnsi="宋体" w:cs="宋体"/>
                <w:b w:val="0"/>
                <w:i w:val="0"/>
                <w:color w:val="000000"/>
                <w:sz w:val="20"/>
              </w:rPr>
              <w:t xml:space="preserve">24,247,000.00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12,123,000.00</w:t>
            </w:r>
          </w:p>
        </w:tc>
        <w:tc>
          <w:tcPr>
            <w:tcW w:w="1720" w:type="dxa"/>
            <w:tcBorders/>
            <w:vAlign w:val="center"/>
          </w:tcPr>
          <w:p>
            <w:pPr>
              <w:snapToGrid w:val="0"/>
              <w:jc w:val="right"/>
            </w:pPr>
            <w:r>
              <w:rPr>
                <w:rFonts w:ascii="宋体" w:eastAsia="宋体" w:hAnsi="宋体" w:cs="宋体"/>
                <w:b w:val="0"/>
                <w:i w:val="0"/>
                <w:color w:val="000000"/>
                <w:sz w:val="20"/>
              </w:rPr>
              <w:t xml:space="preserve">12,123,000.00</w:t>
            </w:r>
          </w:p>
        </w:tc>
        <w:tc>
          <w:tcPr>
            <w:tcW w:w="1720" w:type="dxa"/>
            <w:tcBorders/>
            <w:vAlign w:val="center"/>
          </w:tcPr>
          <w:p>
            <w:pPr>
              <w:snapToGrid w:val="0"/>
              <w:jc w:val="right"/>
            </w:pPr>
            <w:r>
              <w:rPr>
                <w:rFonts w:ascii="宋体" w:eastAsia="宋体" w:hAnsi="宋体" w:cs="宋体"/>
                <w:b w:val="0"/>
                <w:i w:val="0"/>
                <w:color w:val="000000"/>
                <w:sz w:val="20"/>
              </w:rPr>
              <w:t xml:space="preserve">12,123,000.00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42,825,733.66</w:t>
            </w:r>
          </w:p>
        </w:tc>
        <w:tc>
          <w:tcPr>
            <w:tcW w:w="1720" w:type="dxa"/>
            <w:tcBorders/>
            <w:vAlign w:val="center"/>
          </w:tcPr>
          <w:p>
            <w:pPr>
              <w:snapToGrid w:val="0"/>
              <w:jc w:val="right"/>
            </w:pPr>
            <w:r>
              <w:rPr>
                <w:rFonts w:ascii="宋体" w:eastAsia="宋体" w:hAnsi="宋体" w:cs="宋体"/>
                <w:b w:val="0"/>
                <w:i w:val="0"/>
                <w:color w:val="000000"/>
                <w:sz w:val="20"/>
              </w:rPr>
              <w:t xml:space="preserve">10,543,400.00</w:t>
            </w:r>
          </w:p>
        </w:tc>
        <w:tc>
          <w:tcPr>
            <w:tcW w:w="1720" w:type="dxa"/>
            <w:tcBorders/>
            <w:vAlign w:val="center"/>
          </w:tcPr>
          <w:p>
            <w:pPr>
              <w:snapToGrid w:val="0"/>
              <w:jc w:val="right"/>
            </w:pPr>
            <w:r>
              <w:rPr>
                <w:rFonts w:ascii="宋体" w:eastAsia="宋体" w:hAnsi="宋体" w:cs="宋体"/>
                <w:b w:val="0"/>
                <w:i w:val="0"/>
                <w:color w:val="000000"/>
                <w:sz w:val="20"/>
              </w:rPr>
              <w:t xml:space="preserve">10,543,400.00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32,282,333.66</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w:t>
            </w:r>
          </w:p>
        </w:tc>
        <w:tc>
          <w:tcPr>
            <w:tcW w:w="3480" w:type="dxa"/>
            <w:tcBorders/>
            <w:vAlign w:val="center"/>
          </w:tcPr>
          <w:p>
            <w:pPr>
              <w:snapToGrid w:val="0"/>
              <w:jc w:val="left"/>
            </w:pPr>
            <w:r>
              <w:rPr>
                <w:rFonts w:ascii="宋体" w:eastAsia="宋体" w:hAnsi="宋体" w:cs="宋体"/>
                <w:b w:val="0"/>
                <w:i w:val="0"/>
                <w:color w:val="000000"/>
                <w:sz w:val="20"/>
              </w:rPr>
              <w:t xml:space="preserve">公立医院</w:t>
            </w:r>
          </w:p>
        </w:tc>
        <w:tc>
          <w:tcPr>
            <w:tcW w:w="1720" w:type="dxa"/>
            <w:tcBorders/>
            <w:vAlign w:val="center"/>
          </w:tcPr>
          <w:p>
            <w:pPr>
              <w:snapToGrid w:val="0"/>
              <w:jc w:val="right"/>
            </w:pPr>
            <w:r>
              <w:rPr>
                <w:rFonts w:ascii="宋体" w:eastAsia="宋体" w:hAnsi="宋体" w:cs="宋体"/>
                <w:b w:val="0"/>
                <w:i w:val="0"/>
                <w:color w:val="000000"/>
                <w:sz w:val="20"/>
              </w:rPr>
              <w:t xml:space="preserve">36,079,733.66</w:t>
            </w:r>
          </w:p>
        </w:tc>
        <w:tc>
          <w:tcPr>
            <w:tcW w:w="1720" w:type="dxa"/>
            <w:tcBorders/>
            <w:vAlign w:val="center"/>
          </w:tcPr>
          <w:p>
            <w:pPr>
              <w:snapToGrid w:val="0"/>
              <w:jc w:val="right"/>
            </w:pPr>
            <w:r>
              <w:rPr>
                <w:rFonts w:ascii="宋体" w:eastAsia="宋体" w:hAnsi="宋体" w:cs="宋体"/>
                <w:b w:val="0"/>
                <w:i w:val="0"/>
                <w:color w:val="000000"/>
                <w:sz w:val="20"/>
              </w:rPr>
              <w:t xml:space="preserve">4,074,400.00</w:t>
            </w:r>
          </w:p>
        </w:tc>
        <w:tc>
          <w:tcPr>
            <w:tcW w:w="1720" w:type="dxa"/>
            <w:tcBorders/>
            <w:vAlign w:val="center"/>
          </w:tcPr>
          <w:p>
            <w:pPr>
              <w:snapToGrid w:val="0"/>
              <w:jc w:val="right"/>
            </w:pPr>
            <w:r>
              <w:rPr>
                <w:rFonts w:ascii="宋体" w:eastAsia="宋体" w:hAnsi="宋体" w:cs="宋体"/>
                <w:b w:val="0"/>
                <w:i w:val="0"/>
                <w:color w:val="000000"/>
                <w:sz w:val="20"/>
              </w:rPr>
              <w:t xml:space="preserve">4,074,400.00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32,005,333.66</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2100201</w:t>
            </w:r>
          </w:p>
        </w:tc>
        <w:tc>
          <w:tcPr>
            <w:tcW w:w="3480" w:type="dxa"/>
            <w:tcBorders/>
            <w:vAlign w:val="center"/>
          </w:tcPr>
          <w:p>
            <w:pPr>
              <w:snapToGrid w:val="0"/>
              <w:jc w:val="left"/>
            </w:pPr>
            <w:r>
              <w:rPr>
                <w:rFonts w:ascii="宋体" w:eastAsia="宋体" w:hAnsi="宋体" w:cs="宋体"/>
                <w:b w:val="0"/>
                <w:i w:val="0"/>
                <w:color w:val="000000"/>
                <w:sz w:val="20"/>
              </w:rPr>
              <w:t xml:space="preserve">综合医院</w:t>
            </w:r>
          </w:p>
        </w:tc>
        <w:tc>
          <w:tcPr>
            <w:tcW w:w="1720" w:type="dxa"/>
            <w:tcBorders/>
            <w:vAlign w:val="center"/>
          </w:tcPr>
          <w:p>
            <w:pPr>
              <w:snapToGrid w:val="0"/>
              <w:jc w:val="right"/>
            </w:pPr>
            <w:r>
              <w:rPr>
                <w:rFonts w:ascii="宋体" w:eastAsia="宋体" w:hAnsi="宋体" w:cs="宋体"/>
                <w:b w:val="0"/>
                <w:i w:val="0"/>
                <w:color w:val="000000"/>
                <w:sz w:val="20"/>
              </w:rPr>
              <w:t xml:space="preserve">36,079,733.66</w:t>
            </w:r>
          </w:p>
        </w:tc>
        <w:tc>
          <w:tcPr>
            <w:tcW w:w="1720" w:type="dxa"/>
            <w:tcBorders/>
            <w:vAlign w:val="center"/>
          </w:tcPr>
          <w:p>
            <w:pPr>
              <w:snapToGrid w:val="0"/>
              <w:jc w:val="right"/>
            </w:pPr>
            <w:r>
              <w:rPr>
                <w:rFonts w:ascii="宋体" w:eastAsia="宋体" w:hAnsi="宋体" w:cs="宋体"/>
                <w:b w:val="0"/>
                <w:i w:val="0"/>
                <w:color w:val="000000"/>
                <w:sz w:val="20"/>
              </w:rPr>
              <w:t xml:space="preserve">4,074,400.00</w:t>
            </w:r>
          </w:p>
        </w:tc>
        <w:tc>
          <w:tcPr>
            <w:tcW w:w="1720" w:type="dxa"/>
            <w:tcBorders/>
            <w:vAlign w:val="center"/>
          </w:tcPr>
          <w:p>
            <w:pPr>
              <w:snapToGrid w:val="0"/>
              <w:jc w:val="right"/>
            </w:pPr>
            <w:r>
              <w:rPr>
                <w:rFonts w:ascii="宋体" w:eastAsia="宋体" w:hAnsi="宋体" w:cs="宋体"/>
                <w:b w:val="0"/>
                <w:i w:val="0"/>
                <w:color w:val="000000"/>
                <w:sz w:val="20"/>
              </w:rPr>
              <w:t xml:space="preserve">4,074,400.00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32,005,333.66</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227,000.00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227,000.00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2100409</w:t>
            </w:r>
          </w:p>
        </w:tc>
        <w:tc>
          <w:tcPr>
            <w:tcW w:w="3480" w:type="dxa"/>
            <w:tcBorders/>
            <w:vAlign w:val="center"/>
          </w:tcPr>
          <w:p>
            <w:pPr>
              <w:snapToGrid w:val="0"/>
              <w:jc w:val="left"/>
            </w:pPr>
            <w:r>
              <w:rPr>
                <w:rFonts w:ascii="宋体" w:eastAsia="宋体" w:hAnsi="宋体" w:cs="宋体"/>
                <w:b w:val="0"/>
                <w:i w:val="0"/>
                <w:color w:val="000000"/>
                <w:sz w:val="20"/>
              </w:rPr>
              <w:t xml:space="preserve">重大公共卫生服务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227,000.00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227,000.00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6,469,000.00</w:t>
            </w:r>
          </w:p>
        </w:tc>
        <w:tc>
          <w:tcPr>
            <w:tcW w:w="1720" w:type="dxa"/>
            <w:tcBorders/>
            <w:vAlign w:val="center"/>
          </w:tcPr>
          <w:p>
            <w:pPr>
              <w:snapToGrid w:val="0"/>
              <w:jc w:val="right"/>
            </w:pPr>
            <w:r>
              <w:rPr>
                <w:rFonts w:ascii="宋体" w:eastAsia="宋体" w:hAnsi="宋体" w:cs="宋体"/>
                <w:b w:val="0"/>
                <w:i w:val="0"/>
                <w:color w:val="000000"/>
                <w:sz w:val="20"/>
              </w:rPr>
              <w:t xml:space="preserve">6,469,000.00</w:t>
            </w:r>
          </w:p>
        </w:tc>
        <w:tc>
          <w:tcPr>
            <w:tcW w:w="1720" w:type="dxa"/>
            <w:tcBorders/>
            <w:vAlign w:val="center"/>
          </w:tcPr>
          <w:p>
            <w:pPr>
              <w:snapToGrid w:val="0"/>
              <w:jc w:val="right"/>
            </w:pPr>
            <w:r>
              <w:rPr>
                <w:rFonts w:ascii="宋体" w:eastAsia="宋体" w:hAnsi="宋体" w:cs="宋体"/>
                <w:b w:val="0"/>
                <w:i w:val="0"/>
                <w:color w:val="000000"/>
                <w:sz w:val="20"/>
              </w:rPr>
              <w:t xml:space="preserve">6,469,000.00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4,656,000.00</w:t>
            </w:r>
          </w:p>
        </w:tc>
        <w:tc>
          <w:tcPr>
            <w:tcW w:w="1720" w:type="dxa"/>
            <w:tcBorders/>
            <w:vAlign w:val="center"/>
          </w:tcPr>
          <w:p>
            <w:pPr>
              <w:snapToGrid w:val="0"/>
              <w:jc w:val="right"/>
            </w:pPr>
            <w:r>
              <w:rPr>
                <w:rFonts w:ascii="宋体" w:eastAsia="宋体" w:hAnsi="宋体" w:cs="宋体"/>
                <w:b w:val="0"/>
                <w:i w:val="0"/>
                <w:color w:val="000000"/>
                <w:sz w:val="20"/>
              </w:rPr>
              <w:t xml:space="preserve">4,656,000.00</w:t>
            </w:r>
          </w:p>
        </w:tc>
        <w:tc>
          <w:tcPr>
            <w:tcW w:w="1720" w:type="dxa"/>
            <w:tcBorders/>
            <w:vAlign w:val="center"/>
          </w:tcPr>
          <w:p>
            <w:pPr>
              <w:snapToGrid w:val="0"/>
              <w:jc w:val="right"/>
            </w:pPr>
            <w:r>
              <w:rPr>
                <w:rFonts w:ascii="宋体" w:eastAsia="宋体" w:hAnsi="宋体" w:cs="宋体"/>
                <w:b w:val="0"/>
                <w:i w:val="0"/>
                <w:color w:val="000000"/>
                <w:sz w:val="20"/>
              </w:rPr>
              <w:t xml:space="preserve">4,656,000.00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1,813,000.00</w:t>
            </w:r>
          </w:p>
        </w:tc>
        <w:tc>
          <w:tcPr>
            <w:tcW w:w="1720" w:type="dxa"/>
            <w:tcBorders/>
            <w:vAlign w:val="center"/>
          </w:tcPr>
          <w:p>
            <w:pPr>
              <w:snapToGrid w:val="0"/>
              <w:jc w:val="right"/>
            </w:pPr>
            <w:r>
              <w:rPr>
                <w:rFonts w:ascii="宋体" w:eastAsia="宋体" w:hAnsi="宋体" w:cs="宋体"/>
                <w:b w:val="0"/>
                <w:i w:val="0"/>
                <w:color w:val="000000"/>
                <w:sz w:val="20"/>
              </w:rPr>
              <w:t xml:space="preserve">1,813,000.00</w:t>
            </w:r>
          </w:p>
        </w:tc>
        <w:tc>
          <w:tcPr>
            <w:tcW w:w="1720" w:type="dxa"/>
            <w:tcBorders/>
            <w:vAlign w:val="center"/>
          </w:tcPr>
          <w:p>
            <w:pPr>
              <w:snapToGrid w:val="0"/>
              <w:jc w:val="right"/>
            </w:pPr>
            <w:r>
              <w:rPr>
                <w:rFonts w:ascii="宋体" w:eastAsia="宋体" w:hAnsi="宋体" w:cs="宋体"/>
                <w:b w:val="0"/>
                <w:i w:val="0"/>
                <w:color w:val="000000"/>
                <w:sz w:val="20"/>
              </w:rPr>
              <w:t xml:space="preserve">1,813,000.00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50,000.00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单位：天津市第三中心医院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42,399,000.00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24,247,000.00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12,123,000.00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4,616,000.00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319,000.00</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1,094,000.00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4,514,400.00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444,400.00</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3,311,000.00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759,000.00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46,913,400.00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单位：天津市第三中心医院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204,327,783.05</w:t>
            </w:r>
          </w:p>
        </w:tc>
        <w:tc>
          <w:tcPr>
            <w:tcW w:w="1520" w:type="dxa"/>
            <w:tcBorders/>
            <w:vAlign w:val="center"/>
          </w:tcPr>
          <w:p>
            <w:pPr>
              <w:snapToGrid w:val="0"/>
              <w:jc w:val="right"/>
            </w:pPr>
            <w:r>
              <w:rPr>
                <w:rFonts w:ascii="宋体" w:eastAsia="宋体" w:hAnsi="宋体" w:cs="宋体"/>
                <w:b w:val="0"/>
                <w:i w:val="0"/>
                <w:color w:val="000000"/>
                <w:sz w:val="18"/>
              </w:rPr>
              <w:t xml:space="preserve">204,327,783.05</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204,327,783.05</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229</w:t>
            </w:r>
          </w:p>
        </w:tc>
        <w:tc>
          <w:tcPr>
            <w:tcW w:w="3080" w:type="dxa"/>
            <w:tcBorders/>
            <w:vAlign w:val="center"/>
          </w:tcPr>
          <w:p>
            <w:pPr>
              <w:snapToGrid w:val="0"/>
              <w:jc w:val="left"/>
            </w:pPr>
            <w:r>
              <w:rPr>
                <w:rFonts w:ascii="宋体" w:eastAsia="宋体" w:hAnsi="宋体" w:cs="宋体"/>
                <w:b w:val="0"/>
                <w:i w:val="0"/>
                <w:color w:val="000000"/>
                <w:sz w:val="18"/>
              </w:rPr>
              <w:t xml:space="preserve">其他支出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204,327,783.05</w:t>
            </w:r>
          </w:p>
        </w:tc>
        <w:tc>
          <w:tcPr>
            <w:tcW w:w="1520" w:type="dxa"/>
            <w:tcBorders/>
            <w:vAlign w:val="center"/>
          </w:tcPr>
          <w:p>
            <w:pPr>
              <w:snapToGrid w:val="0"/>
              <w:jc w:val="right"/>
            </w:pPr>
            <w:r>
              <w:rPr>
                <w:rFonts w:ascii="宋体" w:eastAsia="宋体" w:hAnsi="宋体" w:cs="宋体"/>
                <w:b w:val="0"/>
                <w:i w:val="0"/>
                <w:color w:val="000000"/>
                <w:sz w:val="18"/>
              </w:rPr>
              <w:t xml:space="preserve">204,327,783.05</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204,327,783.05</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22904</w:t>
            </w:r>
          </w:p>
        </w:tc>
        <w:tc>
          <w:tcPr>
            <w:tcW w:w="3080" w:type="dxa"/>
            <w:tcBorders/>
            <w:vAlign w:val="center"/>
          </w:tcPr>
          <w:p>
            <w:pPr>
              <w:snapToGrid w:val="0"/>
              <w:jc w:val="left"/>
            </w:pPr>
            <w:r>
              <w:rPr>
                <w:rFonts w:ascii="宋体" w:eastAsia="宋体" w:hAnsi="宋体" w:cs="宋体"/>
                <w:b w:val="0"/>
                <w:i w:val="0"/>
                <w:color w:val="000000"/>
                <w:sz w:val="18"/>
              </w:rPr>
              <w:t xml:space="preserve">其他政府性基金及对应专项债务收入安排的支出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204,327,783.05</w:t>
            </w:r>
          </w:p>
        </w:tc>
        <w:tc>
          <w:tcPr>
            <w:tcW w:w="1520" w:type="dxa"/>
            <w:tcBorders/>
            <w:vAlign w:val="center"/>
          </w:tcPr>
          <w:p>
            <w:pPr>
              <w:snapToGrid w:val="0"/>
              <w:jc w:val="right"/>
            </w:pPr>
            <w:r>
              <w:rPr>
                <w:rFonts w:ascii="宋体" w:eastAsia="宋体" w:hAnsi="宋体" w:cs="宋体"/>
                <w:b w:val="0"/>
                <w:i w:val="0"/>
                <w:color w:val="000000"/>
                <w:sz w:val="18"/>
              </w:rPr>
              <w:t xml:space="preserve">204,327,783.05</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204,327,783.05</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2290402</w:t>
            </w:r>
          </w:p>
        </w:tc>
        <w:tc>
          <w:tcPr>
            <w:tcW w:w="3080" w:type="dxa"/>
            <w:tcBorders/>
            <w:vAlign w:val="center"/>
          </w:tcPr>
          <w:p>
            <w:pPr>
              <w:snapToGrid w:val="0"/>
              <w:jc w:val="left"/>
            </w:pPr>
            <w:r>
              <w:rPr>
                <w:rFonts w:ascii="宋体" w:eastAsia="宋体" w:hAnsi="宋体" w:cs="宋体"/>
                <w:b w:val="0"/>
                <w:i w:val="0"/>
                <w:color w:val="000000"/>
                <w:sz w:val="18"/>
              </w:rPr>
              <w:t xml:space="preserve">其他地方自行试点项目收益专项债券收入安排的支出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204,327,783.05</w:t>
            </w:r>
          </w:p>
        </w:tc>
        <w:tc>
          <w:tcPr>
            <w:tcW w:w="1520" w:type="dxa"/>
            <w:tcBorders/>
            <w:vAlign w:val="center"/>
          </w:tcPr>
          <w:p>
            <w:pPr>
              <w:snapToGrid w:val="0"/>
              <w:jc w:val="right"/>
            </w:pPr>
            <w:r>
              <w:rPr>
                <w:rFonts w:ascii="宋体" w:eastAsia="宋体" w:hAnsi="宋体" w:cs="宋体"/>
                <w:b w:val="0"/>
                <w:i w:val="0"/>
                <w:color w:val="000000"/>
                <w:sz w:val="18"/>
              </w:rPr>
              <w:t xml:space="preserve">204,327,783.05</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204,327,783.05</w:t>
            </w: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0" w:name="_Toc1590929823"/>
      <w:r>
        <w:rPr>
          <w:rFonts w:ascii="黑体" w:eastAsia="黑体" w:hAnsi="黑体" w:hint="eastAsia"/>
          <w:sz w:val="30"/>
          <w:szCs w:val="30"/>
        </w:rPr>
        <w:t xml:space="preserve">九、《国有资本经营预算财政拨款收入支出决算表》</w:t>
      </w:r>
      <w:bookmarkEnd w:id="3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单位：天津市第三中心医院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天津市第三中心医院2024年国有资本经营预算财政拨款收入支出决算表为空表。</w:t>
      </w:r>
      <w:bookmarkStart w:id="31" w:name="_Toc1743858547"/>
      <w:bookmarkStart w:id="32" w:name="_Toc1474728957"/>
      <w:bookmarkStart w:id="33"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4" w:name="_Toc438646364"/>
      <w:r>
        <w:rPr>
          <w:rFonts w:ascii="黑体" w:eastAsia="黑体" w:hAnsi="黑体" w:hint="eastAsia"/>
          <w:sz w:val="30"/>
          <w:szCs w:val="30"/>
        </w:rPr>
        <w:t xml:space="preserve">十、《财政拨款“三公”经费支出决算表》</w:t>
      </w:r>
      <w:bookmarkEnd w:id="31"/>
      <w:bookmarkEnd w:id="32"/>
      <w:bookmarkEnd w:id="33"/>
      <w:bookmarkEnd w:id="3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单位：天津市第三中心医院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天津市第三中心医院2024年财政拨款“三公”经费支出决算表为空表。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5" w:name="_Toc1660810272"/>
    </w:p>
    <w:p>
      <w:pPr>
        <w:pStyle w:val="Heading2"/>
        <w:spacing w:before="0" w:after="0" w:line="800" w:lineRule="exact"/>
        <w:ind w:firstLine="600" w:firstLineChars="200"/>
        <w:rPr>
          <w:rFonts w:ascii="黑体" w:eastAsia="黑体" w:hAnsi="黑体"/>
          <w:sz w:val="30"/>
          <w:szCs w:val="30"/>
        </w:rPr>
      </w:pPr>
      <w:bookmarkStart w:id="36" w:name="_Toc18079597"/>
      <w:bookmarkStart w:id="37" w:name="_Toc2044509788"/>
      <w:bookmarkStart w:id="38" w:name="_Toc173785173"/>
      <w:r>
        <w:rPr>
          <w:rFonts w:ascii="黑体" w:eastAsia="黑体" w:hAnsi="黑体" w:hint="eastAsia"/>
          <w:sz w:val="30"/>
          <w:szCs w:val="30"/>
        </w:rPr>
        <w:t xml:space="preserve">十一、《项目支出决算表》</w:t>
      </w:r>
      <w:bookmarkEnd w:id="36"/>
      <w:bookmarkEnd w:id="37"/>
      <w:bookmarkEnd w:id="38"/>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单位：天津市第三中心医院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447,531,126.80</w:t>
            </w:r>
          </w:p>
        </w:tc>
        <w:tc>
          <w:tcPr>
            <w:tcW w:w="1340" w:type="dxa"/>
            <w:tcBorders/>
            <w:vAlign w:val="center"/>
          </w:tcPr>
          <w:p>
            <w:pPr>
              <w:snapToGrid w:val="0"/>
              <w:jc w:val="right"/>
            </w:pPr>
            <w:r>
              <w:rPr>
                <w:rFonts w:ascii="宋体" w:eastAsia="宋体" w:hAnsi="宋体" w:cs="宋体"/>
                <w:b w:val="0"/>
                <w:i w:val="0"/>
                <w:color w:val="000000"/>
                <w:sz w:val="16"/>
              </w:rPr>
              <w:t xml:space="preserve">32,752,043.66</w:t>
            </w:r>
          </w:p>
        </w:tc>
        <w:tc>
          <w:tcPr>
            <w:tcW w:w="1340" w:type="dxa"/>
            <w:tcBorders/>
            <w:vAlign w:val="center"/>
          </w:tcPr>
          <w:p>
            <w:pPr>
              <w:snapToGrid w:val="0"/>
              <w:jc w:val="right"/>
            </w:pPr>
            <w:r>
              <w:rPr>
                <w:rFonts w:ascii="宋体" w:eastAsia="宋体" w:hAnsi="宋体" w:cs="宋体"/>
                <w:b w:val="0"/>
                <w:i w:val="0"/>
                <w:color w:val="000000"/>
                <w:sz w:val="16"/>
              </w:rPr>
              <w:t xml:space="preserve">204,327,783.05</w:t>
            </w: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210,451,300.09</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w:t>
            </w:r>
          </w:p>
        </w:tc>
        <w:tc>
          <w:tcPr>
            <w:tcW w:w="4560" w:type="dxa"/>
            <w:tcBorders/>
            <w:vAlign w:val="center"/>
          </w:tcPr>
          <w:p>
            <w:pPr>
              <w:snapToGrid w:val="0"/>
              <w:jc w:val="left"/>
            </w:pPr>
            <w:r>
              <w:rPr>
                <w:rFonts w:ascii="宋体" w:eastAsia="宋体" w:hAnsi="宋体" w:cs="宋体"/>
                <w:b w:val="0"/>
                <w:i w:val="0"/>
                <w:color w:val="000000"/>
                <w:sz w:val="16"/>
              </w:rPr>
              <w:t xml:space="preserve">科学技术支出</w:t>
            </w:r>
          </w:p>
        </w:tc>
        <w:tc>
          <w:tcPr>
            <w:tcW w:w="1240" w:type="dxa"/>
            <w:tcBorders/>
            <w:vAlign w:val="center"/>
          </w:tcPr>
          <w:p>
            <w:pPr>
              <w:snapToGrid w:val="0"/>
              <w:jc w:val="right"/>
            </w:pPr>
            <w:r>
              <w:rPr>
                <w:rFonts w:ascii="宋体" w:eastAsia="宋体" w:hAnsi="宋体" w:cs="宋体"/>
                <w:b w:val="0"/>
                <w:i w:val="0"/>
                <w:color w:val="000000"/>
                <w:sz w:val="16"/>
              </w:rPr>
              <w:t xml:space="preserve">69,710.00</w:t>
            </w:r>
          </w:p>
        </w:tc>
        <w:tc>
          <w:tcPr>
            <w:tcW w:w="1340" w:type="dxa"/>
            <w:tcBorders/>
            <w:vAlign w:val="center"/>
          </w:tcPr>
          <w:p>
            <w:pPr>
              <w:snapToGrid w:val="0"/>
              <w:jc w:val="right"/>
            </w:pPr>
            <w:r>
              <w:rPr>
                <w:rFonts w:ascii="宋体" w:eastAsia="宋体" w:hAnsi="宋体" w:cs="宋体"/>
                <w:b w:val="0"/>
                <w:i w:val="0"/>
                <w:color w:val="000000"/>
                <w:sz w:val="16"/>
              </w:rPr>
              <w:t xml:space="preserve">69,710.00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20603</w:t>
            </w:r>
          </w:p>
        </w:tc>
        <w:tc>
          <w:tcPr>
            <w:tcW w:w="4560" w:type="dxa"/>
            <w:tcBorders/>
            <w:vAlign w:val="center"/>
          </w:tcPr>
          <w:p>
            <w:pPr>
              <w:snapToGrid w:val="0"/>
              <w:jc w:val="left"/>
            </w:pPr>
            <w:r>
              <w:rPr>
                <w:rFonts w:ascii="宋体" w:eastAsia="宋体" w:hAnsi="宋体" w:cs="宋体"/>
                <w:b w:val="0"/>
                <w:i w:val="0"/>
                <w:color w:val="000000"/>
                <w:sz w:val="16"/>
              </w:rPr>
              <w:t xml:space="preserve">应用研究</w:t>
            </w:r>
          </w:p>
        </w:tc>
        <w:tc>
          <w:tcPr>
            <w:tcW w:w="1240" w:type="dxa"/>
            <w:tcBorders/>
            <w:vAlign w:val="center"/>
          </w:tcPr>
          <w:p>
            <w:pPr>
              <w:snapToGrid w:val="0"/>
              <w:jc w:val="right"/>
            </w:pPr>
            <w:r>
              <w:rPr>
                <w:rFonts w:ascii="宋体" w:eastAsia="宋体" w:hAnsi="宋体" w:cs="宋体"/>
                <w:b w:val="0"/>
                <w:i w:val="0"/>
                <w:color w:val="000000"/>
                <w:sz w:val="16"/>
              </w:rPr>
              <w:t xml:space="preserve">3,500.00</w:t>
            </w:r>
          </w:p>
        </w:tc>
        <w:tc>
          <w:tcPr>
            <w:tcW w:w="1340" w:type="dxa"/>
            <w:tcBorders/>
            <w:vAlign w:val="center"/>
          </w:tcPr>
          <w:p>
            <w:pPr>
              <w:snapToGrid w:val="0"/>
              <w:jc w:val="right"/>
            </w:pPr>
            <w:r>
              <w:rPr>
                <w:rFonts w:ascii="宋体" w:eastAsia="宋体" w:hAnsi="宋体" w:cs="宋体"/>
                <w:b w:val="0"/>
                <w:i w:val="0"/>
                <w:color w:val="000000"/>
                <w:sz w:val="16"/>
              </w:rPr>
              <w:t xml:space="preserve">3,500.00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2060303</w:t>
            </w:r>
          </w:p>
        </w:tc>
        <w:tc>
          <w:tcPr>
            <w:tcW w:w="4560" w:type="dxa"/>
            <w:tcBorders/>
            <w:vAlign w:val="center"/>
          </w:tcPr>
          <w:p>
            <w:pPr>
              <w:snapToGrid w:val="0"/>
              <w:jc w:val="left"/>
            </w:pPr>
            <w:r>
              <w:rPr>
                <w:rFonts w:ascii="宋体" w:eastAsia="宋体" w:hAnsi="宋体" w:cs="宋体"/>
                <w:b w:val="0"/>
                <w:i w:val="0"/>
                <w:color w:val="000000"/>
                <w:sz w:val="16"/>
              </w:rPr>
              <w:t xml:space="preserve">高技术研究</w:t>
            </w:r>
          </w:p>
        </w:tc>
        <w:tc>
          <w:tcPr>
            <w:tcW w:w="1240" w:type="dxa"/>
            <w:tcBorders/>
            <w:vAlign w:val="center"/>
          </w:tcPr>
          <w:p>
            <w:pPr>
              <w:snapToGrid w:val="0"/>
              <w:jc w:val="right"/>
            </w:pPr>
            <w:r>
              <w:rPr>
                <w:rFonts w:ascii="宋体" w:eastAsia="宋体" w:hAnsi="宋体" w:cs="宋体"/>
                <w:b w:val="0"/>
                <w:i w:val="0"/>
                <w:color w:val="000000"/>
                <w:sz w:val="16"/>
              </w:rPr>
              <w:t xml:space="preserve">3,500.00</w:t>
            </w:r>
          </w:p>
        </w:tc>
        <w:tc>
          <w:tcPr>
            <w:tcW w:w="1340" w:type="dxa"/>
            <w:tcBorders/>
            <w:vAlign w:val="center"/>
          </w:tcPr>
          <w:p>
            <w:pPr>
              <w:snapToGrid w:val="0"/>
              <w:jc w:val="right"/>
            </w:pPr>
            <w:r>
              <w:rPr>
                <w:rFonts w:ascii="宋体" w:eastAsia="宋体" w:hAnsi="宋体" w:cs="宋体"/>
                <w:b w:val="0"/>
                <w:i w:val="0"/>
                <w:color w:val="000000"/>
                <w:sz w:val="16"/>
              </w:rPr>
              <w:t xml:space="preserve">3,500.00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2060303</w:t>
            </w:r>
          </w:p>
        </w:tc>
        <w:tc>
          <w:tcPr>
            <w:tcW w:w="4560" w:type="dxa"/>
            <w:tcBorders/>
            <w:vAlign w:val="center"/>
          </w:tcPr>
          <w:p>
            <w:pPr>
              <w:snapToGrid w:val="0"/>
              <w:jc w:val="left"/>
            </w:pPr>
            <w:r>
              <w:rPr>
                <w:rFonts w:ascii="宋体" w:eastAsia="宋体" w:hAnsi="宋体" w:cs="宋体"/>
                <w:b w:val="0"/>
                <w:i w:val="0"/>
                <w:color w:val="000000"/>
                <w:sz w:val="16"/>
              </w:rPr>
              <w:t xml:space="preserve">天津市科技计划项目结转资金</w:t>
            </w:r>
          </w:p>
        </w:tc>
        <w:tc>
          <w:tcPr>
            <w:tcW w:w="1240" w:type="dxa"/>
            <w:tcBorders/>
            <w:vAlign w:val="center"/>
          </w:tcPr>
          <w:p>
            <w:pPr>
              <w:snapToGrid w:val="0"/>
              <w:jc w:val="right"/>
            </w:pPr>
            <w:r>
              <w:rPr>
                <w:rFonts w:ascii="宋体" w:eastAsia="宋体" w:hAnsi="宋体" w:cs="宋体"/>
                <w:b w:val="0"/>
                <w:i w:val="0"/>
                <w:color w:val="000000"/>
                <w:sz w:val="16"/>
              </w:rPr>
              <w:t xml:space="preserve">3,500.00</w:t>
            </w:r>
          </w:p>
        </w:tc>
        <w:tc>
          <w:tcPr>
            <w:tcW w:w="1340" w:type="dxa"/>
            <w:tcBorders/>
            <w:vAlign w:val="center"/>
          </w:tcPr>
          <w:p>
            <w:pPr>
              <w:snapToGrid w:val="0"/>
              <w:jc w:val="right"/>
            </w:pPr>
            <w:r>
              <w:rPr>
                <w:rFonts w:ascii="宋体" w:eastAsia="宋体" w:hAnsi="宋体" w:cs="宋体"/>
                <w:b w:val="0"/>
                <w:i w:val="0"/>
                <w:color w:val="000000"/>
                <w:sz w:val="16"/>
              </w:rPr>
              <w:t xml:space="preserve">3,500.00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20608</w:t>
            </w:r>
          </w:p>
        </w:tc>
        <w:tc>
          <w:tcPr>
            <w:tcW w:w="4560" w:type="dxa"/>
            <w:tcBorders/>
            <w:vAlign w:val="center"/>
          </w:tcPr>
          <w:p>
            <w:pPr>
              <w:snapToGrid w:val="0"/>
              <w:jc w:val="left"/>
            </w:pPr>
            <w:r>
              <w:rPr>
                <w:rFonts w:ascii="宋体" w:eastAsia="宋体" w:hAnsi="宋体" w:cs="宋体"/>
                <w:b w:val="0"/>
                <w:i w:val="0"/>
                <w:color w:val="000000"/>
                <w:sz w:val="16"/>
              </w:rPr>
              <w:t xml:space="preserve">科技交流与合作</w:t>
            </w:r>
          </w:p>
        </w:tc>
        <w:tc>
          <w:tcPr>
            <w:tcW w:w="1240" w:type="dxa"/>
            <w:tcBorders/>
            <w:vAlign w:val="center"/>
          </w:tcPr>
          <w:p>
            <w:pPr>
              <w:snapToGrid w:val="0"/>
              <w:jc w:val="right"/>
            </w:pPr>
            <w:r>
              <w:rPr>
                <w:rFonts w:ascii="宋体" w:eastAsia="宋体" w:hAnsi="宋体" w:cs="宋体"/>
                <w:b w:val="0"/>
                <w:i w:val="0"/>
                <w:color w:val="000000"/>
                <w:sz w:val="16"/>
              </w:rPr>
              <w:t xml:space="preserve">66,210.00</w:t>
            </w:r>
          </w:p>
        </w:tc>
        <w:tc>
          <w:tcPr>
            <w:tcW w:w="1340" w:type="dxa"/>
            <w:tcBorders/>
            <w:vAlign w:val="center"/>
          </w:tcPr>
          <w:p>
            <w:pPr>
              <w:snapToGrid w:val="0"/>
              <w:jc w:val="right"/>
            </w:pPr>
            <w:r>
              <w:rPr>
                <w:rFonts w:ascii="宋体" w:eastAsia="宋体" w:hAnsi="宋体" w:cs="宋体"/>
                <w:b w:val="0"/>
                <w:i w:val="0"/>
                <w:color w:val="000000"/>
                <w:sz w:val="16"/>
              </w:rPr>
              <w:t xml:space="preserve">66,210.00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2060899</w:t>
            </w:r>
          </w:p>
        </w:tc>
        <w:tc>
          <w:tcPr>
            <w:tcW w:w="4560" w:type="dxa"/>
            <w:tcBorders/>
            <w:vAlign w:val="center"/>
          </w:tcPr>
          <w:p>
            <w:pPr>
              <w:snapToGrid w:val="0"/>
              <w:jc w:val="left"/>
            </w:pPr>
            <w:r>
              <w:rPr>
                <w:rFonts w:ascii="宋体" w:eastAsia="宋体" w:hAnsi="宋体" w:cs="宋体"/>
                <w:b w:val="0"/>
                <w:i w:val="0"/>
                <w:color w:val="000000"/>
                <w:sz w:val="16"/>
              </w:rPr>
              <w:t xml:space="preserve">其他科技交流与合作支出</w:t>
            </w:r>
          </w:p>
        </w:tc>
        <w:tc>
          <w:tcPr>
            <w:tcW w:w="1240" w:type="dxa"/>
            <w:tcBorders/>
            <w:vAlign w:val="center"/>
          </w:tcPr>
          <w:p>
            <w:pPr>
              <w:snapToGrid w:val="0"/>
              <w:jc w:val="right"/>
            </w:pPr>
            <w:r>
              <w:rPr>
                <w:rFonts w:ascii="宋体" w:eastAsia="宋体" w:hAnsi="宋体" w:cs="宋体"/>
                <w:b w:val="0"/>
                <w:i w:val="0"/>
                <w:color w:val="000000"/>
                <w:sz w:val="16"/>
              </w:rPr>
              <w:t xml:space="preserve">66,210.00</w:t>
            </w:r>
          </w:p>
        </w:tc>
        <w:tc>
          <w:tcPr>
            <w:tcW w:w="1340" w:type="dxa"/>
            <w:tcBorders/>
            <w:vAlign w:val="center"/>
          </w:tcPr>
          <w:p>
            <w:pPr>
              <w:snapToGrid w:val="0"/>
              <w:jc w:val="right"/>
            </w:pPr>
            <w:r>
              <w:rPr>
                <w:rFonts w:ascii="宋体" w:eastAsia="宋体" w:hAnsi="宋体" w:cs="宋体"/>
                <w:b w:val="0"/>
                <w:i w:val="0"/>
                <w:color w:val="000000"/>
                <w:sz w:val="16"/>
              </w:rPr>
              <w:t xml:space="preserve">66,210.00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2060899</w:t>
            </w:r>
          </w:p>
        </w:tc>
        <w:tc>
          <w:tcPr>
            <w:tcW w:w="4560" w:type="dxa"/>
            <w:tcBorders/>
            <w:vAlign w:val="center"/>
          </w:tcPr>
          <w:p>
            <w:pPr>
              <w:snapToGrid w:val="0"/>
              <w:jc w:val="left"/>
            </w:pPr>
            <w:r>
              <w:rPr>
                <w:rFonts w:ascii="宋体" w:eastAsia="宋体" w:hAnsi="宋体" w:cs="宋体"/>
                <w:b w:val="0"/>
                <w:i w:val="0"/>
                <w:color w:val="000000"/>
                <w:sz w:val="16"/>
              </w:rPr>
              <w:t xml:space="preserve">高层次人才选拔培养工程人选资助经费</w:t>
            </w:r>
          </w:p>
        </w:tc>
        <w:tc>
          <w:tcPr>
            <w:tcW w:w="1240" w:type="dxa"/>
            <w:tcBorders/>
            <w:vAlign w:val="center"/>
          </w:tcPr>
          <w:p>
            <w:pPr>
              <w:snapToGrid w:val="0"/>
              <w:jc w:val="right"/>
            </w:pPr>
            <w:r>
              <w:rPr>
                <w:rFonts w:ascii="宋体" w:eastAsia="宋体" w:hAnsi="宋体" w:cs="宋体"/>
                <w:b w:val="0"/>
                <w:i w:val="0"/>
                <w:color w:val="000000"/>
                <w:sz w:val="16"/>
              </w:rPr>
              <w:t xml:space="preserve">66,210.00</w:t>
            </w:r>
          </w:p>
        </w:tc>
        <w:tc>
          <w:tcPr>
            <w:tcW w:w="1340" w:type="dxa"/>
            <w:tcBorders/>
            <w:vAlign w:val="center"/>
          </w:tcPr>
          <w:p>
            <w:pPr>
              <w:snapToGrid w:val="0"/>
              <w:jc w:val="right"/>
            </w:pPr>
            <w:r>
              <w:rPr>
                <w:rFonts w:ascii="宋体" w:eastAsia="宋体" w:hAnsi="宋体" w:cs="宋体"/>
                <w:b w:val="0"/>
                <w:i w:val="0"/>
                <w:color w:val="000000"/>
                <w:sz w:val="16"/>
              </w:rPr>
              <w:t xml:space="preserve">66,210.00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第二批卫生健康行业高层次人才选拔培养工程第一年度资助</w:t>
            </w:r>
          </w:p>
        </w:tc>
        <w:tc>
          <w:tcPr>
            <w:tcW w:w="12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242,733,633.75</w:t>
            </w:r>
          </w:p>
        </w:tc>
        <w:tc>
          <w:tcPr>
            <w:tcW w:w="1340" w:type="dxa"/>
            <w:tcBorders/>
            <w:vAlign w:val="center"/>
          </w:tcPr>
          <w:p>
            <w:pPr>
              <w:snapToGrid w:val="0"/>
              <w:jc w:val="right"/>
            </w:pPr>
            <w:r>
              <w:rPr>
                <w:rFonts w:ascii="宋体" w:eastAsia="宋体" w:hAnsi="宋体" w:cs="宋体"/>
                <w:b w:val="0"/>
                <w:i w:val="0"/>
                <w:color w:val="000000"/>
                <w:sz w:val="16"/>
              </w:rPr>
              <w:t xml:space="preserve">32,282,333.66</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210,451,300.09</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w:t>
            </w:r>
          </w:p>
        </w:tc>
        <w:tc>
          <w:tcPr>
            <w:tcW w:w="4560" w:type="dxa"/>
            <w:tcBorders/>
            <w:vAlign w:val="center"/>
          </w:tcPr>
          <w:p>
            <w:pPr>
              <w:snapToGrid w:val="0"/>
              <w:jc w:val="left"/>
            </w:pPr>
            <w:r>
              <w:rPr>
                <w:rFonts w:ascii="宋体" w:eastAsia="宋体" w:hAnsi="宋体" w:cs="宋体"/>
                <w:b w:val="0"/>
                <w:i w:val="0"/>
                <w:color w:val="000000"/>
                <w:sz w:val="16"/>
              </w:rPr>
              <w:t xml:space="preserve">公立医院</w:t>
            </w:r>
          </w:p>
        </w:tc>
        <w:tc>
          <w:tcPr>
            <w:tcW w:w="1240" w:type="dxa"/>
            <w:tcBorders/>
            <w:vAlign w:val="center"/>
          </w:tcPr>
          <w:p>
            <w:pPr>
              <w:snapToGrid w:val="0"/>
              <w:jc w:val="right"/>
            </w:pPr>
            <w:r>
              <w:rPr>
                <w:rFonts w:ascii="宋体" w:eastAsia="宋体" w:hAnsi="宋体" w:cs="宋体"/>
                <w:b w:val="0"/>
                <w:i w:val="0"/>
                <w:color w:val="000000"/>
                <w:sz w:val="16"/>
              </w:rPr>
              <w:t xml:space="preserve">242,456,633.75</w:t>
            </w:r>
          </w:p>
        </w:tc>
        <w:tc>
          <w:tcPr>
            <w:tcW w:w="1340" w:type="dxa"/>
            <w:tcBorders/>
            <w:vAlign w:val="center"/>
          </w:tcPr>
          <w:p>
            <w:pPr>
              <w:snapToGrid w:val="0"/>
              <w:jc w:val="right"/>
            </w:pPr>
            <w:r>
              <w:rPr>
                <w:rFonts w:ascii="宋体" w:eastAsia="宋体" w:hAnsi="宋体" w:cs="宋体"/>
                <w:b w:val="0"/>
                <w:i w:val="0"/>
                <w:color w:val="000000"/>
                <w:sz w:val="16"/>
              </w:rPr>
              <w:t xml:space="preserve">32,005,333.66</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210,451,300.09</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综合医院</w:t>
            </w:r>
          </w:p>
        </w:tc>
        <w:tc>
          <w:tcPr>
            <w:tcW w:w="1240" w:type="dxa"/>
            <w:tcBorders/>
            <w:vAlign w:val="center"/>
          </w:tcPr>
          <w:p>
            <w:pPr>
              <w:snapToGrid w:val="0"/>
              <w:jc w:val="right"/>
            </w:pPr>
            <w:r>
              <w:rPr>
                <w:rFonts w:ascii="宋体" w:eastAsia="宋体" w:hAnsi="宋体" w:cs="宋体"/>
                <w:b w:val="0"/>
                <w:i w:val="0"/>
                <w:color w:val="000000"/>
                <w:sz w:val="16"/>
              </w:rPr>
              <w:t xml:space="preserve">242,456,633.75</w:t>
            </w:r>
          </w:p>
        </w:tc>
        <w:tc>
          <w:tcPr>
            <w:tcW w:w="1340" w:type="dxa"/>
            <w:tcBorders/>
            <w:vAlign w:val="center"/>
          </w:tcPr>
          <w:p>
            <w:pPr>
              <w:snapToGrid w:val="0"/>
              <w:jc w:val="right"/>
            </w:pPr>
            <w:r>
              <w:rPr>
                <w:rFonts w:ascii="宋体" w:eastAsia="宋体" w:hAnsi="宋体" w:cs="宋体"/>
                <w:b w:val="0"/>
                <w:i w:val="0"/>
                <w:color w:val="000000"/>
                <w:sz w:val="16"/>
              </w:rPr>
              <w:t xml:space="preserve">32,005,333.66</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210,451,300.09</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医疗卫生机构能力建设-01中央直达资金-2023年医疗服务与保障能力提升补助资金（第二批）</w:t>
            </w:r>
          </w:p>
        </w:tc>
        <w:tc>
          <w:tcPr>
            <w:tcW w:w="1240" w:type="dxa"/>
            <w:tcBorders/>
            <w:vAlign w:val="center"/>
          </w:tcPr>
          <w:p>
            <w:pPr>
              <w:snapToGrid w:val="0"/>
              <w:jc w:val="right"/>
            </w:pPr>
            <w:r>
              <w:rPr>
                <w:rFonts w:ascii="宋体" w:eastAsia="宋体" w:hAnsi="宋体" w:cs="宋体"/>
                <w:b w:val="0"/>
                <w:i w:val="0"/>
                <w:color w:val="000000"/>
                <w:sz w:val="16"/>
              </w:rPr>
              <w:t xml:space="preserve">5,000,000.00</w:t>
            </w:r>
          </w:p>
        </w:tc>
        <w:tc>
          <w:tcPr>
            <w:tcW w:w="1340" w:type="dxa"/>
            <w:tcBorders/>
            <w:vAlign w:val="center"/>
          </w:tcPr>
          <w:p>
            <w:pPr>
              <w:snapToGrid w:val="0"/>
              <w:jc w:val="right"/>
            </w:pPr>
            <w:r>
              <w:rPr>
                <w:rFonts w:ascii="宋体" w:eastAsia="宋体" w:hAnsi="宋体" w:cs="宋体"/>
                <w:b w:val="0"/>
                <w:i w:val="0"/>
                <w:color w:val="000000"/>
                <w:sz w:val="16"/>
              </w:rPr>
              <w:t xml:space="preserve">5,000,000.00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公立医院诊疗服务能力提升-临床重点专科建设补助（2024年）</w:t>
            </w:r>
          </w:p>
        </w:tc>
        <w:tc>
          <w:tcPr>
            <w:tcW w:w="12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卫生健康综合管理与服务-医政医管质量控制中心专项经费（2024年）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310,000.00</w:t>
            </w:r>
          </w:p>
        </w:tc>
        <w:tc>
          <w:tcPr>
            <w:tcW w:w="1340" w:type="dxa"/>
            <w:tcBorders/>
            <w:vAlign w:val="center"/>
          </w:tcPr>
          <w:p>
            <w:pPr>
              <w:snapToGrid w:val="0"/>
              <w:jc w:val="right"/>
            </w:pPr>
            <w:r>
              <w:rPr>
                <w:rFonts w:ascii="宋体" w:eastAsia="宋体" w:hAnsi="宋体" w:cs="宋体"/>
                <w:b w:val="0"/>
                <w:i w:val="0"/>
                <w:color w:val="000000"/>
                <w:sz w:val="16"/>
              </w:rPr>
              <w:t xml:space="preserve">310,000.00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天津市中西医结合重点专科-01直达资金-2024年中医药事业传承与发展（第二批）</w:t>
            </w:r>
          </w:p>
        </w:tc>
        <w:tc>
          <w:tcPr>
            <w:tcW w:w="12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公立医院诊疗服务能力提升-儿科医师在岗服务补助（2024年）</w:t>
            </w:r>
          </w:p>
        </w:tc>
        <w:tc>
          <w:tcPr>
            <w:tcW w:w="1240" w:type="dxa"/>
            <w:tcBorders/>
            <w:vAlign w:val="center"/>
          </w:tcPr>
          <w:p>
            <w:pPr>
              <w:snapToGrid w:val="0"/>
              <w:jc w:val="right"/>
            </w:pPr>
            <w:r>
              <w:rPr>
                <w:rFonts w:ascii="宋体" w:eastAsia="宋体" w:hAnsi="宋体" w:cs="宋体"/>
                <w:b w:val="0"/>
                <w:i w:val="0"/>
                <w:color w:val="000000"/>
                <w:sz w:val="16"/>
              </w:rPr>
              <w:t xml:space="preserve">35,000.00</w:t>
            </w:r>
          </w:p>
        </w:tc>
        <w:tc>
          <w:tcPr>
            <w:tcW w:w="1340" w:type="dxa"/>
            <w:tcBorders/>
            <w:vAlign w:val="center"/>
          </w:tcPr>
          <w:p>
            <w:pPr>
              <w:snapToGrid w:val="0"/>
              <w:jc w:val="right"/>
            </w:pPr>
            <w:r>
              <w:rPr>
                <w:rFonts w:ascii="宋体" w:eastAsia="宋体" w:hAnsi="宋体" w:cs="宋体"/>
                <w:b w:val="0"/>
                <w:i w:val="0"/>
                <w:color w:val="000000"/>
                <w:sz w:val="16"/>
              </w:rPr>
              <w:t xml:space="preserve">35,000.00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卫生健康对口支援-援外医疗队补助（2024年）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167,000.00</w:t>
            </w:r>
          </w:p>
        </w:tc>
        <w:tc>
          <w:tcPr>
            <w:tcW w:w="1340" w:type="dxa"/>
            <w:tcBorders/>
            <w:vAlign w:val="center"/>
          </w:tcPr>
          <w:p>
            <w:pPr>
              <w:snapToGrid w:val="0"/>
              <w:jc w:val="right"/>
            </w:pPr>
            <w:r>
              <w:rPr>
                <w:rFonts w:ascii="宋体" w:eastAsia="宋体" w:hAnsi="宋体" w:cs="宋体"/>
                <w:b w:val="0"/>
                <w:i w:val="0"/>
                <w:color w:val="000000"/>
                <w:sz w:val="16"/>
              </w:rPr>
              <w:t xml:space="preserve">167,000.00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卫生健康对口支援-柔性组团式援疆援甘等帮扶补助（2024年）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292,000.00</w:t>
            </w:r>
          </w:p>
        </w:tc>
        <w:tc>
          <w:tcPr>
            <w:tcW w:w="1340" w:type="dxa"/>
            <w:tcBorders/>
            <w:vAlign w:val="center"/>
          </w:tcPr>
          <w:p>
            <w:pPr>
              <w:snapToGrid w:val="0"/>
              <w:jc w:val="right"/>
            </w:pPr>
            <w:r>
              <w:rPr>
                <w:rFonts w:ascii="宋体" w:eastAsia="宋体" w:hAnsi="宋体" w:cs="宋体"/>
                <w:b w:val="0"/>
                <w:i w:val="0"/>
                <w:color w:val="000000"/>
                <w:sz w:val="16"/>
              </w:rPr>
              <w:t xml:space="preserve">292,000.00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卫生健康对口支援-柔性组团式援疆帮扶补助（2024年）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卫生健康对口支援-援疆援藏医疗队补助（2024年）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97,000.00</w:t>
            </w:r>
          </w:p>
        </w:tc>
        <w:tc>
          <w:tcPr>
            <w:tcW w:w="1340" w:type="dxa"/>
            <w:tcBorders/>
            <w:vAlign w:val="center"/>
          </w:tcPr>
          <w:p>
            <w:pPr>
              <w:snapToGrid w:val="0"/>
              <w:jc w:val="right"/>
            </w:pPr>
            <w:r>
              <w:rPr>
                <w:rFonts w:ascii="宋体" w:eastAsia="宋体" w:hAnsi="宋体" w:cs="宋体"/>
                <w:b w:val="0"/>
                <w:i w:val="0"/>
                <w:color w:val="000000"/>
                <w:sz w:val="16"/>
              </w:rPr>
              <w:t xml:space="preserve">97,000.00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卫生健康人才培养-住院医师规范化培训（2024年）</w:t>
            </w:r>
          </w:p>
        </w:tc>
        <w:tc>
          <w:tcPr>
            <w:tcW w:w="1240" w:type="dxa"/>
            <w:tcBorders/>
            <w:vAlign w:val="center"/>
          </w:tcPr>
          <w:p>
            <w:pPr>
              <w:snapToGrid w:val="0"/>
              <w:jc w:val="right"/>
            </w:pPr>
            <w:r>
              <w:rPr>
                <w:rFonts w:ascii="宋体" w:eastAsia="宋体" w:hAnsi="宋体" w:cs="宋体"/>
                <w:b w:val="0"/>
                <w:i w:val="0"/>
                <w:color w:val="000000"/>
                <w:sz w:val="16"/>
              </w:rPr>
              <w:t xml:space="preserve">2,355,000.00</w:t>
            </w:r>
          </w:p>
        </w:tc>
        <w:tc>
          <w:tcPr>
            <w:tcW w:w="1340" w:type="dxa"/>
            <w:tcBorders/>
            <w:vAlign w:val="center"/>
          </w:tcPr>
          <w:p>
            <w:pPr>
              <w:snapToGrid w:val="0"/>
              <w:jc w:val="right"/>
            </w:pPr>
            <w:r>
              <w:rPr>
                <w:rFonts w:ascii="宋体" w:eastAsia="宋体" w:hAnsi="宋体" w:cs="宋体"/>
                <w:b w:val="0"/>
                <w:i w:val="0"/>
                <w:color w:val="000000"/>
                <w:sz w:val="16"/>
              </w:rPr>
              <w:t xml:space="preserve">2,355,000.00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卫生健康人才培养-住院医师规范化培训（2024年）</w:t>
            </w:r>
          </w:p>
        </w:tc>
        <w:tc>
          <w:tcPr>
            <w:tcW w:w="1240" w:type="dxa"/>
            <w:tcBorders/>
            <w:vAlign w:val="center"/>
          </w:tcPr>
          <w:p>
            <w:pPr>
              <w:snapToGrid w:val="0"/>
              <w:jc w:val="right"/>
            </w:pPr>
            <w:r>
              <w:rPr>
                <w:rFonts w:ascii="宋体" w:eastAsia="宋体" w:hAnsi="宋体" w:cs="宋体"/>
                <w:b w:val="0"/>
                <w:i w:val="0"/>
                <w:color w:val="000000"/>
                <w:sz w:val="16"/>
              </w:rPr>
              <w:t xml:space="preserve">25,000.00</w:t>
            </w:r>
          </w:p>
        </w:tc>
        <w:tc>
          <w:tcPr>
            <w:tcW w:w="1340" w:type="dxa"/>
            <w:tcBorders/>
            <w:vAlign w:val="center"/>
          </w:tcPr>
          <w:p>
            <w:pPr>
              <w:snapToGrid w:val="0"/>
              <w:jc w:val="right"/>
            </w:pPr>
            <w:r>
              <w:rPr>
                <w:rFonts w:ascii="宋体" w:eastAsia="宋体" w:hAnsi="宋体" w:cs="宋体"/>
                <w:b w:val="0"/>
                <w:i w:val="0"/>
                <w:color w:val="000000"/>
                <w:sz w:val="16"/>
              </w:rPr>
              <w:t xml:space="preserve">25,000.00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住院医师规范化培训-01直达资金-2024年医疗服务与保障能力提升补助资金</w:t>
            </w:r>
          </w:p>
        </w:tc>
        <w:tc>
          <w:tcPr>
            <w:tcW w:w="1240" w:type="dxa"/>
            <w:tcBorders/>
            <w:vAlign w:val="center"/>
          </w:tcPr>
          <w:p>
            <w:pPr>
              <w:snapToGrid w:val="0"/>
              <w:jc w:val="right"/>
            </w:pPr>
            <w:r>
              <w:rPr>
                <w:rFonts w:ascii="宋体" w:eastAsia="宋体" w:hAnsi="宋体" w:cs="宋体"/>
                <w:b w:val="0"/>
                <w:i w:val="0"/>
                <w:color w:val="000000"/>
                <w:sz w:val="16"/>
              </w:rPr>
              <w:t xml:space="preserve">1,320,000.00</w:t>
            </w:r>
          </w:p>
        </w:tc>
        <w:tc>
          <w:tcPr>
            <w:tcW w:w="1340" w:type="dxa"/>
            <w:tcBorders/>
            <w:vAlign w:val="center"/>
          </w:tcPr>
          <w:p>
            <w:pPr>
              <w:snapToGrid w:val="0"/>
              <w:jc w:val="right"/>
            </w:pPr>
            <w:r>
              <w:rPr>
                <w:rFonts w:ascii="宋体" w:eastAsia="宋体" w:hAnsi="宋体" w:cs="宋体"/>
                <w:b w:val="0"/>
                <w:i w:val="0"/>
                <w:color w:val="000000"/>
                <w:sz w:val="16"/>
              </w:rPr>
              <w:t xml:space="preserve">1,320,000.00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住院医师规范化培训-01直达资金-2024年医疗服务与保障能力提升补助资金</w:t>
            </w:r>
          </w:p>
        </w:tc>
        <w:tc>
          <w:tcPr>
            <w:tcW w:w="1240" w:type="dxa"/>
            <w:tcBorders/>
            <w:vAlign w:val="center"/>
          </w:tcPr>
          <w:p>
            <w:pPr>
              <w:snapToGrid w:val="0"/>
              <w:jc w:val="right"/>
            </w:pPr>
            <w:r>
              <w:rPr>
                <w:rFonts w:ascii="宋体" w:eastAsia="宋体" w:hAnsi="宋体" w:cs="宋体"/>
                <w:b w:val="0"/>
                <w:i w:val="0"/>
                <w:color w:val="000000"/>
                <w:sz w:val="16"/>
              </w:rPr>
              <w:t xml:space="preserve">2,699,433.66</w:t>
            </w:r>
          </w:p>
        </w:tc>
        <w:tc>
          <w:tcPr>
            <w:tcW w:w="1340" w:type="dxa"/>
            <w:tcBorders/>
            <w:vAlign w:val="center"/>
          </w:tcPr>
          <w:p>
            <w:pPr>
              <w:snapToGrid w:val="0"/>
              <w:jc w:val="right"/>
            </w:pPr>
            <w:r>
              <w:rPr>
                <w:rFonts w:ascii="宋体" w:eastAsia="宋体" w:hAnsi="宋体" w:cs="宋体"/>
                <w:b w:val="0"/>
                <w:i w:val="0"/>
                <w:color w:val="000000"/>
                <w:sz w:val="16"/>
              </w:rPr>
              <w:t xml:space="preserve">2,699,433.66</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公立医院服务能力提升-临床重点学科建设补助（2024年）</w:t>
            </w:r>
          </w:p>
        </w:tc>
        <w:tc>
          <w:tcPr>
            <w:tcW w:w="12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公立医院综合改革-01直达资金-2024年医疗服务与保障能力提升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217,000.00</w:t>
            </w:r>
          </w:p>
        </w:tc>
        <w:tc>
          <w:tcPr>
            <w:tcW w:w="1340" w:type="dxa"/>
            <w:tcBorders/>
            <w:vAlign w:val="center"/>
          </w:tcPr>
          <w:p>
            <w:pPr>
              <w:snapToGrid w:val="0"/>
              <w:jc w:val="right"/>
            </w:pPr>
            <w:r>
              <w:rPr>
                <w:rFonts w:ascii="宋体" w:eastAsia="宋体" w:hAnsi="宋体" w:cs="宋体"/>
                <w:b w:val="0"/>
                <w:i w:val="0"/>
                <w:color w:val="000000"/>
                <w:sz w:val="16"/>
              </w:rPr>
              <w:t xml:space="preserve">217,000.00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卫生健康综合管理与服务-健康教育与健康促进等社会宣传（2024年）</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天津市第三中心医院（东丽院区）新址扩建项目</w:t>
            </w:r>
          </w:p>
        </w:tc>
        <w:tc>
          <w:tcPr>
            <w:tcW w:w="1240" w:type="dxa"/>
            <w:tcBorders/>
            <w:vAlign w:val="center"/>
          </w:tcPr>
          <w:p>
            <w:pPr>
              <w:snapToGrid w:val="0"/>
              <w:jc w:val="right"/>
            </w:pPr>
            <w:r>
              <w:rPr>
                <w:rFonts w:ascii="宋体" w:eastAsia="宋体" w:hAnsi="宋体" w:cs="宋体"/>
                <w:b w:val="0"/>
                <w:i w:val="0"/>
                <w:color w:val="000000"/>
                <w:sz w:val="16"/>
              </w:rPr>
              <w:t xml:space="preserve">18,217,900.00</w:t>
            </w:r>
          </w:p>
        </w:tc>
        <w:tc>
          <w:tcPr>
            <w:tcW w:w="1340" w:type="dxa"/>
            <w:tcBorders/>
            <w:vAlign w:val="center"/>
          </w:tcPr>
          <w:p>
            <w:pPr>
              <w:snapToGrid w:val="0"/>
              <w:jc w:val="right"/>
            </w:pPr>
            <w:r>
              <w:rPr>
                <w:rFonts w:ascii="宋体" w:eastAsia="宋体" w:hAnsi="宋体" w:cs="宋体"/>
                <w:b w:val="0"/>
                <w:i w:val="0"/>
                <w:color w:val="000000"/>
                <w:sz w:val="16"/>
              </w:rPr>
              <w:t xml:space="preserve">18,217,900.00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天津市第三中心医院（东丽院区）新址扩建项目</w:t>
            </w:r>
          </w:p>
        </w:tc>
        <w:tc>
          <w:tcPr>
            <w:tcW w:w="1240" w:type="dxa"/>
            <w:tcBorders/>
            <w:vAlign w:val="center"/>
          </w:tcPr>
          <w:p>
            <w:pPr>
              <w:snapToGrid w:val="0"/>
              <w:jc w:val="right"/>
            </w:pPr>
            <w:r>
              <w:rPr>
                <w:rFonts w:ascii="宋体" w:eastAsia="宋体" w:hAnsi="宋体" w:cs="宋体"/>
                <w:b w:val="0"/>
                <w:i w:val="0"/>
                <w:color w:val="000000"/>
                <w:sz w:val="16"/>
              </w:rPr>
              <w:t xml:space="preserve">206,390,204.68</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206,390,204.68</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科研资金项目</w:t>
            </w:r>
          </w:p>
        </w:tc>
        <w:tc>
          <w:tcPr>
            <w:tcW w:w="1240" w:type="dxa"/>
            <w:tcBorders/>
            <w:vAlign w:val="center"/>
          </w:tcPr>
          <w:p>
            <w:pPr>
              <w:snapToGrid w:val="0"/>
              <w:jc w:val="right"/>
            </w:pPr>
            <w:r>
              <w:rPr>
                <w:rFonts w:ascii="宋体" w:eastAsia="宋体" w:hAnsi="宋体" w:cs="宋体"/>
                <w:b w:val="0"/>
                <w:i w:val="0"/>
                <w:color w:val="000000"/>
                <w:sz w:val="16"/>
              </w:rPr>
              <w:t xml:space="preserve">4,061,095.41</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4,061,095.41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227,000.00</w:t>
            </w:r>
          </w:p>
        </w:tc>
        <w:tc>
          <w:tcPr>
            <w:tcW w:w="1340" w:type="dxa"/>
            <w:tcBorders/>
            <w:vAlign w:val="center"/>
          </w:tcPr>
          <w:p>
            <w:pPr>
              <w:snapToGrid w:val="0"/>
              <w:jc w:val="right"/>
            </w:pPr>
            <w:r>
              <w:rPr>
                <w:rFonts w:ascii="宋体" w:eastAsia="宋体" w:hAnsi="宋体" w:cs="宋体"/>
                <w:b w:val="0"/>
                <w:i w:val="0"/>
                <w:color w:val="000000"/>
                <w:sz w:val="16"/>
              </w:rPr>
              <w:t xml:space="preserve">227,000.00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227,000.00</w:t>
            </w:r>
          </w:p>
        </w:tc>
        <w:tc>
          <w:tcPr>
            <w:tcW w:w="1340" w:type="dxa"/>
            <w:tcBorders/>
            <w:vAlign w:val="center"/>
          </w:tcPr>
          <w:p>
            <w:pPr>
              <w:snapToGrid w:val="0"/>
              <w:jc w:val="right"/>
            </w:pPr>
            <w:r>
              <w:rPr>
                <w:rFonts w:ascii="宋体" w:eastAsia="宋体" w:hAnsi="宋体" w:cs="宋体"/>
                <w:b w:val="0"/>
                <w:i w:val="0"/>
                <w:color w:val="000000"/>
                <w:sz w:val="16"/>
              </w:rPr>
              <w:t xml:space="preserve">227,000.00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艾滋病防治（疾控）（2024年中央重大传染病防控经费）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重点传染病及健康危害因素监测（重点呼吸道传染病监测）（2024年中央重大传染病防控-第二批）</w:t>
            </w:r>
          </w:p>
        </w:tc>
        <w:tc>
          <w:tcPr>
            <w:tcW w:w="1240" w:type="dxa"/>
            <w:tcBorders/>
            <w:vAlign w:val="center"/>
          </w:tcPr>
          <w:p>
            <w:pPr>
              <w:snapToGrid w:val="0"/>
              <w:jc w:val="right"/>
            </w:pPr>
            <w:r>
              <w:rPr>
                <w:rFonts w:ascii="宋体" w:eastAsia="宋体" w:hAnsi="宋体" w:cs="宋体"/>
                <w:b w:val="0"/>
                <w:i w:val="0"/>
                <w:color w:val="000000"/>
                <w:sz w:val="16"/>
              </w:rPr>
              <w:t xml:space="preserve">27,000.00</w:t>
            </w:r>
          </w:p>
        </w:tc>
        <w:tc>
          <w:tcPr>
            <w:tcW w:w="1340" w:type="dxa"/>
            <w:tcBorders/>
            <w:vAlign w:val="center"/>
          </w:tcPr>
          <w:p>
            <w:pPr>
              <w:snapToGrid w:val="0"/>
              <w:jc w:val="right"/>
            </w:pPr>
            <w:r>
              <w:rPr>
                <w:rFonts w:ascii="宋体" w:eastAsia="宋体" w:hAnsi="宋体" w:cs="宋体"/>
                <w:b w:val="0"/>
                <w:i w:val="0"/>
                <w:color w:val="000000"/>
                <w:sz w:val="16"/>
              </w:rPr>
              <w:t xml:space="preserve">27,000.00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重点传染病及健康危害因素监测（重点呼吸道传染病监测）（2024年中央重大传染病防控经费）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重点传染病及健康危害因素监测（细菌性传染病监测）（2024年中央重大传染病防控-第二批）</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重点传染病及健康危害因素监测（新冠变异监测（本土变异监测）（2024年中央重大传染病防控经费）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90,000.00</w:t>
            </w:r>
          </w:p>
        </w:tc>
        <w:tc>
          <w:tcPr>
            <w:tcW w:w="1340" w:type="dxa"/>
            <w:tcBorders/>
            <w:vAlign w:val="center"/>
          </w:tcPr>
          <w:p>
            <w:pPr>
              <w:snapToGrid w:val="0"/>
              <w:jc w:val="right"/>
            </w:pPr>
            <w:r>
              <w:rPr>
                <w:rFonts w:ascii="宋体" w:eastAsia="宋体" w:hAnsi="宋体" w:cs="宋体"/>
                <w:b w:val="0"/>
                <w:i w:val="0"/>
                <w:color w:val="000000"/>
                <w:sz w:val="16"/>
              </w:rPr>
              <w:t xml:space="preserve">90,000.00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w:t>
            </w:r>
          </w:p>
        </w:tc>
        <w:tc>
          <w:tcPr>
            <w:tcW w:w="4560" w:type="dxa"/>
            <w:tcBorders/>
            <w:vAlign w:val="center"/>
          </w:tcPr>
          <w:p>
            <w:pPr>
              <w:snapToGrid w:val="0"/>
              <w:jc w:val="left"/>
            </w:pPr>
            <w:r>
              <w:rPr>
                <w:rFonts w:ascii="宋体" w:eastAsia="宋体" w:hAnsi="宋体" w:cs="宋体"/>
                <w:b w:val="0"/>
                <w:i w:val="0"/>
                <w:color w:val="000000"/>
                <w:sz w:val="16"/>
              </w:rPr>
              <w:t xml:space="preserve">中医药事务</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中医药事业传承与发展-中医药重点领域科学技术专项（2024年）</w:t>
            </w:r>
          </w:p>
        </w:tc>
        <w:tc>
          <w:tcPr>
            <w:tcW w:w="12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中医药事业传承与发展-中医中西药结合科学研究课题（2024年）</w:t>
            </w:r>
          </w:p>
        </w:tc>
        <w:tc>
          <w:tcPr>
            <w:tcW w:w="12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229</w:t>
            </w:r>
          </w:p>
        </w:tc>
        <w:tc>
          <w:tcPr>
            <w:tcW w:w="4560" w:type="dxa"/>
            <w:tcBorders/>
            <w:vAlign w:val="center"/>
          </w:tcPr>
          <w:p>
            <w:pPr>
              <w:snapToGrid w:val="0"/>
              <w:jc w:val="left"/>
            </w:pPr>
            <w:r>
              <w:rPr>
                <w:rFonts w:ascii="宋体" w:eastAsia="宋体" w:hAnsi="宋体" w:cs="宋体"/>
                <w:b w:val="0"/>
                <w:i w:val="0"/>
                <w:color w:val="000000"/>
                <w:sz w:val="16"/>
              </w:rPr>
              <w:t xml:space="preserve">其他支出</w:t>
            </w:r>
          </w:p>
        </w:tc>
        <w:tc>
          <w:tcPr>
            <w:tcW w:w="1240" w:type="dxa"/>
            <w:tcBorders/>
            <w:vAlign w:val="center"/>
          </w:tcPr>
          <w:p>
            <w:pPr>
              <w:snapToGrid w:val="0"/>
              <w:jc w:val="right"/>
            </w:pPr>
            <w:r>
              <w:rPr>
                <w:rFonts w:ascii="宋体" w:eastAsia="宋体" w:hAnsi="宋体" w:cs="宋体"/>
                <w:b w:val="0"/>
                <w:i w:val="0"/>
                <w:color w:val="000000"/>
                <w:sz w:val="16"/>
              </w:rPr>
              <w:t xml:space="preserve">204,327,783.05</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204,327,783.05</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22904</w:t>
            </w:r>
          </w:p>
        </w:tc>
        <w:tc>
          <w:tcPr>
            <w:tcW w:w="4560" w:type="dxa"/>
            <w:tcBorders/>
            <w:vAlign w:val="center"/>
          </w:tcPr>
          <w:p>
            <w:pPr>
              <w:snapToGrid w:val="0"/>
              <w:jc w:val="left"/>
            </w:pPr>
            <w:r>
              <w:rPr>
                <w:rFonts w:ascii="宋体" w:eastAsia="宋体" w:hAnsi="宋体" w:cs="宋体"/>
                <w:b w:val="0"/>
                <w:i w:val="0"/>
                <w:color w:val="000000"/>
                <w:sz w:val="16"/>
              </w:rPr>
              <w:t xml:space="preserve">其他政府性基金及对应专项债务收入安排的支出</w:t>
            </w:r>
          </w:p>
        </w:tc>
        <w:tc>
          <w:tcPr>
            <w:tcW w:w="1240" w:type="dxa"/>
            <w:tcBorders/>
            <w:vAlign w:val="center"/>
          </w:tcPr>
          <w:p>
            <w:pPr>
              <w:snapToGrid w:val="0"/>
              <w:jc w:val="right"/>
            </w:pPr>
            <w:r>
              <w:rPr>
                <w:rFonts w:ascii="宋体" w:eastAsia="宋体" w:hAnsi="宋体" w:cs="宋体"/>
                <w:b w:val="0"/>
                <w:i w:val="0"/>
                <w:color w:val="000000"/>
                <w:sz w:val="16"/>
              </w:rPr>
              <w:t xml:space="preserve">204,327,783.05</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204,327,783.05</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2290402</w:t>
            </w:r>
          </w:p>
        </w:tc>
        <w:tc>
          <w:tcPr>
            <w:tcW w:w="4560" w:type="dxa"/>
            <w:tcBorders/>
            <w:vAlign w:val="center"/>
          </w:tcPr>
          <w:p>
            <w:pPr>
              <w:snapToGrid w:val="0"/>
              <w:jc w:val="left"/>
            </w:pPr>
            <w:r>
              <w:rPr>
                <w:rFonts w:ascii="宋体" w:eastAsia="宋体" w:hAnsi="宋体" w:cs="宋体"/>
                <w:b w:val="0"/>
                <w:i w:val="0"/>
                <w:color w:val="000000"/>
                <w:sz w:val="16"/>
              </w:rPr>
              <w:t xml:space="preserve">其他地方自行试点项目收益专项债券收入安排的支出</w:t>
            </w:r>
          </w:p>
        </w:tc>
        <w:tc>
          <w:tcPr>
            <w:tcW w:w="1240" w:type="dxa"/>
            <w:tcBorders/>
            <w:vAlign w:val="center"/>
          </w:tcPr>
          <w:p>
            <w:pPr>
              <w:snapToGrid w:val="0"/>
              <w:jc w:val="right"/>
            </w:pPr>
            <w:r>
              <w:rPr>
                <w:rFonts w:ascii="宋体" w:eastAsia="宋体" w:hAnsi="宋体" w:cs="宋体"/>
                <w:b w:val="0"/>
                <w:i w:val="0"/>
                <w:color w:val="000000"/>
                <w:sz w:val="16"/>
              </w:rPr>
              <w:t xml:space="preserve">204,327,783.05</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204,327,783.05</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2290402</w:t>
            </w:r>
          </w:p>
        </w:tc>
        <w:tc>
          <w:tcPr>
            <w:tcW w:w="4560" w:type="dxa"/>
            <w:tcBorders/>
            <w:vAlign w:val="center"/>
          </w:tcPr>
          <w:p>
            <w:pPr>
              <w:snapToGrid w:val="0"/>
              <w:jc w:val="left"/>
            </w:pPr>
            <w:r>
              <w:rPr>
                <w:rFonts w:ascii="宋体" w:eastAsia="宋体" w:hAnsi="宋体" w:cs="宋体"/>
                <w:b w:val="0"/>
                <w:i w:val="0"/>
                <w:color w:val="000000"/>
                <w:sz w:val="16"/>
              </w:rPr>
              <w:t xml:space="preserve">天津市第三中心医院（东丽院区）新址扩建项目-2024年专项债券</w:t>
            </w:r>
          </w:p>
        </w:tc>
        <w:tc>
          <w:tcPr>
            <w:tcW w:w="1240" w:type="dxa"/>
            <w:tcBorders/>
            <w:vAlign w:val="center"/>
          </w:tcPr>
          <w:p>
            <w:pPr>
              <w:snapToGrid w:val="0"/>
              <w:jc w:val="right"/>
            </w:pPr>
            <w:r>
              <w:rPr>
                <w:rFonts w:ascii="宋体" w:eastAsia="宋体" w:hAnsi="宋体" w:cs="宋体"/>
                <w:b w:val="0"/>
                <w:i w:val="0"/>
                <w:color w:val="000000"/>
                <w:sz w:val="16"/>
              </w:rPr>
              <w:t xml:space="preserve">204,327,783.05</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204,327,783.05</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5"/>
      <w:bookmarkStart w:id="39" w:name="_Toc1068592552"/>
      <w:bookmarkStart w:id="40" w:name="_Toc190171269"/>
      <w:bookmarkStart w:id="41" w:name="_Toc245797798"/>
      <w:bookmarkStart w:id="42" w:name="_Toc229642691"/>
      <w:r>
        <w:rPr>
          <w:rFonts w:ascii="方正小标宋简体" w:eastAsia="方正小标宋简体" w:hAnsi="方正小标宋简体" w:cs="方正小标宋简体" w:hint="eastAsia"/>
          <w:b w:val="0"/>
        </w:rPr>
        <w:t xml:space="preserve">第三部分 2024年度部门决算情况说明</w:t>
      </w:r>
      <w:bookmarkEnd w:id="39"/>
      <w:bookmarkEnd w:id="40"/>
      <w:bookmarkEnd w:id="41"/>
      <w:bookmarkEnd w:id="42"/>
    </w:p>
    <w:p>
      <w:pPr>
        <w:pStyle w:val="Heading2"/>
        <w:spacing w:before="0" w:after="0" w:line="600" w:lineRule="exact"/>
        <w:ind w:firstLine="600" w:firstLineChars="200"/>
        <w:rPr>
          <w:rFonts w:ascii="黑体" w:eastAsia="黑体" w:hAnsi="黑体"/>
          <w:bCs w:val="0"/>
          <w:sz w:val="30"/>
          <w:szCs w:val="30"/>
        </w:rPr>
      </w:pPr>
      <w:bookmarkStart w:id="43" w:name="_Toc429281603"/>
      <w:bookmarkStart w:id="44" w:name="_Toc752851347"/>
      <w:bookmarkStart w:id="45" w:name="_Toc576593978"/>
      <w:bookmarkStart w:id="46" w:name="_Toc1512537805"/>
      <w:r>
        <w:rPr>
          <w:rFonts w:ascii="黑体" w:eastAsia="黑体" w:hAnsi="黑体" w:hint="eastAsia"/>
          <w:bCs w:val="0"/>
          <w:sz w:val="30"/>
          <w:szCs w:val="30"/>
        </w:rPr>
        <w:t xml:space="preserve">一、收入支出决算总体情况说明</w:t>
      </w:r>
      <w:bookmarkEnd w:id="43"/>
      <w:bookmarkEnd w:id="44"/>
      <w:bookmarkEnd w:id="45"/>
      <w:bookmarkEnd w:id="46"/>
    </w:p>
    <w:p>
      <w:pPr>
        <w:spacing w:line="600" w:lineRule="exact"/>
        <w:ind w:firstLine="600"/>
        <w:rPr>
          <w:rFonts w:eastAsia="仿宋_GB2312"/>
          <w:sz w:val="30"/>
          <w:szCs w:val="30"/>
        </w:rPr>
      </w:pPr>
      <w:r>
        <w:rPr>
          <w:rFonts w:eastAsia="仿宋_GB2312" w:hint="eastAsia"/>
          <w:sz w:val="30"/>
          <w:szCs w:val="30"/>
        </w:rPr>
        <w:t xml:space="preserve">天津市第三中心医院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2,400,186,553.77</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减少161,468,419.08元，下降6.303%</w:t>
      </w:r>
      <w:r>
        <w:rPr>
          <w:rFonts w:eastAsia="仿宋_GB2312" w:hint="eastAsia"/>
          <w:sz w:val="30"/>
          <w:szCs w:val="30"/>
        </w:rPr>
        <w:t xml:space="preserve">，主要原因是</w:t>
      </w:r>
      <w:r>
        <w:rPr>
          <w:rFonts w:eastAsia="仿宋_GB2312" w:hint="eastAsia"/>
          <w:sz w:val="30"/>
          <w:szCs w:val="30"/>
        </w:rPr>
        <w:t xml:space="preserve">2023年度年初其他结转和结余包括非财政拨款结余和专用结余，2024年度填报口径发生改变，不包括此部分</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一般公共预算财政拨款收入79,595,733.66元、政府性基金预算财政拨款收入204,327,783.05元、事业收入1,889,877,720.76元、其他收入204,490,777.01元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科学技术支出69,710.00元、社会保障和就业支出113,077,974.65元、卫生健康支出2,035,682,636.30元、其他支出204,327,783.05元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47" w:name="_Toc1368772982"/>
      <w:bookmarkStart w:id="48" w:name="_Toc198940905"/>
      <w:bookmarkStart w:id="49" w:name="_Toc1538331348"/>
      <w:bookmarkStart w:id="50" w:name="_Toc1458959096"/>
      <w:r>
        <w:rPr>
          <w:rFonts w:ascii="黑体" w:eastAsia="黑体" w:hAnsi="黑体" w:cs="仿宋_GB2312" w:hint="eastAsia"/>
          <w:bCs w:val="0"/>
          <w:sz w:val="30"/>
          <w:szCs w:val="30"/>
        </w:rPr>
        <w:t xml:space="preserve">二、收入决算情况说明</w:t>
      </w:r>
      <w:bookmarkEnd w:id="47"/>
      <w:bookmarkEnd w:id="48"/>
      <w:bookmarkEnd w:id="49"/>
      <w:bookmarkEnd w:id="50"/>
    </w:p>
    <w:p>
      <w:pPr>
        <w:spacing w:line="600" w:lineRule="exact"/>
        <w:ind w:firstLine="600" w:firstLineChars="200"/>
        <w:rPr>
          <w:rFonts w:eastAsia="仿宋_GB2312"/>
          <w:sz w:val="30"/>
          <w:szCs w:val="30"/>
        </w:rPr>
      </w:pPr>
      <w:r>
        <w:rPr>
          <w:rFonts w:eastAsia="仿宋_GB2312" w:hint="eastAsia"/>
          <w:sz w:val="30"/>
          <w:szCs w:val="30"/>
        </w:rPr>
        <w:t xml:space="preserve">天津市第三中心医院</w:t>
      </w:r>
      <w:r>
        <w:rPr>
          <w:rFonts w:eastAsia="仿宋_GB2312" w:hint="eastAsia"/>
          <w:sz w:val="30"/>
          <w:szCs w:val="30"/>
        </w:rPr>
        <w:t xml:space="preserve">2024年度本年收入合计</w:t>
      </w:r>
      <w:r>
        <w:rPr>
          <w:rFonts w:eastAsia="仿宋_GB2312" w:hint="eastAsia"/>
          <w:sz w:val="30"/>
          <w:szCs w:val="30"/>
        </w:rPr>
        <w:t xml:space="preserve">2,378,292,014.48</w:t>
      </w:r>
      <w:r>
        <w:rPr>
          <w:rFonts w:eastAsia="仿宋_GB2312" w:hint="eastAsia"/>
          <w:sz w:val="30"/>
          <w:szCs w:val="30"/>
        </w:rPr>
        <w:t xml:space="preserve">元，与2023年度相比</w:t>
      </w:r>
      <w:r>
        <w:rPr>
          <w:rFonts w:eastAsia="仿宋_GB2312" w:hint="eastAsia"/>
          <w:sz w:val="30"/>
          <w:szCs w:val="30"/>
        </w:rPr>
        <w:t xml:space="preserve">增加544,490,795.83元，</w:t>
      </w:r>
      <w:r>
        <w:rPr>
          <w:rFonts w:eastAsia="仿宋_GB2312" w:hint="eastAsia"/>
          <w:sz w:val="30"/>
          <w:szCs w:val="30"/>
        </w:rPr>
        <w:t xml:space="preserve">主要原因是</w:t>
      </w:r>
      <w:r>
        <w:rPr>
          <w:rFonts w:eastAsia="仿宋_GB2312" w:hint="eastAsia"/>
          <w:sz w:val="30"/>
          <w:szCs w:val="30"/>
        </w:rPr>
        <w:t xml:space="preserve">本年度财政拨付东丽院区新址扩建项目政府专项债204,327,783.05元，流动资金贷款173,573,806.67元、医疗收入增加249,802,760.74元；去年收财政拨付东丽院区新址扩建项目工程款81,782,019.80元</w:t>
      </w:r>
      <w:r>
        <w:rPr>
          <w:rFonts w:eastAsia="仿宋_GB2312" w:hint="eastAsia"/>
          <w:sz w:val="30"/>
          <w:szCs w:val="30"/>
        </w:rPr>
        <w:t xml:space="preserve">。其中：</w:t>
      </w:r>
      <w:r>
        <w:rPr>
          <w:rFonts w:eastAsia="仿宋_GB2312" w:hint="eastAsia"/>
          <w:sz w:val="30"/>
          <w:szCs w:val="30"/>
        </w:rPr>
        <w:t xml:space="preserve">一般公共预算财政拨款收入79,595,733.66元，占3.347%；政府性基金预算财政拨款收入204,327,783.05元，占8.591%；事业收入1,889,877,720.76元，占79.464%；其他收入204,490,777.01元，占8.598%</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1" w:name="_Toc1179339603"/>
      <w:bookmarkStart w:id="52" w:name="_Toc757245026"/>
      <w:bookmarkStart w:id="53" w:name="_Toc1122681810"/>
      <w:bookmarkStart w:id="54" w:name="_Toc2115235603"/>
      <w:r>
        <w:rPr>
          <w:rFonts w:ascii="黑体" w:eastAsia="黑体" w:hAnsi="黑体" w:cs="仿宋_GB2312" w:hint="eastAsia"/>
          <w:bCs w:val="0"/>
          <w:sz w:val="30"/>
          <w:szCs w:val="30"/>
        </w:rPr>
        <w:t xml:space="preserve">三、支出决算情况说明</w:t>
      </w:r>
      <w:bookmarkEnd w:id="51"/>
      <w:bookmarkEnd w:id="52"/>
      <w:bookmarkEnd w:id="53"/>
      <w:bookmarkEnd w:id="54"/>
    </w:p>
    <w:p>
      <w:pPr>
        <w:spacing w:line="600" w:lineRule="exact"/>
        <w:ind w:firstLine="600" w:firstLineChars="200"/>
        <w:rPr>
          <w:rFonts w:eastAsia="仿宋_GB2312"/>
          <w:sz w:val="30"/>
          <w:szCs w:val="30"/>
        </w:rPr>
      </w:pPr>
      <w:r>
        <w:rPr>
          <w:rFonts w:eastAsia="仿宋_GB2312" w:hint="eastAsia"/>
          <w:sz w:val="30"/>
          <w:szCs w:val="30"/>
        </w:rPr>
        <w:t xml:space="preserve">天津市第三中心医院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2,353,158,104.00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增加446,269,639.51元，</w:t>
      </w:r>
      <w:r>
        <w:rPr>
          <w:rFonts w:eastAsia="仿宋_GB2312" w:hint="eastAsia"/>
          <w:sz w:val="30"/>
          <w:szCs w:val="30"/>
        </w:rPr>
        <w:t xml:space="preserve">主要原因是</w:t>
      </w:r>
      <w:r>
        <w:rPr>
          <w:rFonts w:eastAsia="仿宋_GB2312" w:hint="eastAsia"/>
          <w:sz w:val="30"/>
          <w:szCs w:val="30"/>
        </w:rPr>
        <w:t xml:space="preserve">本年度支出东丽院区新址扩建项目工程款428,935,887.73元</w:t>
      </w:r>
      <w:r>
        <w:rPr>
          <w:rFonts w:eastAsia="仿宋_GB2312" w:hint="eastAsia"/>
          <w:sz w:val="30"/>
          <w:szCs w:val="30"/>
        </w:rPr>
        <w:t xml:space="preserve">。其中：</w:t>
      </w:r>
      <w:r>
        <w:rPr>
          <w:rFonts w:eastAsia="仿宋_GB2312" w:hint="eastAsia"/>
          <w:sz w:val="30"/>
          <w:szCs w:val="30"/>
        </w:rPr>
        <w:t xml:space="preserve">基本支出1,905,626,977.20元，占80.982%；项目支出447,531,126.80元，占19.018%</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5" w:name="_Toc1121858128"/>
      <w:bookmarkStart w:id="56" w:name="_Toc1320487183"/>
      <w:bookmarkStart w:id="57" w:name="_Toc2034129458"/>
      <w:bookmarkStart w:id="58" w:name="_Toc1029059860"/>
      <w:r>
        <w:rPr>
          <w:rFonts w:ascii="黑体" w:eastAsia="黑体" w:hAnsi="黑体" w:hint="eastAsia"/>
          <w:bCs w:val="0"/>
          <w:sz w:val="30"/>
          <w:szCs w:val="30"/>
        </w:rPr>
        <w:t xml:space="preserve">四、财政拨款收支决算总体情况说明</w:t>
      </w:r>
      <w:bookmarkEnd w:id="55"/>
      <w:bookmarkEnd w:id="56"/>
      <w:bookmarkEnd w:id="57"/>
      <w:bookmarkEnd w:id="58"/>
    </w:p>
    <w:p>
      <w:pPr>
        <w:spacing w:line="600" w:lineRule="exact"/>
        <w:ind w:firstLine="600"/>
        <w:rPr>
          <w:rFonts w:eastAsia="仿宋_GB2312"/>
          <w:sz w:val="30"/>
          <w:szCs w:val="30"/>
        </w:rPr>
      </w:pPr>
      <w:r>
        <w:rPr>
          <w:rFonts w:eastAsia="仿宋_GB2312" w:hint="eastAsia"/>
          <w:sz w:val="30"/>
          <w:szCs w:val="30"/>
        </w:rPr>
        <w:t xml:space="preserve">天津市第三中心医院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284,157,939.91</w:t>
      </w:r>
      <w:r>
        <w:rPr>
          <w:rFonts w:eastAsia="仿宋_GB2312" w:hint="eastAsia"/>
          <w:sz w:val="30"/>
          <w:szCs w:val="30"/>
        </w:rPr>
        <w:t xml:space="preserve">元。与2023年度相比，财政拨款收、支总计各</w:t>
      </w:r>
      <w:r>
        <w:rPr>
          <w:rFonts w:eastAsia="仿宋_GB2312" w:hint="eastAsia"/>
          <w:sz w:val="30"/>
          <w:szCs w:val="30"/>
        </w:rPr>
        <w:t xml:space="preserve">增加134,437,840.02元，增长89.793%，</w:t>
      </w:r>
      <w:r>
        <w:rPr>
          <w:rFonts w:eastAsia="仿宋_GB2312" w:hint="eastAsia"/>
          <w:sz w:val="30"/>
          <w:szCs w:val="30"/>
        </w:rPr>
        <w:t xml:space="preserve">主要原因是</w:t>
      </w:r>
      <w:r>
        <w:rPr>
          <w:rFonts w:eastAsia="仿宋_GB2312" w:hint="eastAsia"/>
          <w:sz w:val="30"/>
          <w:szCs w:val="30"/>
        </w:rPr>
        <w:t xml:space="preserve">本年度财政拨付东丽院区新址扩建项目政府专项债204,327,783.05元，去年拨付东丽院区新址扩建项目工程款81,782,019.80元</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一般公共预算财政拨款79,595,733.66元、政府性基金预算财政拨款204,327,783.05元、年初财政拨款结转和结余234,423.20元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科学技术支出69,710.00元、社会保障和就业支出36,770,000.00元、卫生健康支出42,825,733.66元、其他支出204,327,783.05元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59" w:name="_Toc1821624013"/>
      <w:bookmarkStart w:id="60" w:name="_Toc1723257729"/>
      <w:bookmarkStart w:id="61" w:name="_Toc163136636"/>
      <w:bookmarkStart w:id="62" w:name="_Toc1332076583"/>
      <w:r>
        <w:rPr>
          <w:rFonts w:ascii="黑体" w:eastAsia="黑体" w:hAnsi="黑体" w:cs="仿宋_GB2312" w:hint="eastAsia"/>
          <w:sz w:val="30"/>
          <w:szCs w:val="30"/>
        </w:rPr>
        <w:t xml:space="preserve">五、一般公共预算财政拨款支出决算情况说明</w:t>
      </w:r>
      <w:bookmarkEnd w:id="59"/>
      <w:bookmarkEnd w:id="60"/>
      <w:bookmarkEnd w:id="61"/>
      <w:bookmarkEnd w:id="62"/>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天津市第三中心医院2024年度部门决算一般公共预算财政拨款支出合计79,665,443.66元，占本年支出合计的3.385%。与2023年度相比，一般公共预算财政拨款支出</w:t>
      </w:r>
      <w:r>
        <w:rPr>
          <w:rFonts w:eastAsia="仿宋_GB2312" w:hint="eastAsia"/>
          <w:sz w:val="30"/>
          <w:szCs w:val="30"/>
        </w:rPr>
        <w:t xml:space="preserve">减少69,820,233.03元</w:t>
      </w:r>
      <w:r>
        <w:rPr>
          <w:rFonts w:eastAsia="仿宋_GB2312" w:hint="eastAsia"/>
          <w:sz w:val="30"/>
          <w:szCs w:val="30"/>
        </w:rPr>
        <w:t xml:space="preserve">，下降46.707%</w:t>
      </w:r>
      <w:r>
        <w:rPr>
          <w:rFonts w:eastAsia="仿宋_GB2312" w:hint="eastAsia"/>
          <w:sz w:val="30"/>
          <w:szCs w:val="30"/>
        </w:rPr>
        <w:t xml:space="preserve">，主要原因是2024年支出财政拨付东丽院区新址扩建项目工程款18,217,900元，去年支出81,782,019.80元。</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2024年度一般公共预算财政拨款支出79,665,443.66元，主要用于以下方面：</w:t>
      </w:r>
      <w:r>
        <w:rPr>
          <w:rFonts w:eastAsia="仿宋_GB2312" w:hint="eastAsia"/>
          <w:sz w:val="30"/>
          <w:szCs w:val="30"/>
        </w:rPr>
        <w:t xml:space="preserve">科学技术支出（类）支出69,710.00元，占0.088%,社会保障和就业支出（类）支出36,770,000.00元，占46.156%,卫生健康支出（类）支出42,825,733.66元，占53.757%</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2024年度一般公共预算财政拨款支出年初预算为79,328,600.00元，支出决算为79,665,443.66元</w:t>
      </w:r>
      <w:r>
        <w:rPr>
          <w:rFonts w:eastAsia="仿宋_GB2312" w:hint="eastAsia"/>
          <w:sz w:val="30"/>
          <w:szCs w:val="30"/>
        </w:rPr>
        <w:t xml:space="preserve">，完成年初预算的100.425%</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1.科学技术支出（类）应用研究（款）高技术研究（项）年初预算为223,700.00元，支出决算为3,500.00元，完成年初预算的1.565%，决算数小于预算数的主要原因是：该课题申请终止课题，只支出审计费3500元。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2.科学技术支出（类）科技交流与合作（款）其他科技交流与合作支出（项）年初预算为0.00元，支出决算为66,210.00元，决算数大于预算数的主要原因是：该项目属于中期预算调整项目，没有年初预算数。</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人力资源和社会保障管理事务（款）引进人才费用（项）年初预算为0.00元，支出决算为400,000.00元，决算数大于预算数的主要原因是：该项目属于中期预算调整项目，没有年初预算数。</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社会保障和就业支出（类）行政事业单位养老支出（款）机关事业单位基本养老保险缴费支出（项）年初预算为24,247,000.00元，支出决算为24,247,000.00元，完成年初预算的100.000%，决算数与预算数持平的主要原因是：按预算完成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社会保障和就业支出（类）行政事业单位养老支出（款）机关事业单位职业年金缴费支出（项）年初预算为12,123,000.00元，支出决算为12,123,000.00元，完成年初预算的100.000%，决算数与预算数持平的主要原因是：按预算完成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6.卫生健康支出（类）公立医院（款）综合医院（项）年初预算为36,045,900.00元，支出决算为36,079,733.66元，完成年初预算的100.094%，决算数大于预算数的主要原因是：有中期预算调整项目。</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7.卫生健康支出（类）公共卫生（款）重大公共卫生服务（项）年初预算为170,000.00元，支出决算为227,000.00元，完成年初预算的133.529%，决算数大于预算数的主要原因是：有中期预算调整项目。</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8.卫生健康支出（类）行政事业单位医疗（款）事业单位医疗（项）年初预算为4,656,000.00元，支出决算为4,656,000.00元，完成年初预算的100.000%，决算数与预算数持平的主要原因是：按预算完成执行。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9.卫生健康支出（类）行政事业单位医疗（款）其他行政事业单位医疗支出（项）年初预算为1,813,000.00元，支出决算为1,813,000.00元，完成年初预算的100.000%，决算数与预算数持平的主要原因是：按预算完成执行。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10.卫生健康支出（类）中医药事务（款）中医（民族医）药专项（项）年初预算为50,000.00元，支出决算为50,000.00元，完成年初预算的100.000%，决算数与预算数持平的主要原因是：按预算完成执行。</w:t>
      </w:r>
    </w:p>
    <w:p>
      <w:pPr>
        <w:pStyle w:val="Heading2"/>
        <w:spacing w:before="0" w:after="0" w:line="600" w:lineRule="exact"/>
        <w:ind w:firstLine="600" w:firstLineChars="200"/>
        <w:rPr>
          <w:rFonts w:ascii="黑体" w:eastAsia="黑体" w:hAnsi="黑体" w:cs="仿宋_GB2312"/>
          <w:sz w:val="30"/>
          <w:szCs w:val="30"/>
        </w:rPr>
      </w:pPr>
      <w:bookmarkStart w:id="63" w:name="_Toc1648307680"/>
      <w:bookmarkStart w:id="64" w:name="_Toc1507914859"/>
      <w:bookmarkStart w:id="65" w:name="_Toc1828187861"/>
      <w:bookmarkStart w:id="66" w:name="_Toc1127616914"/>
      <w:r>
        <w:rPr>
          <w:rFonts w:ascii="黑体" w:eastAsia="黑体" w:hAnsi="黑体" w:cs="仿宋_GB2312" w:hint="eastAsia"/>
          <w:sz w:val="30"/>
          <w:szCs w:val="30"/>
        </w:rPr>
        <w:t xml:space="preserve">六、一般公共预算财政拨款基本支出决算情况说明</w:t>
      </w:r>
      <w:bookmarkEnd w:id="63"/>
      <w:bookmarkEnd w:id="64"/>
      <w:bookmarkEnd w:id="65"/>
      <w:bookmarkEnd w:id="66"/>
    </w:p>
    <w:p>
      <w:pPr>
        <w:spacing w:line="600" w:lineRule="exact"/>
        <w:ind w:firstLine="600" w:firstLineChars="200"/>
        <w:rPr>
          <w:rFonts w:eastAsia="仿宋_GB2312"/>
          <w:sz w:val="30"/>
          <w:szCs w:val="30"/>
        </w:rPr>
      </w:pPr>
      <w:r>
        <w:rPr>
          <w:rFonts w:eastAsia="仿宋_GB2312" w:hint="eastAsia"/>
          <w:sz w:val="30"/>
          <w:szCs w:val="30"/>
        </w:rPr>
        <w:t xml:space="preserve">天津市第三中心医院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46,913,400.00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增加513,400.00元，</w:t>
      </w:r>
      <w:r>
        <w:rPr>
          <w:rFonts w:eastAsia="仿宋_GB2312" w:hint="eastAsia"/>
          <w:sz w:val="30"/>
          <w:szCs w:val="30"/>
        </w:rPr>
        <w:t xml:space="preserve">主要原因是</w:t>
      </w:r>
      <w:r>
        <w:rPr>
          <w:rFonts w:eastAsia="仿宋_GB2312" w:hint="eastAsia"/>
          <w:sz w:val="30"/>
          <w:szCs w:val="30"/>
        </w:rPr>
        <w:t xml:space="preserve">人员变动</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人员经费46,913,400.00元，主要包括</w:t>
      </w:r>
      <w:r>
        <w:rPr>
          <w:rFonts w:eastAsia="仿宋_GB2312" w:hint="eastAsia"/>
          <w:sz w:val="30"/>
          <w:szCs w:val="30"/>
        </w:rPr>
        <w:t xml:space="preserve">机关事业单位基本养老保险缴费、职业年金缴费、职工基本医疗保险缴费、其他社会保障缴费、医疗费、离休费、退休费、医疗费补助</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7" w:name="_Toc314288823"/>
      <w:bookmarkStart w:id="68" w:name="_Toc1070516966"/>
      <w:bookmarkStart w:id="69" w:name="_Toc568131460"/>
      <w:bookmarkStart w:id="70" w:name="_Toc157358551"/>
      <w:r>
        <w:rPr>
          <w:rFonts w:ascii="黑体" w:eastAsia="黑体" w:hAnsi="黑体" w:cs="仿宋_GB2312" w:hint="eastAsia"/>
          <w:sz w:val="30"/>
          <w:szCs w:val="30"/>
        </w:rPr>
        <w:t xml:space="preserve">七、政府性基金预算财政拨款收支决算情况说明</w:t>
      </w:r>
      <w:bookmarkEnd w:id="67"/>
      <w:bookmarkEnd w:id="68"/>
      <w:bookmarkEnd w:id="69"/>
      <w:bookmarkEnd w:id="70"/>
    </w:p>
    <w:p>
      <w:pPr>
        <w:spacing w:line="600" w:lineRule="exact"/>
        <w:ind w:firstLine="600" w:firstLineChars="200"/>
        <w:rPr>
          <w:rFonts w:ascii="黑体" w:eastAsia="黑体" w:hAnsi="黑体"/>
          <w:sz w:val="30"/>
          <w:szCs w:val="30"/>
        </w:rPr>
      </w:pPr>
      <w:r>
        <w:rPr>
          <w:rFonts w:ascii="黑体" w:eastAsia="黑体" w:hAnsi="黑体" w:hint="eastAsia"/>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天津市第三中心医院2024年度部门决算政府性基金预算财政拨款年初结转和结余0.00元，收入204,327,783.05元，支出204,327,783.05元，年末结转和结余0.00元。与2023年度相比，政府性基金预算财政拨款支出</w:t>
      </w:r>
      <w:r>
        <w:rPr>
          <w:rFonts w:eastAsia="仿宋_GB2312" w:hint="eastAsia"/>
          <w:sz w:val="30"/>
          <w:szCs w:val="30"/>
        </w:rPr>
        <w:t xml:space="preserve">增加204,327,783.05元，</w:t>
      </w:r>
      <w:r>
        <w:rPr>
          <w:rFonts w:eastAsia="仿宋_GB2312" w:hint="eastAsia"/>
          <w:sz w:val="30"/>
          <w:szCs w:val="30"/>
        </w:rPr>
        <w:t xml:space="preserve">主要原因是本年度财政拨付东丽院区新址扩建项目政府专项债204,327,783.05元。</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2024年度政府性基金预算财政拨款支出204,327,783.05元，主要用于以下方面：</w:t>
      </w:r>
      <w:r>
        <w:rPr>
          <w:rFonts w:eastAsia="仿宋_GB2312" w:hint="eastAsia"/>
          <w:sz w:val="30"/>
          <w:szCs w:val="30"/>
        </w:rPr>
        <w:t xml:space="preserve">其他支出（类）支出204,327,783.05元，占100.000%</w:t>
      </w:r>
      <w:r>
        <w:rPr>
          <w:rFonts w:eastAsia="仿宋_GB2312" w:hint="eastAsia"/>
          <w:sz w:val="30"/>
          <w:szCs w:val="30"/>
        </w:rPr>
        <w:t xml:space="preserve">。</w:t>
      </w:r>
    </w:p>
    <w:p>
      <w:pPr>
        <w:spacing w:line="600" w:lineRule="exact"/>
        <w:ind w:firstLine="600" w:firstLineChars="200"/>
        <w:rPr>
          <w:rFonts w:ascii="黑体" w:eastAsia="黑体" w:hAnsi="黑体"/>
          <w:sz w:val="30"/>
          <w:szCs w:val="30"/>
        </w:rPr>
      </w:pPr>
      <w:r>
        <w:rPr>
          <w:rFonts w:ascii="黑体" w:eastAsia="黑体" w:hAnsi="黑体" w:hint="eastAsia"/>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2024年度政府性基金预算财政拨款支出年初预算为0.00元，支出决算为204,327,783.05元</w:t>
      </w:r>
      <w:r>
        <w:rPr>
          <w:rFonts w:eastAsia="仿宋_GB2312" w:hint="eastAsia"/>
          <w:sz w:val="30"/>
          <w:szCs w:val="30"/>
        </w:rPr>
        <w:t xml:space="preserve">。其中：</w:t>
      </w:r>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1.其他支出（类）其他政府性基金及对应专项债务收入安排的支出（款）其他地方自行试点项目收益专项债券收入安排的支出（项）年初预算为0.00元，支出决算为204,327,783.05元，决算数大于预算数的主要原因是：属于中期预算调整项目。</w:t>
      </w:r>
    </w:p>
    <w:p>
      <w:pPr>
        <w:pStyle w:val="Heading2"/>
        <w:spacing w:before="0" w:after="0" w:line="600" w:lineRule="exact"/>
        <w:ind w:firstLine="600" w:firstLineChars="200"/>
        <w:rPr>
          <w:rFonts w:ascii="黑体" w:eastAsia="黑体" w:hAnsi="黑体" w:cs="仿宋_GB2312"/>
          <w:sz w:val="30"/>
          <w:szCs w:val="30"/>
        </w:rPr>
      </w:pPr>
      <w:bookmarkStart w:id="71" w:name="_Toc1589960188"/>
      <w:bookmarkStart w:id="72" w:name="_Toc873153658"/>
      <w:bookmarkStart w:id="73" w:name="_Toc1172797200"/>
      <w:bookmarkStart w:id="74" w:name="_Toc560652996"/>
      <w:r>
        <w:rPr>
          <w:rFonts w:ascii="黑体" w:eastAsia="黑体" w:hAnsi="黑体" w:cs="仿宋_GB2312" w:hint="eastAsia"/>
          <w:sz w:val="30"/>
          <w:szCs w:val="30"/>
        </w:rPr>
        <w:t xml:space="preserve">八、国有资本经营预算财政拨款收支决算情况说明</w:t>
      </w:r>
      <w:bookmarkEnd w:id="71"/>
      <w:bookmarkEnd w:id="72"/>
      <w:bookmarkEnd w:id="73"/>
      <w:bookmarkEnd w:id="74"/>
    </w:p>
    <w:p>
      <w:pPr>
        <w:spacing w:line="600" w:lineRule="exact"/>
        <w:ind w:firstLine="600" w:firstLineChars="200"/>
        <w:rPr>
          <w:rFonts w:eastAsia="仿宋_GB2312"/>
          <w:sz w:val="30"/>
          <w:szCs w:val="30"/>
        </w:rPr>
      </w:pPr>
      <w:bookmarkStart w:id="75" w:name="_GoBack"/>
      <w:bookmarkEnd w:id="75"/>
      <w:r>
        <w:rPr>
          <w:rFonts w:eastAsia="仿宋_GB2312" w:hint="eastAsia"/>
          <w:sz w:val="30"/>
          <w:szCs w:val="30"/>
        </w:rPr>
        <w:t xml:space="preserve">天津市第三中心医院2024年度无国有资本经营预算财政拨款收入、支出和结转结余。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6" w:name="_Toc1597628234"/>
      <w:bookmarkStart w:id="77" w:name="_Toc1337770055"/>
      <w:bookmarkStart w:id="78" w:name="_Toc1884144383"/>
      <w:bookmarkStart w:id="79" w:name="_Toc1321860095"/>
      <w:r>
        <w:rPr>
          <w:rFonts w:ascii="黑体" w:eastAsia="黑体" w:hAnsi="黑体" w:cs="仿宋_GB2312" w:hint="eastAsia"/>
          <w:sz w:val="30"/>
          <w:szCs w:val="30"/>
        </w:rPr>
        <w:t xml:space="preserve">九、财政拨款“三公”经费支出决算情况说明</w:t>
      </w:r>
      <w:bookmarkEnd w:id="76"/>
      <w:bookmarkEnd w:id="77"/>
      <w:bookmarkEnd w:id="78"/>
      <w:bookmarkEnd w:id="79"/>
    </w:p>
    <w:p>
      <w:pPr>
        <w:spacing w:line="600" w:lineRule="exact"/>
        <w:ind w:firstLine="600" w:firstLineChars="200"/>
        <w:rPr>
          <w:rFonts w:ascii="楷体" w:eastAsia="楷体" w:hAnsi="楷体" w:cs="楷体"/>
          <w:b/>
          <w:bCs/>
          <w:sz w:val="30"/>
          <w:szCs w:val="30"/>
        </w:rPr>
      </w:pPr>
      <w:bookmarkStart w:id="80" w:name="_Toc99152753"/>
      <w:bookmarkStart w:id="81" w:name="_Toc784288450"/>
      <w:r>
        <w:rPr>
          <w:rFonts w:ascii="楷体" w:eastAsia="楷体" w:hAnsi="楷体" w:cs="楷体" w:hint="eastAsia"/>
          <w:b/>
          <w:bCs/>
          <w:sz w:val="30"/>
          <w:szCs w:val="30"/>
        </w:rPr>
        <w:t xml:space="preserve">（一）总体情况</w:t>
      </w:r>
      <w:bookmarkEnd w:id="80"/>
      <w:bookmarkEnd w:id="81"/>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决算数与预算数持平的主要原因是不涉及此项目；</w:t>
      </w:r>
      <w:r>
        <w:rPr>
          <w:rFonts w:eastAsia="仿宋_GB2312" w:hint="eastAsia"/>
          <w:sz w:val="30"/>
          <w:szCs w:val="30"/>
        </w:rPr>
        <w:t xml:space="preserve">决算数较上年持平的主要原因是不涉及此项目。</w:t>
      </w:r>
    </w:p>
    <w:p>
      <w:pPr>
        <w:spacing w:line="600" w:lineRule="exact"/>
        <w:ind w:firstLine="600" w:firstLineChars="200"/>
        <w:rPr>
          <w:rFonts w:ascii="楷体" w:eastAsia="楷体" w:hAnsi="楷体" w:cs="楷体"/>
          <w:b/>
          <w:bCs/>
          <w:sz w:val="30"/>
          <w:szCs w:val="30"/>
        </w:rPr>
      </w:pPr>
      <w:bookmarkStart w:id="82" w:name="_Toc13009599"/>
      <w:bookmarkStart w:id="83" w:name="_Toc281353864"/>
      <w:r>
        <w:rPr>
          <w:rFonts w:ascii="楷体" w:eastAsia="楷体" w:hAnsi="楷体" w:cs="楷体" w:hint="eastAsia"/>
          <w:b/>
          <w:bCs/>
          <w:sz w:val="30"/>
          <w:szCs w:val="30"/>
        </w:rPr>
        <w:t xml:space="preserve">（二）具体情况</w:t>
      </w:r>
      <w:bookmarkEnd w:id="82"/>
      <w:bookmarkEnd w:id="83"/>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决算数与预算数持平的主要原因是不涉及此项目；</w:t>
      </w:r>
      <w:r>
        <w:rPr>
          <w:rFonts w:eastAsia="仿宋_GB2312" w:hint="eastAsia"/>
          <w:sz w:val="30"/>
          <w:szCs w:val="30"/>
        </w:rPr>
        <w:t xml:space="preserve">决算数较上年持平的主要原因是不涉及此项目。</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决算数与预算数持平的主要原因是不涉及此项目；</w:t>
      </w:r>
      <w:r>
        <w:rPr>
          <w:rFonts w:eastAsia="仿宋_GB2312" w:hint="eastAsia"/>
          <w:sz w:val="30"/>
          <w:szCs w:val="30"/>
        </w:rPr>
        <w:t xml:space="preserve">决算数较上年持平的主要原因是不涉及此项目。</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决算数与预算数持平的主要原因是不涉及此项目；</w:t>
      </w:r>
      <w:r>
        <w:rPr>
          <w:rFonts w:eastAsia="仿宋_GB2312" w:hint="eastAsia"/>
          <w:sz w:val="30"/>
          <w:szCs w:val="30"/>
        </w:rPr>
        <w:t xml:space="preserve">决算数较上年持平的主要原因是不涉及此项目。</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决算数与预算数持平的主要原因是不涉及此项目；</w:t>
      </w:r>
      <w:r>
        <w:rPr>
          <w:rFonts w:eastAsia="仿宋_GB2312" w:hint="eastAsia"/>
          <w:sz w:val="30"/>
          <w:szCs w:val="30"/>
        </w:rPr>
        <w:t xml:space="preserve">决算数较上年持平的主要原因是不涉及此项目。</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决算数与预算数持平的主要原因是不涉及此项目；</w:t>
      </w:r>
      <w:r>
        <w:rPr>
          <w:rFonts w:eastAsia="仿宋_GB2312" w:hint="eastAsia"/>
          <w:sz w:val="30"/>
          <w:szCs w:val="30"/>
        </w:rPr>
        <w:t xml:space="preserve">决算数较上年持平的主要原因是不涉及此项目。</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4" w:name="_Toc20786419"/>
      <w:bookmarkStart w:id="85" w:name="_Toc1895013942"/>
      <w:bookmarkStart w:id="86" w:name="_Toc1349690397"/>
      <w:bookmarkStart w:id="87" w:name="_Toc2102885201"/>
      <w:r>
        <w:rPr>
          <w:rFonts w:ascii="黑体" w:eastAsia="黑体" w:hAnsi="黑体" w:cs="仿宋_GB2312" w:hint="eastAsia"/>
          <w:sz w:val="30"/>
          <w:szCs w:val="30"/>
        </w:rPr>
        <w:t xml:space="preserve">十、机关运行经费支出情况说明</w:t>
      </w:r>
      <w:bookmarkEnd w:id="84"/>
      <w:bookmarkEnd w:id="85"/>
      <w:bookmarkEnd w:id="86"/>
      <w:bookmarkEnd w:id="87"/>
    </w:p>
    <w:p>
      <w:pPr>
        <w:spacing w:line="600" w:lineRule="exact"/>
        <w:ind w:firstLine="600" w:firstLineChars="200"/>
        <w:rPr>
          <w:rFonts w:eastAsia="仿宋_GB2312"/>
          <w:sz w:val="30"/>
          <w:szCs w:val="30"/>
        </w:rPr>
      </w:pPr>
      <w:r>
        <w:rPr>
          <w:rFonts w:eastAsia="仿宋_GB2312" w:hint="eastAsia"/>
          <w:sz w:val="30"/>
          <w:szCs w:val="30"/>
        </w:rPr>
        <w:t xml:space="preserve">天津市第三中心医院2024年度无机关运行经费。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88" w:name="_Toc1464993319"/>
      <w:bookmarkStart w:id="89" w:name="_Toc169354537"/>
      <w:bookmarkStart w:id="90" w:name="_Toc376739118"/>
      <w:bookmarkStart w:id="91" w:name="_Toc2053194528"/>
      <w:r>
        <w:rPr>
          <w:rFonts w:ascii="黑体" w:eastAsia="黑体" w:hAnsi="黑体" w:cs="仿宋_GB2312" w:hint="eastAsia"/>
          <w:sz w:val="30"/>
          <w:szCs w:val="30"/>
        </w:rPr>
        <w:t xml:space="preserve">十一、政府采购支出情况说明</w:t>
      </w:r>
      <w:bookmarkEnd w:id="88"/>
      <w:bookmarkEnd w:id="89"/>
      <w:bookmarkEnd w:id="90"/>
      <w:bookmarkEnd w:id="91"/>
    </w:p>
    <w:p>
      <w:pPr>
        <w:spacing w:line="600" w:lineRule="exact"/>
        <w:ind w:firstLine="600" w:firstLineChars="200"/>
        <w:jc w:val="both"/>
        <w:rPr>
          <w:rFonts w:eastAsia="仿宋_GB2312"/>
          <w:sz w:val="30"/>
          <w:szCs w:val="30"/>
        </w:rPr>
      </w:pPr>
      <w:r>
        <w:rPr>
          <w:rFonts w:eastAsia="仿宋_GB2312" w:hint="eastAsia"/>
          <w:sz w:val="30"/>
          <w:szCs w:val="30"/>
        </w:rPr>
        <w:t xml:space="preserve">天津市第三中心医院2024年政府采购支出总额121,396,448.00元，其中：政府采购货物支出5,690,056.00元、政府采购工程支出0.00元、政府采购服务支出115,706,392.00元。授予中小企业合同金额32,233,056.00元，占政府采购支出总额的26.552%，其中：授予小微企业合同金额8,233,056.00元，占政府采购支出总额的6.782%；货物采购授予中小企业合同金额占货物支出金额的21.670%，工程采购授予中小企业合同金额占工程支出金额的0.000%，服务采购授予中小企业合同金额占服务支出金额的26.792%。</w:t>
      </w:r>
    </w:p>
    <w:p>
      <w:pPr>
        <w:pStyle w:val="Heading2"/>
        <w:spacing w:before="0" w:after="0" w:line="600" w:lineRule="exact"/>
        <w:ind w:firstLine="600" w:firstLineChars="200"/>
        <w:rPr>
          <w:rFonts w:ascii="黑体" w:eastAsia="黑体" w:hAnsi="黑体" w:cs="仿宋_GB2312"/>
          <w:sz w:val="30"/>
          <w:szCs w:val="30"/>
        </w:rPr>
      </w:pPr>
      <w:bookmarkStart w:id="92" w:name="_Toc125708453"/>
      <w:bookmarkStart w:id="93" w:name="_Toc1242699578"/>
      <w:bookmarkStart w:id="94" w:name="_Toc1072564870"/>
      <w:bookmarkStart w:id="95" w:name="_Toc925871084"/>
      <w:r>
        <w:rPr>
          <w:rFonts w:ascii="黑体" w:eastAsia="黑体" w:hAnsi="黑体" w:cs="仿宋_GB2312" w:hint="eastAsia"/>
          <w:sz w:val="30"/>
          <w:szCs w:val="30"/>
        </w:rPr>
        <w:t xml:space="preserve">十二、国有资产占有使用情况说明</w:t>
      </w:r>
      <w:bookmarkEnd w:id="92"/>
      <w:bookmarkEnd w:id="93"/>
      <w:bookmarkEnd w:id="94"/>
      <w:bookmarkEnd w:id="95"/>
    </w:p>
    <w:p>
      <w:pPr>
        <w:spacing w:line="600" w:lineRule="exact"/>
        <w:ind w:firstLine="600" w:firstLineChars="200"/>
        <w:jc w:val="both"/>
        <w:rPr>
          <w:rFonts w:eastAsia="仿宋_GB2312"/>
          <w:sz w:val="30"/>
          <w:szCs w:val="30"/>
        </w:rPr>
      </w:pPr>
      <w:bookmarkStart w:id="96" w:name="_Toc620037172"/>
      <w:r>
        <w:rPr>
          <w:rFonts w:eastAsia="仿宋_GB2312" w:hint="eastAsia"/>
          <w:sz w:val="30"/>
          <w:szCs w:val="30"/>
        </w:rPr>
        <w:t xml:space="preserve">截至2024年12月31日，天津市第三中心医院共有车辆3辆</w:t>
      </w:r>
      <w:r>
        <w:rPr>
          <w:rFonts w:eastAsia="仿宋_GB2312" w:hint="eastAsia"/>
          <w:sz w:val="30"/>
          <w:szCs w:val="30"/>
        </w:rPr>
        <w:t xml:space="preserve">，其中：</w:t>
      </w:r>
      <w:r>
        <w:rPr>
          <w:rFonts w:eastAsia="仿宋_GB2312" w:hint="eastAsia"/>
          <w:sz w:val="30"/>
          <w:szCs w:val="30"/>
        </w:rPr>
        <w:t xml:space="preserve">机要通信用车1辆、应急保障用车1辆、其他用车1辆</w:t>
      </w:r>
      <w:r>
        <w:rPr>
          <w:rFonts w:eastAsia="仿宋_GB2312" w:hint="eastAsia"/>
          <w:sz w:val="30"/>
          <w:szCs w:val="30"/>
        </w:rPr>
        <w:t xml:space="preserve">，其他用车主要包括接送专家会诊等</w:t>
      </w:r>
      <w:r>
        <w:rPr>
          <w:rFonts w:eastAsia="仿宋_GB2312" w:hint="eastAsia"/>
          <w:sz w:val="30"/>
          <w:szCs w:val="30"/>
        </w:rPr>
        <w:t xml:space="preserve">。单价100万元以上的设备137台（套）。</w:t>
      </w:r>
    </w:p>
    <w:p>
      <w:pPr>
        <w:pStyle w:val="Heading2"/>
        <w:spacing w:before="0" w:after="0" w:line="600" w:lineRule="exact"/>
        <w:ind w:firstLine="600" w:firstLineChars="200"/>
        <w:rPr>
          <w:rFonts w:ascii="黑体" w:eastAsia="黑体" w:hAnsi="黑体" w:cs="仿宋_GB2312"/>
          <w:sz w:val="30"/>
          <w:szCs w:val="30"/>
        </w:rPr>
      </w:pPr>
      <w:bookmarkStart w:id="97" w:name="_Toc1805544570"/>
      <w:bookmarkStart w:id="98" w:name="_Toc448802626"/>
      <w:bookmarkStart w:id="99" w:name="_Toc1773340371"/>
      <w:r>
        <w:rPr>
          <w:rFonts w:ascii="黑体" w:eastAsia="黑体" w:hAnsi="黑体" w:cs="仿宋_GB2312" w:hint="eastAsia"/>
          <w:sz w:val="30"/>
          <w:szCs w:val="30"/>
        </w:rPr>
        <w:t xml:space="preserve">十三、预算绩效情况说明</w:t>
      </w:r>
      <w:bookmarkEnd w:id="96"/>
      <w:bookmarkEnd w:id="97"/>
      <w:bookmarkEnd w:id="98"/>
      <w:bookmarkEnd w:id="99"/>
    </w:p>
    <w:p>
      <w:pPr>
        <w:spacing w:line="600" w:lineRule="exact"/>
        <w:jc w:val="both"/>
        <w:rPr>
          <w:rFonts w:eastAsia="仿宋_GB2312"/>
          <w:sz w:val="30"/>
          <w:szCs w:val="30"/>
        </w:rPr>
      </w:pPr>
      <w:r>
        <w:rPr>
          <w:rFonts w:eastAsia="仿宋_GB2312" w:hint="eastAsia"/>
          <w:sz w:val="30"/>
          <w:szCs w:val="30"/>
        </w:rPr>
        <w:t xml:space="preserve">    根据预算绩效管理要求，天津市第三中心医院2024年度已对17个市级项目开展绩效自评，全年预算数金额共计1899948100.00元。自评结果已随部门决算一并公开。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0" w:name="_Toc1843655880"/>
      <w:bookmarkStart w:id="101" w:name="_Toc1063166918"/>
      <w:bookmarkStart w:id="102" w:name="_Toc1753562331"/>
      <w:bookmarkStart w:id="103" w:name="_Toc1374094560"/>
      <w:r>
        <w:rPr>
          <w:rFonts w:ascii="黑体" w:eastAsia="黑体" w:hAnsi="黑体" w:cs="仿宋_GB2312" w:hint="eastAsia"/>
          <w:sz w:val="30"/>
          <w:szCs w:val="30"/>
        </w:rPr>
        <w:t xml:space="preserve">十四、教育、医疗卫生、社会保障和就业、住房保障、涉农补贴等民生支出情况说明</w:t>
      </w:r>
      <w:bookmarkEnd w:id="100"/>
      <w:bookmarkEnd w:id="101"/>
      <w:bookmarkEnd w:id="102"/>
      <w:bookmarkEnd w:id="103"/>
    </w:p>
    <w:p>
      <w:pPr>
        <w:spacing w:line="600" w:lineRule="exact"/>
        <w:rPr>
          <w:rFonts w:eastAsia="楷体"/>
          <w:sz w:val="30"/>
          <w:szCs w:val="30"/>
        </w:rPr>
      </w:pPr>
      <w:r>
        <w:rPr>
          <w:rFonts w:eastAsia="仿宋_GB2312" w:hint="eastAsia"/>
          <w:sz w:val="30"/>
          <w:szCs w:val="30"/>
        </w:rPr>
        <w:t xml:space="preserve">    天津市第三中心医院不属于乡、镇、街级单位，不涉及公开2024年度教育、医疗卫生、社会保障和就业、住房保障、涉农补贴等民生支出情况。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4" w:name="_Toc56525689"/>
      <w:bookmarkStart w:id="105" w:name="_Toc368130082"/>
      <w:bookmarkStart w:id="106" w:name="_Toc1582447786"/>
      <w:bookmarkStart w:id="107" w:name="_Toc282832597"/>
      <w:r>
        <w:rPr>
          <w:rFonts w:ascii="方正小标宋简体" w:eastAsia="方正小标宋简体" w:hAnsi="方正小标宋简体" w:cs="方正小标宋简体" w:hint="eastAsia"/>
          <w:b w:val="0"/>
        </w:rPr>
        <w:t xml:space="preserve">第四部分  名词解释</w:t>
      </w:r>
      <w:bookmarkEnd w:id="104"/>
      <w:bookmarkEnd w:id="105"/>
      <w:bookmarkEnd w:id="106"/>
      <w:bookmarkEnd w:id="107"/>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