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天津市医药学（协）会管理办公室</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天津市医药学（协）会管理办公室</w:t>
      </w:r>
      <w:r>
        <w:rPr>
          <w:rFonts w:ascii="仿宋_GB2312" w:eastAsia="仿宋_GB2312" w:hint="eastAsia"/>
          <w:sz w:val="30"/>
          <w:szCs w:val="30"/>
        </w:rPr>
        <w:t xml:space="preserve">的主要职责是：</w:t>
      </w:r>
      <w:r>
        <w:rPr>
          <w:rFonts w:ascii="仿宋_GB2312" w:eastAsia="仿宋_GB2312" w:hint="eastAsia"/>
          <w:sz w:val="30"/>
          <w:szCs w:val="30"/>
        </w:rPr>
        <w:t xml:space="preserve">承担我市卫生健康行业学会、协会等社会团体管理的相关事务性工作，承担主管部门交办的其他事项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天津市医药学（协）会管理办公室内设5个综合办公室、财务科、社团党建科、社团建设科、学术交流科；下辖0个预算单位。纳入天津市医药学（协）会管理办公室</w:t>
      </w:r>
      <w:r>
        <w:rPr>
          <w:rFonts w:ascii="仿宋_GB2312" w:eastAsia="仿宋_GB2312" w:hint="eastAsia"/>
          <w:sz w:val="30"/>
          <w:szCs w:val="30"/>
        </w:rPr>
        <w:t xml:space="preserve">；纳入</w:t>
      </w:r>
      <w:r>
        <w:rPr>
          <w:rFonts w:ascii="仿宋_GB2312" w:eastAsia="仿宋_GB2312" w:hint="eastAsia"/>
          <w:sz w:val="30"/>
          <w:szCs w:val="30"/>
        </w:rPr>
        <w:t xml:space="preserve">天津市医药学（协）会管理办公室</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天津市医药学（协）会管理办公室</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6,969,494.00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638,294.00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10,371,127.88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4,050,389.04</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11,019,883.04</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11,009,421.88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10,461.16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11,019,883.04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11,019,883.04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11,019,883.04</w:t>
            </w:r>
          </w:p>
        </w:tc>
        <w:tc>
          <w:tcPr>
            <w:tcW w:w="1240" w:type="dxa"/>
            <w:tcBorders/>
            <w:vAlign w:val="center"/>
          </w:tcPr>
          <w:p>
            <w:pPr>
              <w:snapToGrid w:val="0"/>
              <w:jc w:val="right"/>
            </w:pPr>
            <w:r>
              <w:rPr>
                <w:rFonts w:ascii="宋体" w:eastAsia="宋体" w:hAnsi="宋体" w:cs="宋体"/>
                <w:b w:val="0"/>
                <w:i w:val="0"/>
                <w:color w:val="000000"/>
                <w:sz w:val="14"/>
              </w:rPr>
              <w:t xml:space="preserve">6,969,494.00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4,050,389.04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638,294.00</w:t>
            </w:r>
          </w:p>
        </w:tc>
        <w:tc>
          <w:tcPr>
            <w:tcW w:w="1240" w:type="dxa"/>
            <w:tcBorders/>
            <w:vAlign w:val="center"/>
          </w:tcPr>
          <w:p>
            <w:pPr>
              <w:snapToGrid w:val="0"/>
              <w:jc w:val="right"/>
            </w:pPr>
            <w:r>
              <w:rPr>
                <w:rFonts w:ascii="宋体" w:eastAsia="宋体" w:hAnsi="宋体" w:cs="宋体"/>
                <w:b w:val="0"/>
                <w:i w:val="0"/>
                <w:color w:val="000000"/>
                <w:sz w:val="14"/>
              </w:rPr>
              <w:t xml:space="preserve">638,294.00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597,000.00</w:t>
            </w:r>
          </w:p>
        </w:tc>
        <w:tc>
          <w:tcPr>
            <w:tcW w:w="1240" w:type="dxa"/>
            <w:tcBorders/>
            <w:vAlign w:val="center"/>
          </w:tcPr>
          <w:p>
            <w:pPr>
              <w:snapToGrid w:val="0"/>
              <w:jc w:val="right"/>
            </w:pPr>
            <w:r>
              <w:rPr>
                <w:rFonts w:ascii="宋体" w:eastAsia="宋体" w:hAnsi="宋体" w:cs="宋体"/>
                <w:b w:val="0"/>
                <w:i w:val="0"/>
                <w:color w:val="000000"/>
                <w:sz w:val="14"/>
              </w:rPr>
              <w:t xml:space="preserve">597,000.00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398,000.00</w:t>
            </w:r>
          </w:p>
        </w:tc>
        <w:tc>
          <w:tcPr>
            <w:tcW w:w="1240" w:type="dxa"/>
            <w:tcBorders/>
            <w:vAlign w:val="center"/>
          </w:tcPr>
          <w:p>
            <w:pPr>
              <w:snapToGrid w:val="0"/>
              <w:jc w:val="right"/>
            </w:pPr>
            <w:r>
              <w:rPr>
                <w:rFonts w:ascii="宋体" w:eastAsia="宋体" w:hAnsi="宋体" w:cs="宋体"/>
                <w:b w:val="0"/>
                <w:i w:val="0"/>
                <w:color w:val="000000"/>
                <w:sz w:val="14"/>
              </w:rPr>
              <w:t xml:space="preserve">398,000.00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199,000.00</w:t>
            </w:r>
          </w:p>
        </w:tc>
        <w:tc>
          <w:tcPr>
            <w:tcW w:w="1240" w:type="dxa"/>
            <w:tcBorders/>
            <w:vAlign w:val="center"/>
          </w:tcPr>
          <w:p>
            <w:pPr>
              <w:snapToGrid w:val="0"/>
              <w:jc w:val="right"/>
            </w:pPr>
            <w:r>
              <w:rPr>
                <w:rFonts w:ascii="宋体" w:eastAsia="宋体" w:hAnsi="宋体" w:cs="宋体"/>
                <w:b w:val="0"/>
                <w:i w:val="0"/>
                <w:color w:val="000000"/>
                <w:sz w:val="14"/>
              </w:rPr>
              <w:t xml:space="preserve">199,000.00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41,294.00</w:t>
            </w:r>
          </w:p>
        </w:tc>
        <w:tc>
          <w:tcPr>
            <w:tcW w:w="1240" w:type="dxa"/>
            <w:tcBorders/>
            <w:vAlign w:val="center"/>
          </w:tcPr>
          <w:p>
            <w:pPr>
              <w:snapToGrid w:val="0"/>
              <w:jc w:val="right"/>
            </w:pPr>
            <w:r>
              <w:rPr>
                <w:rFonts w:ascii="宋体" w:eastAsia="宋体" w:hAnsi="宋体" w:cs="宋体"/>
                <w:b w:val="0"/>
                <w:i w:val="0"/>
                <w:color w:val="000000"/>
                <w:sz w:val="14"/>
              </w:rPr>
              <w:t xml:space="preserve">41,294.00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41,294.00</w:t>
            </w:r>
          </w:p>
        </w:tc>
        <w:tc>
          <w:tcPr>
            <w:tcW w:w="1240" w:type="dxa"/>
            <w:tcBorders/>
            <w:vAlign w:val="center"/>
          </w:tcPr>
          <w:p>
            <w:pPr>
              <w:snapToGrid w:val="0"/>
              <w:jc w:val="right"/>
            </w:pPr>
            <w:r>
              <w:rPr>
                <w:rFonts w:ascii="宋体" w:eastAsia="宋体" w:hAnsi="宋体" w:cs="宋体"/>
                <w:b w:val="0"/>
                <w:i w:val="0"/>
                <w:color w:val="000000"/>
                <w:sz w:val="14"/>
              </w:rPr>
              <w:t xml:space="preserve">41,294.00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10,381,589.04</w:t>
            </w:r>
          </w:p>
        </w:tc>
        <w:tc>
          <w:tcPr>
            <w:tcW w:w="1240" w:type="dxa"/>
            <w:tcBorders/>
            <w:vAlign w:val="center"/>
          </w:tcPr>
          <w:p>
            <w:pPr>
              <w:snapToGrid w:val="0"/>
              <w:jc w:val="right"/>
            </w:pPr>
            <w:r>
              <w:rPr>
                <w:rFonts w:ascii="宋体" w:eastAsia="宋体" w:hAnsi="宋体" w:cs="宋体"/>
                <w:b w:val="0"/>
                <w:i w:val="0"/>
                <w:color w:val="000000"/>
                <w:sz w:val="14"/>
              </w:rPr>
              <w:t xml:space="preserve">6,331,200.00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4,050,389.04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9,320,589.04</w:t>
            </w:r>
          </w:p>
        </w:tc>
        <w:tc>
          <w:tcPr>
            <w:tcW w:w="1240" w:type="dxa"/>
            <w:tcBorders/>
            <w:vAlign w:val="center"/>
          </w:tcPr>
          <w:p>
            <w:pPr>
              <w:snapToGrid w:val="0"/>
              <w:jc w:val="right"/>
            </w:pPr>
            <w:r>
              <w:rPr>
                <w:rFonts w:ascii="宋体" w:eastAsia="宋体" w:hAnsi="宋体" w:cs="宋体"/>
                <w:b w:val="0"/>
                <w:i w:val="0"/>
                <w:color w:val="000000"/>
                <w:sz w:val="14"/>
              </w:rPr>
              <w:t xml:space="preserve">5,270,200.00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4,050,389.04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9,320,589.04</w:t>
            </w:r>
          </w:p>
        </w:tc>
        <w:tc>
          <w:tcPr>
            <w:tcW w:w="1240" w:type="dxa"/>
            <w:tcBorders/>
            <w:vAlign w:val="center"/>
          </w:tcPr>
          <w:p>
            <w:pPr>
              <w:snapToGrid w:val="0"/>
              <w:jc w:val="right"/>
            </w:pPr>
            <w:r>
              <w:rPr>
                <w:rFonts w:ascii="宋体" w:eastAsia="宋体" w:hAnsi="宋体" w:cs="宋体"/>
                <w:b w:val="0"/>
                <w:i w:val="0"/>
                <w:color w:val="000000"/>
                <w:sz w:val="14"/>
              </w:rPr>
              <w:t xml:space="preserve">5,270,200.00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4,050,389.04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390,000.00</w:t>
            </w:r>
          </w:p>
        </w:tc>
        <w:tc>
          <w:tcPr>
            <w:tcW w:w="1240" w:type="dxa"/>
            <w:tcBorders/>
            <w:vAlign w:val="center"/>
          </w:tcPr>
          <w:p>
            <w:pPr>
              <w:snapToGrid w:val="0"/>
              <w:jc w:val="right"/>
            </w:pPr>
            <w:r>
              <w:rPr>
                <w:rFonts w:ascii="宋体" w:eastAsia="宋体" w:hAnsi="宋体" w:cs="宋体"/>
                <w:b w:val="0"/>
                <w:i w:val="0"/>
                <w:color w:val="000000"/>
                <w:sz w:val="14"/>
              </w:rPr>
              <w:t xml:space="preserve">390,000.00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249,000.00</w:t>
            </w:r>
          </w:p>
        </w:tc>
        <w:tc>
          <w:tcPr>
            <w:tcW w:w="1240" w:type="dxa"/>
            <w:tcBorders/>
            <w:vAlign w:val="center"/>
          </w:tcPr>
          <w:p>
            <w:pPr>
              <w:snapToGrid w:val="0"/>
              <w:jc w:val="right"/>
            </w:pPr>
            <w:r>
              <w:rPr>
                <w:rFonts w:ascii="宋体" w:eastAsia="宋体" w:hAnsi="宋体" w:cs="宋体"/>
                <w:b w:val="0"/>
                <w:i w:val="0"/>
                <w:color w:val="000000"/>
                <w:sz w:val="14"/>
              </w:rPr>
              <w:t xml:space="preserve">249,000.00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141,000.00</w:t>
            </w:r>
          </w:p>
        </w:tc>
        <w:tc>
          <w:tcPr>
            <w:tcW w:w="1240" w:type="dxa"/>
            <w:tcBorders/>
            <w:vAlign w:val="center"/>
          </w:tcPr>
          <w:p>
            <w:pPr>
              <w:snapToGrid w:val="0"/>
              <w:jc w:val="right"/>
            </w:pPr>
            <w:r>
              <w:rPr>
                <w:rFonts w:ascii="宋体" w:eastAsia="宋体" w:hAnsi="宋体" w:cs="宋体"/>
                <w:b w:val="0"/>
                <w:i w:val="0"/>
                <w:color w:val="000000"/>
                <w:sz w:val="14"/>
              </w:rPr>
              <w:t xml:space="preserve">141,000.00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371,000.00</w:t>
            </w:r>
          </w:p>
        </w:tc>
        <w:tc>
          <w:tcPr>
            <w:tcW w:w="1240" w:type="dxa"/>
            <w:tcBorders/>
            <w:vAlign w:val="center"/>
          </w:tcPr>
          <w:p>
            <w:pPr>
              <w:snapToGrid w:val="0"/>
              <w:jc w:val="right"/>
            </w:pPr>
            <w:r>
              <w:rPr>
                <w:rFonts w:ascii="宋体" w:eastAsia="宋体" w:hAnsi="宋体" w:cs="宋体"/>
                <w:b w:val="0"/>
                <w:i w:val="0"/>
                <w:color w:val="000000"/>
                <w:sz w:val="14"/>
              </w:rPr>
              <w:t xml:space="preserve">371,000.00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371,000.00</w:t>
            </w:r>
          </w:p>
        </w:tc>
        <w:tc>
          <w:tcPr>
            <w:tcW w:w="1240" w:type="dxa"/>
            <w:tcBorders/>
            <w:vAlign w:val="center"/>
          </w:tcPr>
          <w:p>
            <w:pPr>
              <w:snapToGrid w:val="0"/>
              <w:jc w:val="right"/>
            </w:pPr>
            <w:r>
              <w:rPr>
                <w:rFonts w:ascii="宋体" w:eastAsia="宋体" w:hAnsi="宋体" w:cs="宋体"/>
                <w:b w:val="0"/>
                <w:i w:val="0"/>
                <w:color w:val="000000"/>
                <w:sz w:val="14"/>
              </w:rPr>
              <w:t xml:space="preserve">371,000.00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6,969,494.00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4,050,389.04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368229</w:t>
            </w:r>
          </w:p>
        </w:tc>
        <w:tc>
          <w:tcPr>
            <w:tcW w:w="1520" w:type="dxa"/>
            <w:tcBorders/>
            <w:vAlign w:val="center"/>
          </w:tcPr>
          <w:p>
            <w:pPr>
              <w:snapToGrid w:val="0"/>
              <w:jc w:val="center"/>
            </w:pPr>
            <w:r>
              <w:rPr>
                <w:rFonts w:ascii="宋体" w:eastAsia="宋体" w:hAnsi="宋体" w:cs="宋体"/>
                <w:b w:val="0"/>
                <w:i w:val="0"/>
                <w:color w:val="000000"/>
                <w:sz w:val="9"/>
              </w:rPr>
              <w:t xml:space="preserve">天津市医药学（协）会管理办公室</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11,019,883.04</w:t>
            </w:r>
          </w:p>
        </w:tc>
        <w:tc>
          <w:tcPr>
            <w:tcW w:w="580" w:type="dxa"/>
            <w:tcBorders/>
            <w:vAlign w:val="center"/>
          </w:tcPr>
          <w:p>
            <w:pPr>
              <w:snapToGrid w:val="0"/>
              <w:jc w:val="right"/>
            </w:pPr>
            <w:r>
              <w:rPr>
                <w:rFonts w:ascii="宋体" w:eastAsia="宋体" w:hAnsi="宋体" w:cs="宋体"/>
                <w:b w:val="0"/>
                <w:i w:val="0"/>
                <w:color w:val="000000"/>
                <w:sz w:val="9"/>
              </w:rPr>
              <w:t xml:space="preserve">6,969,494.00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4,050,389.04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11,009,421.88</w:t>
            </w:r>
          </w:p>
        </w:tc>
        <w:tc>
          <w:tcPr>
            <w:tcW w:w="1320" w:type="dxa"/>
            <w:tcBorders/>
            <w:vAlign w:val="center"/>
          </w:tcPr>
          <w:p>
            <w:pPr>
              <w:snapToGrid w:val="0"/>
              <w:jc w:val="right"/>
            </w:pPr>
            <w:r>
              <w:rPr>
                <w:rFonts w:ascii="宋体" w:eastAsia="宋体" w:hAnsi="宋体" w:cs="宋体"/>
                <w:b w:val="0"/>
                <w:i w:val="0"/>
                <w:color w:val="000000"/>
                <w:sz w:val="15"/>
              </w:rPr>
              <w:t xml:space="preserve">10,297,127.88</w:t>
            </w:r>
          </w:p>
        </w:tc>
        <w:tc>
          <w:tcPr>
            <w:tcW w:w="1320" w:type="dxa"/>
            <w:tcBorders/>
            <w:vAlign w:val="center"/>
          </w:tcPr>
          <w:p>
            <w:pPr>
              <w:snapToGrid w:val="0"/>
              <w:jc w:val="right"/>
            </w:pPr>
            <w:r>
              <w:rPr>
                <w:rFonts w:ascii="宋体" w:eastAsia="宋体" w:hAnsi="宋体" w:cs="宋体"/>
                <w:b w:val="0"/>
                <w:i w:val="0"/>
                <w:color w:val="000000"/>
                <w:sz w:val="15"/>
              </w:rPr>
              <w:t xml:space="preserve">712,294.00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638,294.00</w:t>
            </w:r>
          </w:p>
        </w:tc>
        <w:tc>
          <w:tcPr>
            <w:tcW w:w="1320" w:type="dxa"/>
            <w:tcBorders/>
            <w:vAlign w:val="center"/>
          </w:tcPr>
          <w:p>
            <w:pPr>
              <w:snapToGrid w:val="0"/>
              <w:jc w:val="right"/>
            </w:pPr>
            <w:r>
              <w:rPr>
                <w:rFonts w:ascii="宋体" w:eastAsia="宋体" w:hAnsi="宋体" w:cs="宋体"/>
                <w:b w:val="0"/>
                <w:i w:val="0"/>
                <w:color w:val="000000"/>
                <w:sz w:val="15"/>
              </w:rPr>
              <w:t xml:space="preserve">597,000.00</w:t>
            </w:r>
          </w:p>
        </w:tc>
        <w:tc>
          <w:tcPr>
            <w:tcW w:w="1320" w:type="dxa"/>
            <w:tcBorders/>
            <w:vAlign w:val="center"/>
          </w:tcPr>
          <w:p>
            <w:pPr>
              <w:snapToGrid w:val="0"/>
              <w:jc w:val="right"/>
            </w:pPr>
            <w:r>
              <w:rPr>
                <w:rFonts w:ascii="宋体" w:eastAsia="宋体" w:hAnsi="宋体" w:cs="宋体"/>
                <w:b w:val="0"/>
                <w:i w:val="0"/>
                <w:color w:val="000000"/>
                <w:sz w:val="15"/>
              </w:rPr>
              <w:t xml:space="preserve">41,294.00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597,000.00</w:t>
            </w:r>
          </w:p>
        </w:tc>
        <w:tc>
          <w:tcPr>
            <w:tcW w:w="1320" w:type="dxa"/>
            <w:tcBorders/>
            <w:vAlign w:val="center"/>
          </w:tcPr>
          <w:p>
            <w:pPr>
              <w:snapToGrid w:val="0"/>
              <w:jc w:val="right"/>
            </w:pPr>
            <w:r>
              <w:rPr>
                <w:rFonts w:ascii="宋体" w:eastAsia="宋体" w:hAnsi="宋体" w:cs="宋体"/>
                <w:b w:val="0"/>
                <w:i w:val="0"/>
                <w:color w:val="000000"/>
                <w:sz w:val="15"/>
              </w:rPr>
              <w:t xml:space="preserve">597,000.00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398,000.00</w:t>
            </w:r>
          </w:p>
        </w:tc>
        <w:tc>
          <w:tcPr>
            <w:tcW w:w="1320" w:type="dxa"/>
            <w:tcBorders/>
            <w:vAlign w:val="center"/>
          </w:tcPr>
          <w:p>
            <w:pPr>
              <w:snapToGrid w:val="0"/>
              <w:jc w:val="right"/>
            </w:pPr>
            <w:r>
              <w:rPr>
                <w:rFonts w:ascii="宋体" w:eastAsia="宋体" w:hAnsi="宋体" w:cs="宋体"/>
                <w:b w:val="0"/>
                <w:i w:val="0"/>
                <w:color w:val="000000"/>
                <w:sz w:val="15"/>
              </w:rPr>
              <w:t xml:space="preserve">398,000.00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199,000.00</w:t>
            </w:r>
          </w:p>
        </w:tc>
        <w:tc>
          <w:tcPr>
            <w:tcW w:w="1320" w:type="dxa"/>
            <w:tcBorders/>
            <w:vAlign w:val="center"/>
          </w:tcPr>
          <w:p>
            <w:pPr>
              <w:snapToGrid w:val="0"/>
              <w:jc w:val="right"/>
            </w:pPr>
            <w:r>
              <w:rPr>
                <w:rFonts w:ascii="宋体" w:eastAsia="宋体" w:hAnsi="宋体" w:cs="宋体"/>
                <w:b w:val="0"/>
                <w:i w:val="0"/>
                <w:color w:val="000000"/>
                <w:sz w:val="15"/>
              </w:rPr>
              <w:t xml:space="preserve">199,000.00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41,294.00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41,294.00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41,294.00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41,294.00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10,371,127.88</w:t>
            </w:r>
          </w:p>
        </w:tc>
        <w:tc>
          <w:tcPr>
            <w:tcW w:w="1320" w:type="dxa"/>
            <w:tcBorders/>
            <w:vAlign w:val="center"/>
          </w:tcPr>
          <w:p>
            <w:pPr>
              <w:snapToGrid w:val="0"/>
              <w:jc w:val="right"/>
            </w:pPr>
            <w:r>
              <w:rPr>
                <w:rFonts w:ascii="宋体" w:eastAsia="宋体" w:hAnsi="宋体" w:cs="宋体"/>
                <w:b w:val="0"/>
                <w:i w:val="0"/>
                <w:color w:val="000000"/>
                <w:sz w:val="15"/>
              </w:rPr>
              <w:t xml:space="preserve">9,700,127.88</w:t>
            </w:r>
          </w:p>
        </w:tc>
        <w:tc>
          <w:tcPr>
            <w:tcW w:w="1320" w:type="dxa"/>
            <w:tcBorders/>
            <w:vAlign w:val="center"/>
          </w:tcPr>
          <w:p>
            <w:pPr>
              <w:snapToGrid w:val="0"/>
              <w:jc w:val="right"/>
            </w:pPr>
            <w:r>
              <w:rPr>
                <w:rFonts w:ascii="宋体" w:eastAsia="宋体" w:hAnsi="宋体" w:cs="宋体"/>
                <w:b w:val="0"/>
                <w:i w:val="0"/>
                <w:color w:val="000000"/>
                <w:sz w:val="15"/>
              </w:rPr>
              <w:t xml:space="preserve">671,000.00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9,310,127.88</w:t>
            </w:r>
          </w:p>
        </w:tc>
        <w:tc>
          <w:tcPr>
            <w:tcW w:w="1320" w:type="dxa"/>
            <w:tcBorders/>
            <w:vAlign w:val="center"/>
          </w:tcPr>
          <w:p>
            <w:pPr>
              <w:snapToGrid w:val="0"/>
              <w:jc w:val="right"/>
            </w:pPr>
            <w:r>
              <w:rPr>
                <w:rFonts w:ascii="宋体" w:eastAsia="宋体" w:hAnsi="宋体" w:cs="宋体"/>
                <w:b w:val="0"/>
                <w:i w:val="0"/>
                <w:color w:val="000000"/>
                <w:sz w:val="15"/>
              </w:rPr>
              <w:t xml:space="preserve">9,310,127.88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9,310,127.88</w:t>
            </w:r>
          </w:p>
        </w:tc>
        <w:tc>
          <w:tcPr>
            <w:tcW w:w="1320" w:type="dxa"/>
            <w:tcBorders/>
            <w:vAlign w:val="center"/>
          </w:tcPr>
          <w:p>
            <w:pPr>
              <w:snapToGrid w:val="0"/>
              <w:jc w:val="right"/>
            </w:pPr>
            <w:r>
              <w:rPr>
                <w:rFonts w:ascii="宋体" w:eastAsia="宋体" w:hAnsi="宋体" w:cs="宋体"/>
                <w:b w:val="0"/>
                <w:i w:val="0"/>
                <w:color w:val="000000"/>
                <w:sz w:val="15"/>
              </w:rPr>
              <w:t xml:space="preserve">9,310,127.88</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390,000.00</w:t>
            </w:r>
          </w:p>
        </w:tc>
        <w:tc>
          <w:tcPr>
            <w:tcW w:w="1320" w:type="dxa"/>
            <w:tcBorders/>
            <w:vAlign w:val="center"/>
          </w:tcPr>
          <w:p>
            <w:pPr>
              <w:snapToGrid w:val="0"/>
              <w:jc w:val="right"/>
            </w:pPr>
            <w:r>
              <w:rPr>
                <w:rFonts w:ascii="宋体" w:eastAsia="宋体" w:hAnsi="宋体" w:cs="宋体"/>
                <w:b w:val="0"/>
                <w:i w:val="0"/>
                <w:color w:val="000000"/>
                <w:sz w:val="15"/>
              </w:rPr>
              <w:t xml:space="preserve">390,000.00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249,000.00</w:t>
            </w:r>
          </w:p>
        </w:tc>
        <w:tc>
          <w:tcPr>
            <w:tcW w:w="1320" w:type="dxa"/>
            <w:tcBorders/>
            <w:vAlign w:val="center"/>
          </w:tcPr>
          <w:p>
            <w:pPr>
              <w:snapToGrid w:val="0"/>
              <w:jc w:val="right"/>
            </w:pPr>
            <w:r>
              <w:rPr>
                <w:rFonts w:ascii="宋体" w:eastAsia="宋体" w:hAnsi="宋体" w:cs="宋体"/>
                <w:b w:val="0"/>
                <w:i w:val="0"/>
                <w:color w:val="000000"/>
                <w:sz w:val="15"/>
              </w:rPr>
              <w:t xml:space="preserve">249,000.00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141,000.00</w:t>
            </w:r>
          </w:p>
        </w:tc>
        <w:tc>
          <w:tcPr>
            <w:tcW w:w="1320" w:type="dxa"/>
            <w:tcBorders/>
            <w:vAlign w:val="center"/>
          </w:tcPr>
          <w:p>
            <w:pPr>
              <w:snapToGrid w:val="0"/>
              <w:jc w:val="right"/>
            </w:pPr>
            <w:r>
              <w:rPr>
                <w:rFonts w:ascii="宋体" w:eastAsia="宋体" w:hAnsi="宋体" w:cs="宋体"/>
                <w:b w:val="0"/>
                <w:i w:val="0"/>
                <w:color w:val="000000"/>
                <w:sz w:val="15"/>
              </w:rPr>
              <w:t xml:space="preserve">141,000.00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371,000.00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371,000.00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371,000.00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371,000.00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638,294.00</w:t>
            </w:r>
          </w:p>
        </w:tc>
        <w:tc>
          <w:tcPr>
            <w:tcW w:w="1420" w:type="dxa"/>
            <w:tcBorders/>
            <w:vAlign w:val="center"/>
          </w:tcPr>
          <w:p>
            <w:pPr>
              <w:snapToGrid w:val="0"/>
              <w:jc w:val="right"/>
            </w:pPr>
            <w:r>
              <w:rPr>
                <w:rFonts w:ascii="宋体" w:eastAsia="宋体" w:hAnsi="宋体" w:cs="宋体"/>
                <w:b w:val="0"/>
                <w:i w:val="0"/>
                <w:color w:val="000000"/>
                <w:sz w:val="16"/>
              </w:rPr>
              <w:t xml:space="preserve">638,294.00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6,331,200.00</w:t>
            </w:r>
          </w:p>
        </w:tc>
        <w:tc>
          <w:tcPr>
            <w:tcW w:w="1420" w:type="dxa"/>
            <w:tcBorders/>
            <w:vAlign w:val="center"/>
          </w:tcPr>
          <w:p>
            <w:pPr>
              <w:snapToGrid w:val="0"/>
              <w:jc w:val="right"/>
            </w:pPr>
            <w:r>
              <w:rPr>
                <w:rFonts w:ascii="宋体" w:eastAsia="宋体" w:hAnsi="宋体" w:cs="宋体"/>
                <w:b w:val="0"/>
                <w:i w:val="0"/>
                <w:color w:val="000000"/>
                <w:sz w:val="16"/>
              </w:rPr>
              <w:t xml:space="preserve">6,331,200.00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1420" w:type="dxa"/>
            <w:tcBorders/>
            <w:vAlign w:val="center"/>
          </w:tcPr>
          <w:p>
            <w:pPr>
              <w:snapToGrid w:val="0"/>
              <w:jc w:val="right"/>
            </w:pPr>
            <w:r>
              <w:rPr>
                <w:rFonts w:ascii="宋体" w:eastAsia="宋体" w:hAnsi="宋体" w:cs="宋体"/>
                <w:b w:val="0"/>
                <w:i w:val="0"/>
                <w:color w:val="000000"/>
                <w:sz w:val="16"/>
              </w:rPr>
              <w:t xml:space="preserve">6,969,494.00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6,969,494.00</w:t>
            </w:r>
          </w:p>
        </w:tc>
        <w:tc>
          <w:tcPr>
            <w:tcW w:w="1720" w:type="dxa"/>
            <w:tcBorders/>
            <w:vAlign w:val="center"/>
          </w:tcPr>
          <w:p>
            <w:pPr>
              <w:snapToGrid w:val="0"/>
              <w:jc w:val="right"/>
            </w:pPr>
            <w:r>
              <w:rPr>
                <w:rFonts w:ascii="宋体" w:eastAsia="宋体" w:hAnsi="宋体" w:cs="宋体"/>
                <w:b w:val="0"/>
                <w:i w:val="0"/>
                <w:color w:val="000000"/>
                <w:sz w:val="20"/>
              </w:rPr>
              <w:t xml:space="preserve">6,257,200.00</w:t>
            </w:r>
          </w:p>
        </w:tc>
        <w:tc>
          <w:tcPr>
            <w:tcW w:w="1720" w:type="dxa"/>
            <w:tcBorders/>
            <w:vAlign w:val="center"/>
          </w:tcPr>
          <w:p>
            <w:pPr>
              <w:snapToGrid w:val="0"/>
              <w:jc w:val="right"/>
            </w:pPr>
            <w:r>
              <w:rPr>
                <w:rFonts w:ascii="宋体" w:eastAsia="宋体" w:hAnsi="宋体" w:cs="宋体"/>
                <w:b w:val="0"/>
                <w:i w:val="0"/>
                <w:color w:val="000000"/>
                <w:sz w:val="20"/>
              </w:rPr>
              <w:t xml:space="preserve">5,567,200.00</w:t>
            </w:r>
          </w:p>
        </w:tc>
        <w:tc>
          <w:tcPr>
            <w:tcW w:w="1720" w:type="dxa"/>
            <w:tcBorders/>
            <w:vAlign w:val="center"/>
          </w:tcPr>
          <w:p>
            <w:pPr>
              <w:snapToGrid w:val="0"/>
              <w:jc w:val="right"/>
            </w:pPr>
            <w:r>
              <w:rPr>
                <w:rFonts w:ascii="宋体" w:eastAsia="宋体" w:hAnsi="宋体" w:cs="宋体"/>
                <w:b w:val="0"/>
                <w:i w:val="0"/>
                <w:color w:val="000000"/>
                <w:sz w:val="20"/>
              </w:rPr>
              <w:t xml:space="preserve">690,000.00</w:t>
            </w:r>
          </w:p>
        </w:tc>
        <w:tc>
          <w:tcPr>
            <w:tcW w:w="1698" w:type="dxa"/>
            <w:tcBorders/>
            <w:vAlign w:val="center"/>
          </w:tcPr>
          <w:p>
            <w:pPr>
              <w:snapToGrid w:val="0"/>
              <w:jc w:val="right"/>
            </w:pPr>
            <w:r>
              <w:rPr>
                <w:rFonts w:ascii="宋体" w:eastAsia="宋体" w:hAnsi="宋体" w:cs="宋体"/>
                <w:b w:val="0"/>
                <w:i w:val="0"/>
                <w:color w:val="000000"/>
                <w:sz w:val="20"/>
              </w:rPr>
              <w:t xml:space="preserve">712,294.00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638,294.00</w:t>
            </w:r>
          </w:p>
        </w:tc>
        <w:tc>
          <w:tcPr>
            <w:tcW w:w="1720" w:type="dxa"/>
            <w:tcBorders/>
            <w:vAlign w:val="center"/>
          </w:tcPr>
          <w:p>
            <w:pPr>
              <w:snapToGrid w:val="0"/>
              <w:jc w:val="right"/>
            </w:pPr>
            <w:r>
              <w:rPr>
                <w:rFonts w:ascii="宋体" w:eastAsia="宋体" w:hAnsi="宋体" w:cs="宋体"/>
                <w:b w:val="0"/>
                <w:i w:val="0"/>
                <w:color w:val="000000"/>
                <w:sz w:val="20"/>
              </w:rPr>
              <w:t xml:space="preserve">597,000.00</w:t>
            </w:r>
          </w:p>
        </w:tc>
        <w:tc>
          <w:tcPr>
            <w:tcW w:w="1720" w:type="dxa"/>
            <w:tcBorders/>
            <w:vAlign w:val="center"/>
          </w:tcPr>
          <w:p>
            <w:pPr>
              <w:snapToGrid w:val="0"/>
              <w:jc w:val="right"/>
            </w:pPr>
            <w:r>
              <w:rPr>
                <w:rFonts w:ascii="宋体" w:eastAsia="宋体" w:hAnsi="宋体" w:cs="宋体"/>
                <w:b w:val="0"/>
                <w:i w:val="0"/>
                <w:color w:val="000000"/>
                <w:sz w:val="20"/>
              </w:rPr>
              <w:t xml:space="preserve">597,000.00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41,294.00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597,000.00</w:t>
            </w:r>
          </w:p>
        </w:tc>
        <w:tc>
          <w:tcPr>
            <w:tcW w:w="1720" w:type="dxa"/>
            <w:tcBorders/>
            <w:vAlign w:val="center"/>
          </w:tcPr>
          <w:p>
            <w:pPr>
              <w:snapToGrid w:val="0"/>
              <w:jc w:val="right"/>
            </w:pPr>
            <w:r>
              <w:rPr>
                <w:rFonts w:ascii="宋体" w:eastAsia="宋体" w:hAnsi="宋体" w:cs="宋体"/>
                <w:b w:val="0"/>
                <w:i w:val="0"/>
                <w:color w:val="000000"/>
                <w:sz w:val="20"/>
              </w:rPr>
              <w:t xml:space="preserve">597,000.00</w:t>
            </w:r>
          </w:p>
        </w:tc>
        <w:tc>
          <w:tcPr>
            <w:tcW w:w="1720" w:type="dxa"/>
            <w:tcBorders/>
            <w:vAlign w:val="center"/>
          </w:tcPr>
          <w:p>
            <w:pPr>
              <w:snapToGrid w:val="0"/>
              <w:jc w:val="right"/>
            </w:pPr>
            <w:r>
              <w:rPr>
                <w:rFonts w:ascii="宋体" w:eastAsia="宋体" w:hAnsi="宋体" w:cs="宋体"/>
                <w:b w:val="0"/>
                <w:i w:val="0"/>
                <w:color w:val="000000"/>
                <w:sz w:val="20"/>
              </w:rPr>
              <w:t xml:space="preserve">597,000.00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398,000.00</w:t>
            </w:r>
          </w:p>
        </w:tc>
        <w:tc>
          <w:tcPr>
            <w:tcW w:w="1720" w:type="dxa"/>
            <w:tcBorders/>
            <w:vAlign w:val="center"/>
          </w:tcPr>
          <w:p>
            <w:pPr>
              <w:snapToGrid w:val="0"/>
              <w:jc w:val="right"/>
            </w:pPr>
            <w:r>
              <w:rPr>
                <w:rFonts w:ascii="宋体" w:eastAsia="宋体" w:hAnsi="宋体" w:cs="宋体"/>
                <w:b w:val="0"/>
                <w:i w:val="0"/>
                <w:color w:val="000000"/>
                <w:sz w:val="20"/>
              </w:rPr>
              <w:t xml:space="preserve">398,000.00</w:t>
            </w:r>
          </w:p>
        </w:tc>
        <w:tc>
          <w:tcPr>
            <w:tcW w:w="1720" w:type="dxa"/>
            <w:tcBorders/>
            <w:vAlign w:val="center"/>
          </w:tcPr>
          <w:p>
            <w:pPr>
              <w:snapToGrid w:val="0"/>
              <w:jc w:val="right"/>
            </w:pPr>
            <w:r>
              <w:rPr>
                <w:rFonts w:ascii="宋体" w:eastAsia="宋体" w:hAnsi="宋体" w:cs="宋体"/>
                <w:b w:val="0"/>
                <w:i w:val="0"/>
                <w:color w:val="000000"/>
                <w:sz w:val="20"/>
              </w:rPr>
              <w:t xml:space="preserve">398,000.00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199,000.00</w:t>
            </w:r>
          </w:p>
        </w:tc>
        <w:tc>
          <w:tcPr>
            <w:tcW w:w="1720" w:type="dxa"/>
            <w:tcBorders/>
            <w:vAlign w:val="center"/>
          </w:tcPr>
          <w:p>
            <w:pPr>
              <w:snapToGrid w:val="0"/>
              <w:jc w:val="right"/>
            </w:pPr>
            <w:r>
              <w:rPr>
                <w:rFonts w:ascii="宋体" w:eastAsia="宋体" w:hAnsi="宋体" w:cs="宋体"/>
                <w:b w:val="0"/>
                <w:i w:val="0"/>
                <w:color w:val="000000"/>
                <w:sz w:val="20"/>
              </w:rPr>
              <w:t xml:space="preserve">199,000.00</w:t>
            </w:r>
          </w:p>
        </w:tc>
        <w:tc>
          <w:tcPr>
            <w:tcW w:w="1720" w:type="dxa"/>
            <w:tcBorders/>
            <w:vAlign w:val="center"/>
          </w:tcPr>
          <w:p>
            <w:pPr>
              <w:snapToGrid w:val="0"/>
              <w:jc w:val="right"/>
            </w:pPr>
            <w:r>
              <w:rPr>
                <w:rFonts w:ascii="宋体" w:eastAsia="宋体" w:hAnsi="宋体" w:cs="宋体"/>
                <w:b w:val="0"/>
                <w:i w:val="0"/>
                <w:color w:val="000000"/>
                <w:sz w:val="20"/>
              </w:rPr>
              <w:t xml:space="preserve">199,000.00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41,294.00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41,294.00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41,294.00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41,294.00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6,331,200.00</w:t>
            </w:r>
          </w:p>
        </w:tc>
        <w:tc>
          <w:tcPr>
            <w:tcW w:w="1720" w:type="dxa"/>
            <w:tcBorders/>
            <w:vAlign w:val="center"/>
          </w:tcPr>
          <w:p>
            <w:pPr>
              <w:snapToGrid w:val="0"/>
              <w:jc w:val="right"/>
            </w:pPr>
            <w:r>
              <w:rPr>
                <w:rFonts w:ascii="宋体" w:eastAsia="宋体" w:hAnsi="宋体" w:cs="宋体"/>
                <w:b w:val="0"/>
                <w:i w:val="0"/>
                <w:color w:val="000000"/>
                <w:sz w:val="20"/>
              </w:rPr>
              <w:t xml:space="preserve">5,660,200.00</w:t>
            </w:r>
          </w:p>
        </w:tc>
        <w:tc>
          <w:tcPr>
            <w:tcW w:w="1720" w:type="dxa"/>
            <w:tcBorders/>
            <w:vAlign w:val="center"/>
          </w:tcPr>
          <w:p>
            <w:pPr>
              <w:snapToGrid w:val="0"/>
              <w:jc w:val="right"/>
            </w:pPr>
            <w:r>
              <w:rPr>
                <w:rFonts w:ascii="宋体" w:eastAsia="宋体" w:hAnsi="宋体" w:cs="宋体"/>
                <w:b w:val="0"/>
                <w:i w:val="0"/>
                <w:color w:val="000000"/>
                <w:sz w:val="20"/>
              </w:rPr>
              <w:t xml:space="preserve">4,970,200.00</w:t>
            </w:r>
          </w:p>
        </w:tc>
        <w:tc>
          <w:tcPr>
            <w:tcW w:w="1720" w:type="dxa"/>
            <w:tcBorders/>
            <w:vAlign w:val="center"/>
          </w:tcPr>
          <w:p>
            <w:pPr>
              <w:snapToGrid w:val="0"/>
              <w:jc w:val="right"/>
            </w:pPr>
            <w:r>
              <w:rPr>
                <w:rFonts w:ascii="宋体" w:eastAsia="宋体" w:hAnsi="宋体" w:cs="宋体"/>
                <w:b w:val="0"/>
                <w:i w:val="0"/>
                <w:color w:val="000000"/>
                <w:sz w:val="20"/>
              </w:rPr>
              <w:t xml:space="preserve">690,000.00</w:t>
            </w:r>
          </w:p>
        </w:tc>
        <w:tc>
          <w:tcPr>
            <w:tcW w:w="1698" w:type="dxa"/>
            <w:tcBorders/>
            <w:vAlign w:val="center"/>
          </w:tcPr>
          <w:p>
            <w:pPr>
              <w:snapToGrid w:val="0"/>
              <w:jc w:val="right"/>
            </w:pPr>
            <w:r>
              <w:rPr>
                <w:rFonts w:ascii="宋体" w:eastAsia="宋体" w:hAnsi="宋体" w:cs="宋体"/>
                <w:b w:val="0"/>
                <w:i w:val="0"/>
                <w:color w:val="000000"/>
                <w:sz w:val="20"/>
              </w:rPr>
              <w:t xml:space="preserve">671,000.00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5,270,200.00</w:t>
            </w:r>
          </w:p>
        </w:tc>
        <w:tc>
          <w:tcPr>
            <w:tcW w:w="1720" w:type="dxa"/>
            <w:tcBorders/>
            <w:vAlign w:val="center"/>
          </w:tcPr>
          <w:p>
            <w:pPr>
              <w:snapToGrid w:val="0"/>
              <w:jc w:val="right"/>
            </w:pPr>
            <w:r>
              <w:rPr>
                <w:rFonts w:ascii="宋体" w:eastAsia="宋体" w:hAnsi="宋体" w:cs="宋体"/>
                <w:b w:val="0"/>
                <w:i w:val="0"/>
                <w:color w:val="000000"/>
                <w:sz w:val="20"/>
              </w:rPr>
              <w:t xml:space="preserve">5,270,200.00</w:t>
            </w:r>
          </w:p>
        </w:tc>
        <w:tc>
          <w:tcPr>
            <w:tcW w:w="1720" w:type="dxa"/>
            <w:tcBorders/>
            <w:vAlign w:val="center"/>
          </w:tcPr>
          <w:p>
            <w:pPr>
              <w:snapToGrid w:val="0"/>
              <w:jc w:val="right"/>
            </w:pPr>
            <w:r>
              <w:rPr>
                <w:rFonts w:ascii="宋体" w:eastAsia="宋体" w:hAnsi="宋体" w:cs="宋体"/>
                <w:b w:val="0"/>
                <w:i w:val="0"/>
                <w:color w:val="000000"/>
                <w:sz w:val="20"/>
              </w:rPr>
              <w:t xml:space="preserve">4,580,200.00</w:t>
            </w:r>
          </w:p>
        </w:tc>
        <w:tc>
          <w:tcPr>
            <w:tcW w:w="1720" w:type="dxa"/>
            <w:tcBorders/>
            <w:vAlign w:val="center"/>
          </w:tcPr>
          <w:p>
            <w:pPr>
              <w:snapToGrid w:val="0"/>
              <w:jc w:val="right"/>
            </w:pPr>
            <w:r>
              <w:rPr>
                <w:rFonts w:ascii="宋体" w:eastAsia="宋体" w:hAnsi="宋体" w:cs="宋体"/>
                <w:b w:val="0"/>
                <w:i w:val="0"/>
                <w:color w:val="000000"/>
                <w:sz w:val="20"/>
              </w:rPr>
              <w:t xml:space="preserve">690,000.00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5,270,200.00</w:t>
            </w:r>
          </w:p>
        </w:tc>
        <w:tc>
          <w:tcPr>
            <w:tcW w:w="1720" w:type="dxa"/>
            <w:tcBorders/>
            <w:vAlign w:val="center"/>
          </w:tcPr>
          <w:p>
            <w:pPr>
              <w:snapToGrid w:val="0"/>
              <w:jc w:val="right"/>
            </w:pPr>
            <w:r>
              <w:rPr>
                <w:rFonts w:ascii="宋体" w:eastAsia="宋体" w:hAnsi="宋体" w:cs="宋体"/>
                <w:b w:val="0"/>
                <w:i w:val="0"/>
                <w:color w:val="000000"/>
                <w:sz w:val="20"/>
              </w:rPr>
              <w:t xml:space="preserve">5,270,200.00</w:t>
            </w:r>
          </w:p>
        </w:tc>
        <w:tc>
          <w:tcPr>
            <w:tcW w:w="1720" w:type="dxa"/>
            <w:tcBorders/>
            <w:vAlign w:val="center"/>
          </w:tcPr>
          <w:p>
            <w:pPr>
              <w:snapToGrid w:val="0"/>
              <w:jc w:val="right"/>
            </w:pPr>
            <w:r>
              <w:rPr>
                <w:rFonts w:ascii="宋体" w:eastAsia="宋体" w:hAnsi="宋体" w:cs="宋体"/>
                <w:b w:val="0"/>
                <w:i w:val="0"/>
                <w:color w:val="000000"/>
                <w:sz w:val="20"/>
              </w:rPr>
              <w:t xml:space="preserve">4,580,200.00</w:t>
            </w:r>
          </w:p>
        </w:tc>
        <w:tc>
          <w:tcPr>
            <w:tcW w:w="1720" w:type="dxa"/>
            <w:tcBorders/>
            <w:vAlign w:val="center"/>
          </w:tcPr>
          <w:p>
            <w:pPr>
              <w:snapToGrid w:val="0"/>
              <w:jc w:val="right"/>
            </w:pPr>
            <w:r>
              <w:rPr>
                <w:rFonts w:ascii="宋体" w:eastAsia="宋体" w:hAnsi="宋体" w:cs="宋体"/>
                <w:b w:val="0"/>
                <w:i w:val="0"/>
                <w:color w:val="000000"/>
                <w:sz w:val="20"/>
              </w:rPr>
              <w:t xml:space="preserve">690,000.00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390,000.00</w:t>
            </w:r>
          </w:p>
        </w:tc>
        <w:tc>
          <w:tcPr>
            <w:tcW w:w="1720" w:type="dxa"/>
            <w:tcBorders/>
            <w:vAlign w:val="center"/>
          </w:tcPr>
          <w:p>
            <w:pPr>
              <w:snapToGrid w:val="0"/>
              <w:jc w:val="right"/>
            </w:pPr>
            <w:r>
              <w:rPr>
                <w:rFonts w:ascii="宋体" w:eastAsia="宋体" w:hAnsi="宋体" w:cs="宋体"/>
                <w:b w:val="0"/>
                <w:i w:val="0"/>
                <w:color w:val="000000"/>
                <w:sz w:val="20"/>
              </w:rPr>
              <w:t xml:space="preserve">390,000.00</w:t>
            </w:r>
          </w:p>
        </w:tc>
        <w:tc>
          <w:tcPr>
            <w:tcW w:w="1720" w:type="dxa"/>
            <w:tcBorders/>
            <w:vAlign w:val="center"/>
          </w:tcPr>
          <w:p>
            <w:pPr>
              <w:snapToGrid w:val="0"/>
              <w:jc w:val="right"/>
            </w:pPr>
            <w:r>
              <w:rPr>
                <w:rFonts w:ascii="宋体" w:eastAsia="宋体" w:hAnsi="宋体" w:cs="宋体"/>
                <w:b w:val="0"/>
                <w:i w:val="0"/>
                <w:color w:val="000000"/>
                <w:sz w:val="20"/>
              </w:rPr>
              <w:t xml:space="preserve">390,000.00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249,000.00</w:t>
            </w:r>
          </w:p>
        </w:tc>
        <w:tc>
          <w:tcPr>
            <w:tcW w:w="1720" w:type="dxa"/>
            <w:tcBorders/>
            <w:vAlign w:val="center"/>
          </w:tcPr>
          <w:p>
            <w:pPr>
              <w:snapToGrid w:val="0"/>
              <w:jc w:val="right"/>
            </w:pPr>
            <w:r>
              <w:rPr>
                <w:rFonts w:ascii="宋体" w:eastAsia="宋体" w:hAnsi="宋体" w:cs="宋体"/>
                <w:b w:val="0"/>
                <w:i w:val="0"/>
                <w:color w:val="000000"/>
                <w:sz w:val="20"/>
              </w:rPr>
              <w:t xml:space="preserve">249,000.00</w:t>
            </w:r>
          </w:p>
        </w:tc>
        <w:tc>
          <w:tcPr>
            <w:tcW w:w="1720" w:type="dxa"/>
            <w:tcBorders/>
            <w:vAlign w:val="center"/>
          </w:tcPr>
          <w:p>
            <w:pPr>
              <w:snapToGrid w:val="0"/>
              <w:jc w:val="right"/>
            </w:pPr>
            <w:r>
              <w:rPr>
                <w:rFonts w:ascii="宋体" w:eastAsia="宋体" w:hAnsi="宋体" w:cs="宋体"/>
                <w:b w:val="0"/>
                <w:i w:val="0"/>
                <w:color w:val="000000"/>
                <w:sz w:val="20"/>
              </w:rPr>
              <w:t xml:space="preserve">249,000.00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141,000.00</w:t>
            </w:r>
          </w:p>
        </w:tc>
        <w:tc>
          <w:tcPr>
            <w:tcW w:w="1720" w:type="dxa"/>
            <w:tcBorders/>
            <w:vAlign w:val="center"/>
          </w:tcPr>
          <w:p>
            <w:pPr>
              <w:snapToGrid w:val="0"/>
              <w:jc w:val="right"/>
            </w:pPr>
            <w:r>
              <w:rPr>
                <w:rFonts w:ascii="宋体" w:eastAsia="宋体" w:hAnsi="宋体" w:cs="宋体"/>
                <w:b w:val="0"/>
                <w:i w:val="0"/>
                <w:color w:val="000000"/>
                <w:sz w:val="20"/>
              </w:rPr>
              <w:t xml:space="preserve">141,000.00</w:t>
            </w:r>
          </w:p>
        </w:tc>
        <w:tc>
          <w:tcPr>
            <w:tcW w:w="1720" w:type="dxa"/>
            <w:tcBorders/>
            <w:vAlign w:val="center"/>
          </w:tcPr>
          <w:p>
            <w:pPr>
              <w:snapToGrid w:val="0"/>
              <w:jc w:val="right"/>
            </w:pPr>
            <w:r>
              <w:rPr>
                <w:rFonts w:ascii="宋体" w:eastAsia="宋体" w:hAnsi="宋体" w:cs="宋体"/>
                <w:b w:val="0"/>
                <w:i w:val="0"/>
                <w:color w:val="000000"/>
                <w:sz w:val="20"/>
              </w:rPr>
              <w:t xml:space="preserve">141,000.00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371,000.00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371,000.00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371,000.00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371,000.00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5,247,841.60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675,160.00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1,193,572.00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51,096.76</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554,625.00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10,318.00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14,840.00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14,840.00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1,425,908.36</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15,676.20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398,000.00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68,402.91</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199,000.00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9,618.00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249,000.00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117,102.80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219,375.93</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115,919.20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8,672.50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593,350.00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31,000.00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43,370.00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487,467.04</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319,358.40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12,900.00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209,358.40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snapToGrid w:val="0"/>
              <w:jc w:val="right"/>
            </w:pPr>
            <w:r>
              <w:rPr>
                <w:rFonts w:ascii="宋体" w:eastAsia="宋体" w:hAnsi="宋体" w:cs="宋体"/>
                <w:b w:val="0"/>
                <w:i w:val="0"/>
                <w:color w:val="000000"/>
                <w:sz w:val="14"/>
              </w:rPr>
              <w:t xml:space="preserve">24,086.00</w:t>
            </w: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2,320.90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110,000.00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51,000.00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34,000.00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20.00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7,200.00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5,567,200.00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690,000.00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天津市医药学（协）会管理办公室2024年度政府性基金预算财政拨款收入支出决算表为空表。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天津市医药学（协）会管理办公室2024年国有资本经营预算财政拨款收入支出决算表为空表。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34,000.00</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34,000.00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34,000.00</w:t>
            </w: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单位：天津市医药学（协）会管理办公室</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712,294.00</w:t>
            </w:r>
          </w:p>
        </w:tc>
        <w:tc>
          <w:tcPr>
            <w:tcW w:w="1340" w:type="dxa"/>
            <w:tcBorders/>
            <w:vAlign w:val="center"/>
          </w:tcPr>
          <w:p>
            <w:pPr>
              <w:snapToGrid w:val="0"/>
              <w:jc w:val="right"/>
            </w:pPr>
            <w:r>
              <w:rPr>
                <w:rFonts w:ascii="宋体" w:eastAsia="宋体" w:hAnsi="宋体" w:cs="宋体"/>
                <w:b w:val="0"/>
                <w:i w:val="0"/>
                <w:color w:val="000000"/>
                <w:sz w:val="16"/>
              </w:rPr>
              <w:t xml:space="preserve">712,294.00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snapToGrid w:val="0"/>
              <w:jc w:val="right"/>
            </w:pPr>
            <w:r>
              <w:rPr>
                <w:rFonts w:ascii="宋体" w:eastAsia="宋体" w:hAnsi="宋体" w:cs="宋体"/>
                <w:b w:val="0"/>
                <w:i w:val="0"/>
                <w:color w:val="000000"/>
                <w:sz w:val="16"/>
              </w:rPr>
              <w:t xml:space="preserve">41,294.00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671,000.00</w:t>
            </w:r>
          </w:p>
        </w:tc>
        <w:tc>
          <w:tcPr>
            <w:tcW w:w="1340" w:type="dxa"/>
            <w:tcBorders/>
            <w:vAlign w:val="center"/>
          </w:tcPr>
          <w:p>
            <w:pPr>
              <w:snapToGrid w:val="0"/>
              <w:jc w:val="right"/>
            </w:pPr>
            <w:r>
              <w:rPr>
                <w:rFonts w:ascii="宋体" w:eastAsia="宋体" w:hAnsi="宋体" w:cs="宋体"/>
                <w:b w:val="0"/>
                <w:i w:val="0"/>
                <w:color w:val="000000"/>
                <w:sz w:val="16"/>
              </w:rPr>
              <w:t xml:space="preserve">671,000.00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举办中医药文化活动-01直达资金-2024年中医药事业传承与发展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371,000.00</w:t>
            </w:r>
          </w:p>
        </w:tc>
        <w:tc>
          <w:tcPr>
            <w:tcW w:w="1340" w:type="dxa"/>
            <w:tcBorders/>
            <w:vAlign w:val="center"/>
          </w:tcPr>
          <w:p>
            <w:pPr>
              <w:snapToGrid w:val="0"/>
              <w:jc w:val="right"/>
            </w:pPr>
            <w:r>
              <w:rPr>
                <w:rFonts w:ascii="宋体" w:eastAsia="宋体" w:hAnsi="宋体" w:cs="宋体"/>
                <w:b w:val="0"/>
                <w:i w:val="0"/>
                <w:color w:val="000000"/>
                <w:sz w:val="16"/>
              </w:rPr>
              <w:t xml:space="preserve">371,000.00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371,000.00</w:t>
            </w:r>
          </w:p>
        </w:tc>
        <w:tc>
          <w:tcPr>
            <w:tcW w:w="1340" w:type="dxa"/>
            <w:tcBorders/>
            <w:vAlign w:val="center"/>
          </w:tcPr>
          <w:p>
            <w:pPr>
              <w:snapToGrid w:val="0"/>
              <w:jc w:val="right"/>
            </w:pPr>
            <w:r>
              <w:rPr>
                <w:rFonts w:ascii="宋体" w:eastAsia="宋体" w:hAnsi="宋体" w:cs="宋体"/>
                <w:b w:val="0"/>
                <w:i w:val="0"/>
                <w:color w:val="000000"/>
                <w:sz w:val="16"/>
              </w:rPr>
              <w:t xml:space="preserve">371,000.00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基层医疗卫生机构运行-“优质服务基层行”活动项目（2024年）</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卫生健康综合管理与服务-基层卫生质控卫生健康综合管理与服务-天津市职业病诊断鉴定费用（2024年）</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卫生健康综合管理与服务-天津市职业病诊断鉴定费用（2024年）</w:t>
            </w:r>
          </w:p>
        </w:tc>
        <w:tc>
          <w:tcPr>
            <w:tcW w:w="1240" w:type="dxa"/>
            <w:tcBorders/>
            <w:vAlign w:val="center"/>
          </w:tcPr>
          <w:p>
            <w:pPr>
              <w:snapToGrid w:val="0"/>
              <w:jc w:val="right"/>
            </w:pPr>
            <w:r>
              <w:rPr>
                <w:rFonts w:ascii="宋体" w:eastAsia="宋体" w:hAnsi="宋体" w:cs="宋体"/>
                <w:b w:val="0"/>
                <w:i w:val="0"/>
                <w:color w:val="000000"/>
                <w:sz w:val="16"/>
              </w:rPr>
              <w:t xml:space="preserve">21,000.00</w:t>
            </w:r>
          </w:p>
        </w:tc>
        <w:tc>
          <w:tcPr>
            <w:tcW w:w="1340" w:type="dxa"/>
            <w:tcBorders/>
            <w:vAlign w:val="center"/>
          </w:tcPr>
          <w:p>
            <w:pPr>
              <w:snapToGrid w:val="0"/>
              <w:jc w:val="right"/>
            </w:pPr>
            <w:r>
              <w:rPr>
                <w:rFonts w:ascii="宋体" w:eastAsia="宋体" w:hAnsi="宋体" w:cs="宋体"/>
                <w:b w:val="0"/>
                <w:i w:val="0"/>
                <w:color w:val="000000"/>
                <w:sz w:val="16"/>
              </w:rPr>
              <w:t xml:space="preserve">21,000.00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天津市医药学（协）会管理办公室</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11,019,883.04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减少194,321.65元，下降1.733%</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一般公共预算财政拨款收入6,969,494.00元、其他收入4,050,389.04元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社会保障和就业支出638,294.00元、卫生健康支出10,371,127.88元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天津市医药学（协）会管理办公室</w:t>
      </w:r>
      <w:r>
        <w:rPr>
          <w:rFonts w:eastAsia="仿宋_GB2312" w:hint="eastAsia"/>
          <w:sz w:val="30"/>
          <w:szCs w:val="30"/>
        </w:rPr>
        <w:t xml:space="preserve">2024年度本年收入合计</w:t>
      </w:r>
      <w:r>
        <w:rPr>
          <w:rFonts w:eastAsia="仿宋_GB2312" w:hint="eastAsia"/>
          <w:sz w:val="30"/>
          <w:szCs w:val="30"/>
        </w:rPr>
        <w:t xml:space="preserve">11,019,883.04</w:t>
      </w:r>
      <w:r>
        <w:rPr>
          <w:rFonts w:eastAsia="仿宋_GB2312" w:hint="eastAsia"/>
          <w:sz w:val="30"/>
          <w:szCs w:val="30"/>
        </w:rPr>
        <w:t xml:space="preserve">元，与2023年度相比</w:t>
      </w:r>
      <w:r>
        <w:rPr>
          <w:rFonts w:eastAsia="仿宋_GB2312" w:hint="eastAsia"/>
          <w:sz w:val="30"/>
          <w:szCs w:val="30"/>
        </w:rPr>
        <w:t xml:space="preserve">减少32,277.27元，</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。其中：</w:t>
      </w:r>
      <w:r>
        <w:rPr>
          <w:rFonts w:eastAsia="仿宋_GB2312" w:hint="eastAsia"/>
          <w:sz w:val="30"/>
          <w:szCs w:val="30"/>
        </w:rPr>
        <w:t xml:space="preserve">一般公共预算财政拨款收入6,969,494.00元，占63.245%；其他收入4,050,389.04元，占36.755%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天津市医药学（协）会管理办公室</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11,009,421.88</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减少39,952.97元，</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。其中：</w:t>
      </w:r>
      <w:r>
        <w:rPr>
          <w:rFonts w:eastAsia="仿宋_GB2312" w:hint="eastAsia"/>
          <w:sz w:val="30"/>
          <w:szCs w:val="30"/>
        </w:rPr>
        <w:t xml:space="preserve">基本支出10,297,127.88元，占93.530%；项目支出712,294.00元，占6.470%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天津市医药学（协）会管理办公室</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6,969,494.00</w:t>
      </w:r>
      <w:r>
        <w:rPr>
          <w:rFonts w:eastAsia="仿宋_GB2312" w:hint="eastAsia"/>
          <w:sz w:val="30"/>
          <w:szCs w:val="30"/>
        </w:rPr>
        <w:t xml:space="preserve">元。与2023年度相比，财政拨款收、支总计各</w:t>
      </w:r>
      <w:r>
        <w:rPr>
          <w:rFonts w:eastAsia="仿宋_GB2312" w:hint="eastAsia"/>
          <w:sz w:val="30"/>
          <w:szCs w:val="30"/>
        </w:rPr>
        <w:t xml:space="preserve">减少499,335.00元，下降6.686%，</w:t>
      </w:r>
      <w:r>
        <w:rPr>
          <w:rFonts w:eastAsia="仿宋_GB2312" w:hint="eastAsia"/>
          <w:sz w:val="30"/>
          <w:szCs w:val="30"/>
        </w:rPr>
        <w:t xml:space="preserve">主要原因是</w:t>
      </w:r>
      <w:r>
        <w:rPr>
          <w:rFonts w:eastAsia="仿宋_GB2312" w:hint="eastAsia"/>
          <w:sz w:val="30"/>
          <w:szCs w:val="30"/>
        </w:rPr>
        <w:t xml:space="preserve">专项经费减少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一般公共预算财政拨款6,969,494.00元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社会保障和就业支出638,294.00元、卫生健康支出6,331,200.00元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天津市医药学（协）会管理办公室2024年度部门决算一般公共预算财政拨款支出合计6,969,494.00元，占本年支出合计的63.305%。与2023年度相比，一般公共预算财政拨款支出</w:t>
      </w:r>
      <w:r>
        <w:rPr>
          <w:rFonts w:eastAsia="仿宋_GB2312" w:hint="eastAsia"/>
          <w:sz w:val="30"/>
          <w:szCs w:val="30"/>
        </w:rPr>
        <w:t xml:space="preserve">减少499,335.00元</w:t>
      </w:r>
      <w:r>
        <w:rPr>
          <w:rFonts w:eastAsia="仿宋_GB2312" w:hint="eastAsia"/>
          <w:sz w:val="30"/>
          <w:szCs w:val="30"/>
        </w:rPr>
        <w:t xml:space="preserve">，下降6.686%</w:t>
      </w:r>
      <w:r>
        <w:rPr>
          <w:rFonts w:eastAsia="仿宋_GB2312" w:hint="eastAsia"/>
          <w:sz w:val="30"/>
          <w:szCs w:val="30"/>
        </w:rPr>
        <w:t xml:space="preserve">，主要原因是人员经费减少。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2024年度一般公共预算财政拨款支出6,969,494.00元，主要用于以下方面：</w:t>
      </w:r>
      <w:r>
        <w:rPr>
          <w:rFonts w:eastAsia="仿宋_GB2312" w:hint="eastAsia"/>
          <w:sz w:val="30"/>
          <w:szCs w:val="30"/>
        </w:rPr>
        <w:t xml:space="preserve">社会保障和就业支出（类）支出638,294.00元，占9.158%,卫生健康支出（类）支出6,331,200.00元，占90.842%</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2024年度一般公共预算财政拨款支出年初预算为7,304,000.00元，支出决算为6,969,494.00元</w:t>
      </w:r>
      <w:r>
        <w:rPr>
          <w:rFonts w:eastAsia="仿宋_GB2312" w:hint="eastAsia"/>
          <w:sz w:val="30"/>
          <w:szCs w:val="30"/>
        </w:rPr>
        <w:t xml:space="preserve">，完成年初预算的95.420%</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398,000.00元，支出决算为398,000.00元，完成年初预算的100.000%，决算数与预算数持平的主要原因是：完成年初预算100%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199,000.00元，支出决算为199,000.00元，完成年初预算的100.000%，决算数与预算数持平的主要原因是：完成年初预算100%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3.社会保障和就业支出（类）其他社会保障和就业支出（款）其他社会保障和就业支出（项）年初预算为0.00元，支出决算为41,294.00元，决算数大于预算数的主要原因是：离休职工抚恤金增加。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4.卫生健康支出（类）卫生健康管理事务（款）其他卫生健康管理事务支出（项）年初预算为5,646,000.00元，支出决算为5,270,200.00元，完成年初预算的93.344%，决算数小于预算数的主要原因是：本年支出调整。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5.卫生健康支出（类）行政事业单位医疗（款）事业单位医疗（项）年初预算为249,000.00元，支出决算为249,000.00元，完成年初预算的100.000%，决算数与预算数持平的主要原因是：完成年初预算100%。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6.卫生健康支出（类）行政事业单位医疗（款）其他行政事业单位医疗支出（项）年初预算为141,000.00元，支出决算为141,000.00元，完成年初预算的100.000%，决算数与预算数持平的主要原因是：完成年初预算100%。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7.卫生健康支出（类）中医药事务（款）中医（民族医）药专项（项）年初预算为300,000.00元，支出决算为300,000.00元，完成年初预算的100.000%，决算数与预算数持平的主要原因是：完成年初预算100%。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8.卫生健康支出（类）其他卫生健康支出（款）其他卫生健康支出（项）年初预算为371,000.00元，支出决算为371,000.00元，完成年初预算的100.000%，决算数与预算数持平的主要原因是：完成年初预算100%</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天津市医药学（协）会管理办公室</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6,257,200.00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减少441,800.00元，</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人员经费5,567,200.00元，主要包括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公用经费690,000.00元，主要包括</w:t>
      </w:r>
      <w:r>
        <w:rPr>
          <w:rFonts w:eastAsia="仿宋_GB2312" w:hint="eastAsia"/>
          <w:sz w:val="30"/>
          <w:szCs w:val="30"/>
        </w:rPr>
        <w:t xml:space="preserve">办公费、印刷费、水费、电费、邮电费、取暖费、物业管理费、差旅费、维修（护）费、培训费、专用燃料费、劳务费、工会经费、公务用车运行维护费、其他交通费用、其他商品和服务支出、办公设备购置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天津市医药学（协）会管理办公室2024年度无政府性基金预算财政拨款收入、支出和结转结余。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天津市医药学（协）会管理办公室2024年度无国有资本经营预算财政拨款收入、支出和结转结余。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34,000.00</w:t>
      </w:r>
      <w:r>
        <w:rPr>
          <w:rFonts w:eastAsia="仿宋_GB2312" w:hint="eastAsia"/>
          <w:sz w:val="30"/>
          <w:szCs w:val="30"/>
        </w:rPr>
        <w:t xml:space="preserve">元，支出决算</w:t>
      </w:r>
      <w:r>
        <w:rPr>
          <w:rFonts w:eastAsia="仿宋_GB2312" w:hint="eastAsia"/>
          <w:sz w:val="30"/>
          <w:szCs w:val="30"/>
        </w:rPr>
        <w:t xml:space="preserve">34,000.00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决算数与预算数持平的主要原因是完成年初预算100%；</w:t>
      </w:r>
      <w:r>
        <w:rPr>
          <w:rFonts w:eastAsia="仿宋_GB2312" w:hint="eastAsia"/>
          <w:sz w:val="30"/>
          <w:szCs w:val="30"/>
        </w:rPr>
        <w:t xml:space="preserve">决算数较上年持平的主要原因是完成年初预算100%。</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决算数与预算数持平的主要原因是无因公出国经费预算；</w:t>
      </w:r>
      <w:r>
        <w:rPr>
          <w:rFonts w:eastAsia="仿宋_GB2312" w:hint="eastAsia"/>
          <w:sz w:val="30"/>
          <w:szCs w:val="30"/>
        </w:rPr>
        <w:t xml:space="preserve">决算数较上年持平的主要原因是无因公出国经费预算。</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34,000.00</w:t>
      </w:r>
      <w:r>
        <w:rPr>
          <w:rFonts w:eastAsia="仿宋_GB2312" w:hint="eastAsia"/>
          <w:sz w:val="30"/>
          <w:szCs w:val="30"/>
        </w:rPr>
        <w:t xml:space="preserve">元，支出决算</w:t>
      </w:r>
      <w:r>
        <w:rPr>
          <w:rFonts w:eastAsia="仿宋_GB2312" w:hint="eastAsia"/>
          <w:sz w:val="30"/>
          <w:szCs w:val="30"/>
        </w:rPr>
        <w:t xml:space="preserve">34,000.00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决算数与预算数持平的主要原因是无差异；</w:t>
      </w:r>
      <w:r>
        <w:rPr>
          <w:rFonts w:eastAsia="仿宋_GB2312" w:hint="eastAsia"/>
          <w:sz w:val="30"/>
          <w:szCs w:val="30"/>
        </w:rPr>
        <w:t xml:space="preserve">决算数较上年持平的主要原因是无差异。</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34,000.00</w:t>
      </w:r>
      <w:r>
        <w:rPr>
          <w:rFonts w:eastAsia="仿宋_GB2312" w:hint="eastAsia"/>
          <w:sz w:val="30"/>
          <w:szCs w:val="30"/>
        </w:rPr>
        <w:t xml:space="preserve">元，支出决算</w:t>
      </w:r>
      <w:r>
        <w:rPr>
          <w:rFonts w:eastAsia="仿宋_GB2312" w:hint="eastAsia"/>
          <w:sz w:val="30"/>
          <w:szCs w:val="30"/>
        </w:rPr>
        <w:t xml:space="preserve">34,000.00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决算数与预算数持平的主要原因是无差异；</w:t>
      </w:r>
      <w:r>
        <w:rPr>
          <w:rFonts w:eastAsia="仿宋_GB2312" w:hint="eastAsia"/>
          <w:sz w:val="30"/>
          <w:szCs w:val="30"/>
        </w:rPr>
        <w:t xml:space="preserve">决算数较上年持平的主要原因是无差异。</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1</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决算数与预算数持平的主要原因是我单位无公务用车购置预算；</w:t>
      </w:r>
      <w:r>
        <w:rPr>
          <w:rFonts w:eastAsia="仿宋_GB2312" w:hint="eastAsia"/>
          <w:sz w:val="30"/>
          <w:szCs w:val="30"/>
        </w:rPr>
        <w:t xml:space="preserve">决算数较上年持平的主要原因是我单位无公务用车购置预算。</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决算数与预算数持平的主要原因是无差异；</w:t>
      </w:r>
      <w:r>
        <w:rPr>
          <w:rFonts w:eastAsia="仿宋_GB2312" w:hint="eastAsia"/>
          <w:sz w:val="30"/>
          <w:szCs w:val="30"/>
        </w:rPr>
        <w:t xml:space="preserve">决算数较上年持平的主要原因是无差异。</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天津市医药学（协）会管理办公室2024年度无机关运行经费。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医药学（协）会管理办公室2024年政府采购支出总额834,308.00元，其中：政府采购货物支出14,840.00元、政府采购工程支出0.00元、政府采购服务支出819,468.00元。授予中小企业合同金额834,308.00元，占政府采购支出总额的100.000%，其中：授予小微企业合同金额834,308.00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截至2024年12月31日，天津市医药学（协）会管理办公室共有车辆1辆</w:t>
      </w:r>
      <w:r>
        <w:rPr>
          <w:rFonts w:eastAsia="仿宋_GB2312" w:hint="eastAsia"/>
          <w:sz w:val="30"/>
          <w:szCs w:val="30"/>
        </w:rPr>
        <w:t xml:space="preserve">，其中：</w:t>
      </w:r>
      <w:r>
        <w:rPr>
          <w:rFonts w:eastAsia="仿宋_GB2312" w:hint="eastAsia"/>
          <w:sz w:val="30"/>
          <w:szCs w:val="30"/>
        </w:rPr>
        <w:t xml:space="preserve">其他用车1辆</w:t>
      </w:r>
      <w:r>
        <w:rPr>
          <w:rFonts w:eastAsia="仿宋_GB2312" w:hint="eastAsia"/>
          <w:sz w:val="30"/>
          <w:szCs w:val="30"/>
        </w:rPr>
        <w:t xml:space="preserve">，其他用车主要包括业务用车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本部门应公开项目支出绩效自评结果的，作下述说明：根据预算绩效管理要求，天津市医药学（协）会管理办公室2024年度已对 个市级项目开展绩效自评，涉及金额412294元，自评结果已随部门决算一并公开。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天津市医药学（协）会管理办公室不属于乡、镇、街级单位，不涉及公开2024年度教育、医疗卫生、社会保障和就业、住房保障、涉农补贴等民生支出情况。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