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天津市卫生健康委员会（本级）</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天津市卫生健康委员会（本级）</w:t>
      </w:r>
      <w:r>
        <w:rPr>
          <w:rFonts w:ascii="仿宋_GB2312" w:eastAsia="仿宋_GB2312" w:hint="eastAsia"/>
          <w:sz w:val="30"/>
          <w:szCs w:val="30"/>
        </w:rPr>
        <w:t xml:space="preserve">的主要职责是：</w:t>
      </w:r>
      <w:r>
        <w:rPr>
          <w:rFonts w:ascii="仿宋_GB2312" w:eastAsia="仿宋_GB2312" w:hint="eastAsia"/>
          <w:sz w:val="30"/>
          <w:szCs w:val="30"/>
        </w:rPr>
        <w:t xml:space="preserve">1．贯彻落实卫生健康方面法律法规，研究起草有关地方性法规、政府规章草案、政策、规划和标准并组织实施。统筹规划卫生健康资源配置，负责卫生健康规划的编制和实施。制定并组织实施推进卫生健康基本公共服务均等化、普惠化、便捷化和公共资源向基层延伸等政策措施。 2．协调推进深化医药卫生体制改革，研究提出深化医药卫生体制改革政策、措施的建议。组织深化公立医院综合改革，推进管办分离，健全现代医院管理制度，制定并组织实施推动卫生健康公共服务提供主体多元化、提供方式多样化的政策措施，提出医疗服务和药品价格政策的建议。 3．制定并组织落实疾病预防控制规划、国家免疫规划以及严重危害人民健康公共卫生问题的干预措施，制定监测传染病目录。负责卫生应急工作，组织指导突发公共卫生事件的预防控制和各类突发公共事件的医疗卫生救援。 4．组织拟订并协调落实应对人口老龄化政策措施，负责推进老年健康服务体系建设和医养结合工作。 5．组织实施国家药物政策和国家基本药物制度，开展药品使用监测、临床综合评价和短缺药品预警。组织开展食品安全风险监测，依法制定并公布食品安全地方标准。 6．负责职责范围内的职业卫生、放射卫生、环境卫生、学校卫生、公共场所卫生、饮用水卫生等公共卫生的监督管理，负责传染病防治监督，健全卫生健康综合监督体系，牵头《烟草控制框架公约》履约工作。 7．制定医疗机构、医疗服务行业管理办法并监督实施，建立医疗服务评价和监督管理体系。会同有关部门制定并实施卫生健康专业技术人员资格标准。制定并组织实施医疗服务规范、标准和卫生健康专业技术人员执业规则、服务规范。 8．负责计划生育管理和服务工作，开展人口监测预警，研究提出人口和家庭发展相关政策建议，完善计划生育政策。 9．负责指导基层医疗卫生、妇幼健康服务体系和全科医生队伍建设。推进卫生健康科技创新发展。 10．负责市保健对象的医疗保健工作，负责重要会议与重大活动的医疗卫生保障工作。 11．拟定中医药发展规划、政策和相关标准并组织实施，组织实施中医药重点科研项目。承担中医医疗、预防、保健、康复及临床用药等的监督管理责任。规划、指导、协调中医医疗、科研机构的结构布局及其运行机制改革。负责监督和协调医疗、研究机构的中西医结合工作，组织实施中医医疗、保健管理规范和技术标准。组织实施中医药专业技术人员资格标准，开展中医药教育培训。继承和发展中医药文化。 12．指导市计划生育协会的业务工作。承担市老龄工作委员会日常工作。承担市爱国卫生运动委员会日常工作。承担国家卫生区、国家卫生镇、全国计划生育优质服务先进单位评审工作。 13．负责卫生健康领域安全生产管理。 14．负责卫生健康领城人才队伍建设。 15．负贵卫生健康领域对外合作与交流工作。 16．组织推动卫生健康领城招商引资工作。 17．指导各区卫生健康工作。 18．完成市委、市政府交办的其他任务。 19．职能转变。市卫生健康委员会应当牢固树立大卫生、大健康理念，推动健康天津建设，以改革创新为动力，以促健康、转模式、强基层、重保障为着力点，把以治病为中心转变到以人民健康为中心，为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基本公共服务均等化、普惠化、便捷化。四是协调推进深化医药卫生体制改革，加大公立医院改革力度，推进管办分离，推动卫生健康公共服务主体多元化、提供方式多样化</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天津市卫生健康委员会机关内设办公室（信访办）、人事处、网络安全和信息化办公室、爱国卫生管理处、财务基建处、法规处（执法监督处）、医政处等30个职能处室</w:t>
      </w:r>
      <w:r>
        <w:rPr>
          <w:rFonts w:ascii="仿宋_GB2312" w:eastAsia="仿宋_GB2312" w:hint="eastAsia"/>
          <w:sz w:val="30"/>
          <w:szCs w:val="30"/>
        </w:rPr>
        <w:t xml:space="preserve">；纳入</w:t>
      </w:r>
      <w:r>
        <w:rPr>
          <w:rFonts w:ascii="仿宋_GB2312" w:eastAsia="仿宋_GB2312" w:hint="eastAsia"/>
          <w:sz w:val="30"/>
          <w:szCs w:val="30"/>
        </w:rPr>
        <w:t xml:space="preserve">天津市卫生健康委员会（本级）</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天津市卫生健康委员会本级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183,691,672.82</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9,046,460.00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172,949,194.33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9,731.40</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snapToGrid w:val="0"/>
              <w:jc w:val="right"/>
            </w:pPr>
            <w:r>
              <w:rPr>
                <w:rFonts w:ascii="宋体" w:eastAsia="宋体" w:hAnsi="宋体" w:cs="宋体"/>
                <w:b w:val="0"/>
                <w:i w:val="0"/>
                <w:color w:val="000000"/>
                <w:sz w:val="23"/>
              </w:rPr>
              <w:t xml:space="preserve">1,697,000.00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183,701,404.22</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183,692,654.33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74,632.82</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83,382.71</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74,632.82</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183,776,037.04</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183,776,037.04</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183,701,404.22</w:t>
            </w:r>
          </w:p>
        </w:tc>
        <w:tc>
          <w:tcPr>
            <w:tcW w:w="1240" w:type="dxa"/>
            <w:tcBorders/>
            <w:vAlign w:val="center"/>
          </w:tcPr>
          <w:p>
            <w:pPr>
              <w:snapToGrid w:val="0"/>
              <w:jc w:val="right"/>
            </w:pPr>
            <w:r>
              <w:rPr>
                <w:rFonts w:ascii="宋体" w:eastAsia="宋体" w:hAnsi="宋体" w:cs="宋体"/>
                <w:b w:val="0"/>
                <w:i w:val="0"/>
                <w:color w:val="000000"/>
                <w:sz w:val="14"/>
              </w:rPr>
              <w:t xml:space="preserve">183,691,672.82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9,731.40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9,046,460.00</w:t>
            </w:r>
          </w:p>
        </w:tc>
        <w:tc>
          <w:tcPr>
            <w:tcW w:w="1240" w:type="dxa"/>
            <w:tcBorders/>
            <w:vAlign w:val="center"/>
          </w:tcPr>
          <w:p>
            <w:pPr>
              <w:snapToGrid w:val="0"/>
              <w:jc w:val="right"/>
            </w:pPr>
            <w:r>
              <w:rPr>
                <w:rFonts w:ascii="宋体" w:eastAsia="宋体" w:hAnsi="宋体" w:cs="宋体"/>
                <w:b w:val="0"/>
                <w:i w:val="0"/>
                <w:color w:val="000000"/>
                <w:sz w:val="14"/>
              </w:rPr>
              <w:t xml:space="preserve">9,046,460.00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1,150,000.00</w:t>
            </w:r>
          </w:p>
        </w:tc>
        <w:tc>
          <w:tcPr>
            <w:tcW w:w="1240" w:type="dxa"/>
            <w:tcBorders/>
            <w:vAlign w:val="center"/>
          </w:tcPr>
          <w:p>
            <w:pPr>
              <w:snapToGrid w:val="0"/>
              <w:jc w:val="right"/>
            </w:pPr>
            <w:r>
              <w:rPr>
                <w:rFonts w:ascii="宋体" w:eastAsia="宋体" w:hAnsi="宋体" w:cs="宋体"/>
                <w:b w:val="0"/>
                <w:i w:val="0"/>
                <w:color w:val="000000"/>
                <w:sz w:val="14"/>
              </w:rPr>
              <w:t xml:space="preserve">1,150,000.00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1,150,000.00</w:t>
            </w:r>
          </w:p>
        </w:tc>
        <w:tc>
          <w:tcPr>
            <w:tcW w:w="1240" w:type="dxa"/>
            <w:tcBorders/>
            <w:vAlign w:val="center"/>
          </w:tcPr>
          <w:p>
            <w:pPr>
              <w:snapToGrid w:val="0"/>
              <w:jc w:val="right"/>
            </w:pPr>
            <w:r>
              <w:rPr>
                <w:rFonts w:ascii="宋体" w:eastAsia="宋体" w:hAnsi="宋体" w:cs="宋体"/>
                <w:b w:val="0"/>
                <w:i w:val="0"/>
                <w:color w:val="000000"/>
                <w:sz w:val="14"/>
              </w:rPr>
              <w:t xml:space="preserve">1,150,000.00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6,739,300.00</w:t>
            </w:r>
          </w:p>
        </w:tc>
        <w:tc>
          <w:tcPr>
            <w:tcW w:w="1240" w:type="dxa"/>
            <w:tcBorders/>
            <w:vAlign w:val="center"/>
          </w:tcPr>
          <w:p>
            <w:pPr>
              <w:snapToGrid w:val="0"/>
              <w:jc w:val="right"/>
            </w:pPr>
            <w:r>
              <w:rPr>
                <w:rFonts w:ascii="宋体" w:eastAsia="宋体" w:hAnsi="宋体" w:cs="宋体"/>
                <w:b w:val="0"/>
                <w:i w:val="0"/>
                <w:color w:val="000000"/>
                <w:sz w:val="14"/>
              </w:rPr>
              <w:t xml:space="preserve">6,739,300.00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4,451,000.00</w:t>
            </w:r>
          </w:p>
        </w:tc>
        <w:tc>
          <w:tcPr>
            <w:tcW w:w="1240" w:type="dxa"/>
            <w:tcBorders/>
            <w:vAlign w:val="center"/>
          </w:tcPr>
          <w:p>
            <w:pPr>
              <w:snapToGrid w:val="0"/>
              <w:jc w:val="right"/>
            </w:pPr>
            <w:r>
              <w:rPr>
                <w:rFonts w:ascii="宋体" w:eastAsia="宋体" w:hAnsi="宋体" w:cs="宋体"/>
                <w:b w:val="0"/>
                <w:i w:val="0"/>
                <w:color w:val="000000"/>
                <w:sz w:val="14"/>
              </w:rPr>
              <w:t xml:space="preserve">4,451,000.00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2,288,300.00</w:t>
            </w:r>
          </w:p>
        </w:tc>
        <w:tc>
          <w:tcPr>
            <w:tcW w:w="1240" w:type="dxa"/>
            <w:tcBorders/>
            <w:vAlign w:val="center"/>
          </w:tcPr>
          <w:p>
            <w:pPr>
              <w:snapToGrid w:val="0"/>
              <w:jc w:val="right"/>
            </w:pPr>
            <w:r>
              <w:rPr>
                <w:rFonts w:ascii="宋体" w:eastAsia="宋体" w:hAnsi="宋体" w:cs="宋体"/>
                <w:b w:val="0"/>
                <w:i w:val="0"/>
                <w:color w:val="000000"/>
                <w:sz w:val="14"/>
              </w:rPr>
              <w:t xml:space="preserve">2,288,300.00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1,157,160.00</w:t>
            </w:r>
          </w:p>
        </w:tc>
        <w:tc>
          <w:tcPr>
            <w:tcW w:w="1240" w:type="dxa"/>
            <w:tcBorders/>
            <w:vAlign w:val="center"/>
          </w:tcPr>
          <w:p>
            <w:pPr>
              <w:snapToGrid w:val="0"/>
              <w:jc w:val="right"/>
            </w:pPr>
            <w:r>
              <w:rPr>
                <w:rFonts w:ascii="宋体" w:eastAsia="宋体" w:hAnsi="宋体" w:cs="宋体"/>
                <w:b w:val="0"/>
                <w:i w:val="0"/>
                <w:color w:val="000000"/>
                <w:sz w:val="14"/>
              </w:rPr>
              <w:t xml:space="preserve">1,157,160.00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1,157,160.00</w:t>
            </w:r>
          </w:p>
        </w:tc>
        <w:tc>
          <w:tcPr>
            <w:tcW w:w="1240" w:type="dxa"/>
            <w:tcBorders/>
            <w:vAlign w:val="center"/>
          </w:tcPr>
          <w:p>
            <w:pPr>
              <w:snapToGrid w:val="0"/>
              <w:jc w:val="right"/>
            </w:pPr>
            <w:r>
              <w:rPr>
                <w:rFonts w:ascii="宋体" w:eastAsia="宋体" w:hAnsi="宋体" w:cs="宋体"/>
                <w:b w:val="0"/>
                <w:i w:val="0"/>
                <w:color w:val="000000"/>
                <w:sz w:val="14"/>
              </w:rPr>
              <w:t xml:space="preserve">1,157,160.00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172,957,944.22</w:t>
            </w:r>
          </w:p>
        </w:tc>
        <w:tc>
          <w:tcPr>
            <w:tcW w:w="1240" w:type="dxa"/>
            <w:tcBorders/>
            <w:vAlign w:val="center"/>
          </w:tcPr>
          <w:p>
            <w:pPr>
              <w:snapToGrid w:val="0"/>
              <w:jc w:val="right"/>
            </w:pPr>
            <w:r>
              <w:rPr>
                <w:rFonts w:ascii="宋体" w:eastAsia="宋体" w:hAnsi="宋体" w:cs="宋体"/>
                <w:b w:val="0"/>
                <w:i w:val="0"/>
                <w:color w:val="000000"/>
                <w:sz w:val="14"/>
              </w:rPr>
              <w:t xml:space="preserve">172,948,212.82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9,731.40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w:t>
            </w:r>
          </w:p>
        </w:tc>
        <w:tc>
          <w:tcPr>
            <w:tcW w:w="2520" w:type="dxa"/>
            <w:tcBorders/>
            <w:vAlign w:val="center"/>
          </w:tcPr>
          <w:p>
            <w:pPr>
              <w:snapToGrid w:val="0"/>
              <w:jc w:val="left"/>
            </w:pPr>
            <w:r>
              <w:rPr>
                <w:rFonts w:ascii="宋体" w:eastAsia="宋体" w:hAnsi="宋体" w:cs="宋体"/>
                <w:b w:val="0"/>
                <w:i w:val="0"/>
                <w:color w:val="000000"/>
                <w:sz w:val="14"/>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4"/>
              </w:rPr>
              <w:t xml:space="preserve">149,926,551.12</w:t>
            </w:r>
          </w:p>
        </w:tc>
        <w:tc>
          <w:tcPr>
            <w:tcW w:w="1240" w:type="dxa"/>
            <w:tcBorders/>
            <w:vAlign w:val="center"/>
          </w:tcPr>
          <w:p>
            <w:pPr>
              <w:snapToGrid w:val="0"/>
              <w:jc w:val="right"/>
            </w:pPr>
            <w:r>
              <w:rPr>
                <w:rFonts w:ascii="宋体" w:eastAsia="宋体" w:hAnsi="宋体" w:cs="宋体"/>
                <w:b w:val="0"/>
                <w:i w:val="0"/>
                <w:color w:val="000000"/>
                <w:sz w:val="14"/>
              </w:rPr>
              <w:t xml:space="preserve">149,916,819.72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9,731.40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2100101</w:t>
            </w:r>
          </w:p>
        </w:tc>
        <w:tc>
          <w:tcPr>
            <w:tcW w:w="2520" w:type="dxa"/>
            <w:tcBorders/>
            <w:vAlign w:val="center"/>
          </w:tcPr>
          <w:p>
            <w:pPr>
              <w:snapToGrid w:val="0"/>
              <w:jc w:val="left"/>
            </w:pPr>
            <w:r>
              <w:rPr>
                <w:rFonts w:ascii="宋体" w:eastAsia="宋体" w:hAnsi="宋体" w:cs="宋体"/>
                <w:b w:val="0"/>
                <w:i w:val="0"/>
                <w:color w:val="000000"/>
                <w:sz w:val="14"/>
              </w:rPr>
              <w:t xml:space="preserve">行政运行</w:t>
            </w:r>
          </w:p>
        </w:tc>
        <w:tc>
          <w:tcPr>
            <w:tcW w:w="1240" w:type="dxa"/>
            <w:tcBorders/>
            <w:vAlign w:val="center"/>
          </w:tcPr>
          <w:p>
            <w:pPr>
              <w:snapToGrid w:val="0"/>
              <w:jc w:val="right"/>
            </w:pPr>
            <w:r>
              <w:rPr>
                <w:rFonts w:ascii="宋体" w:eastAsia="宋体" w:hAnsi="宋体" w:cs="宋体"/>
                <w:b w:val="0"/>
                <w:i w:val="0"/>
                <w:color w:val="000000"/>
                <w:sz w:val="14"/>
              </w:rPr>
              <w:t xml:space="preserve">59,825,460.40</w:t>
            </w:r>
          </w:p>
        </w:tc>
        <w:tc>
          <w:tcPr>
            <w:tcW w:w="1240" w:type="dxa"/>
            <w:tcBorders/>
            <w:vAlign w:val="center"/>
          </w:tcPr>
          <w:p>
            <w:pPr>
              <w:snapToGrid w:val="0"/>
              <w:jc w:val="right"/>
            </w:pPr>
            <w:r>
              <w:rPr>
                <w:rFonts w:ascii="宋体" w:eastAsia="宋体" w:hAnsi="宋体" w:cs="宋体"/>
                <w:b w:val="0"/>
                <w:i w:val="0"/>
                <w:color w:val="000000"/>
                <w:sz w:val="14"/>
              </w:rPr>
              <w:t xml:space="preserve">59,815,729.00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9,731.40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2100102</w:t>
            </w:r>
          </w:p>
        </w:tc>
        <w:tc>
          <w:tcPr>
            <w:tcW w:w="2520" w:type="dxa"/>
            <w:tcBorders/>
            <w:vAlign w:val="center"/>
          </w:tcPr>
          <w:p>
            <w:pPr>
              <w:snapToGrid w:val="0"/>
              <w:jc w:val="left"/>
            </w:pPr>
            <w:r>
              <w:rPr>
                <w:rFonts w:ascii="宋体" w:eastAsia="宋体" w:hAnsi="宋体" w:cs="宋体"/>
                <w:b w:val="0"/>
                <w:i w:val="0"/>
                <w:color w:val="000000"/>
                <w:sz w:val="14"/>
              </w:rPr>
              <w:t xml:space="preserve">一般行政管理事务</w:t>
            </w:r>
          </w:p>
        </w:tc>
        <w:tc>
          <w:tcPr>
            <w:tcW w:w="1240" w:type="dxa"/>
            <w:tcBorders/>
            <w:vAlign w:val="center"/>
          </w:tcPr>
          <w:p>
            <w:pPr>
              <w:snapToGrid w:val="0"/>
              <w:jc w:val="right"/>
            </w:pPr>
            <w:r>
              <w:rPr>
                <w:rFonts w:ascii="宋体" w:eastAsia="宋体" w:hAnsi="宋体" w:cs="宋体"/>
                <w:b w:val="0"/>
                <w:i w:val="0"/>
                <w:color w:val="000000"/>
                <w:sz w:val="14"/>
              </w:rPr>
              <w:t xml:space="preserve">6,221,090.72</w:t>
            </w:r>
          </w:p>
        </w:tc>
        <w:tc>
          <w:tcPr>
            <w:tcW w:w="1240" w:type="dxa"/>
            <w:tcBorders/>
            <w:vAlign w:val="center"/>
          </w:tcPr>
          <w:p>
            <w:pPr>
              <w:snapToGrid w:val="0"/>
              <w:jc w:val="right"/>
            </w:pPr>
            <w:r>
              <w:rPr>
                <w:rFonts w:ascii="宋体" w:eastAsia="宋体" w:hAnsi="宋体" w:cs="宋体"/>
                <w:b w:val="0"/>
                <w:i w:val="0"/>
                <w:color w:val="000000"/>
                <w:sz w:val="14"/>
              </w:rPr>
              <w:t xml:space="preserve">6,221,090.72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4"/>
              </w:rPr>
              <w:t xml:space="preserve">83,880,000.00</w:t>
            </w:r>
          </w:p>
        </w:tc>
        <w:tc>
          <w:tcPr>
            <w:tcW w:w="1240" w:type="dxa"/>
            <w:tcBorders/>
            <w:vAlign w:val="center"/>
          </w:tcPr>
          <w:p>
            <w:pPr>
              <w:snapToGrid w:val="0"/>
              <w:jc w:val="right"/>
            </w:pPr>
            <w:r>
              <w:rPr>
                <w:rFonts w:ascii="宋体" w:eastAsia="宋体" w:hAnsi="宋体" w:cs="宋体"/>
                <w:b w:val="0"/>
                <w:i w:val="0"/>
                <w:color w:val="000000"/>
                <w:sz w:val="14"/>
              </w:rPr>
              <w:t xml:space="preserve">83,880,000.00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13,011,423.48</w:t>
            </w:r>
          </w:p>
        </w:tc>
        <w:tc>
          <w:tcPr>
            <w:tcW w:w="1240" w:type="dxa"/>
            <w:tcBorders/>
            <w:vAlign w:val="center"/>
          </w:tcPr>
          <w:p>
            <w:pPr>
              <w:snapToGrid w:val="0"/>
              <w:jc w:val="right"/>
            </w:pPr>
            <w:r>
              <w:rPr>
                <w:rFonts w:ascii="宋体" w:eastAsia="宋体" w:hAnsi="宋体" w:cs="宋体"/>
                <w:b w:val="0"/>
                <w:i w:val="0"/>
                <w:color w:val="000000"/>
                <w:sz w:val="14"/>
              </w:rPr>
              <w:t xml:space="preserve">13,011,423.48</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2100201</w:t>
            </w:r>
          </w:p>
        </w:tc>
        <w:tc>
          <w:tcPr>
            <w:tcW w:w="2520" w:type="dxa"/>
            <w:tcBorders/>
            <w:vAlign w:val="center"/>
          </w:tcPr>
          <w:p>
            <w:pPr>
              <w:snapToGrid w:val="0"/>
              <w:jc w:val="left"/>
            </w:pPr>
            <w:r>
              <w:rPr>
                <w:rFonts w:ascii="宋体" w:eastAsia="宋体" w:hAnsi="宋体" w:cs="宋体"/>
                <w:b w:val="0"/>
                <w:i w:val="0"/>
                <w:color w:val="000000"/>
                <w:sz w:val="14"/>
              </w:rPr>
              <w:t xml:space="preserve">综合医院</w:t>
            </w:r>
          </w:p>
        </w:tc>
        <w:tc>
          <w:tcPr>
            <w:tcW w:w="1240" w:type="dxa"/>
            <w:tcBorders/>
            <w:vAlign w:val="center"/>
          </w:tcPr>
          <w:p>
            <w:pPr>
              <w:snapToGrid w:val="0"/>
              <w:jc w:val="right"/>
            </w:pPr>
            <w:r>
              <w:rPr>
                <w:rFonts w:ascii="宋体" w:eastAsia="宋体" w:hAnsi="宋体" w:cs="宋体"/>
                <w:b w:val="0"/>
                <w:i w:val="0"/>
                <w:color w:val="000000"/>
                <w:sz w:val="14"/>
              </w:rPr>
              <w:t xml:space="preserve">10,811,423.48</w:t>
            </w:r>
          </w:p>
        </w:tc>
        <w:tc>
          <w:tcPr>
            <w:tcW w:w="1240" w:type="dxa"/>
            <w:tcBorders/>
            <w:vAlign w:val="center"/>
          </w:tcPr>
          <w:p>
            <w:pPr>
              <w:snapToGrid w:val="0"/>
              <w:jc w:val="right"/>
            </w:pPr>
            <w:r>
              <w:rPr>
                <w:rFonts w:ascii="宋体" w:eastAsia="宋体" w:hAnsi="宋体" w:cs="宋体"/>
                <w:b w:val="0"/>
                <w:i w:val="0"/>
                <w:color w:val="000000"/>
                <w:sz w:val="14"/>
              </w:rPr>
              <w:t xml:space="preserve">10,811,423.48</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2100204</w:t>
            </w:r>
          </w:p>
        </w:tc>
        <w:tc>
          <w:tcPr>
            <w:tcW w:w="2520" w:type="dxa"/>
            <w:tcBorders/>
            <w:vAlign w:val="center"/>
          </w:tcPr>
          <w:p>
            <w:pPr>
              <w:snapToGrid w:val="0"/>
              <w:jc w:val="left"/>
            </w:pPr>
            <w:r>
              <w:rPr>
                <w:rFonts w:ascii="宋体" w:eastAsia="宋体" w:hAnsi="宋体" w:cs="宋体"/>
                <w:b w:val="0"/>
                <w:i w:val="0"/>
                <w:color w:val="000000"/>
                <w:sz w:val="14"/>
              </w:rPr>
              <w:t xml:space="preserve">职业病防治医院</w:t>
            </w:r>
          </w:p>
        </w:tc>
        <w:tc>
          <w:tcPr>
            <w:tcW w:w="1240" w:type="dxa"/>
            <w:tcBorders/>
            <w:vAlign w:val="center"/>
          </w:tcPr>
          <w:p>
            <w:pPr>
              <w:snapToGrid w:val="0"/>
              <w:jc w:val="right"/>
            </w:pPr>
            <w:r>
              <w:rPr>
                <w:rFonts w:ascii="宋体" w:eastAsia="宋体" w:hAnsi="宋体" w:cs="宋体"/>
                <w:b w:val="0"/>
                <w:i w:val="0"/>
                <w:color w:val="000000"/>
                <w:sz w:val="14"/>
              </w:rPr>
              <w:t xml:space="preserve">2,200,000.00</w:t>
            </w:r>
          </w:p>
        </w:tc>
        <w:tc>
          <w:tcPr>
            <w:tcW w:w="1240" w:type="dxa"/>
            <w:tcBorders/>
            <w:vAlign w:val="center"/>
          </w:tcPr>
          <w:p>
            <w:pPr>
              <w:snapToGrid w:val="0"/>
              <w:jc w:val="right"/>
            </w:pPr>
            <w:r>
              <w:rPr>
                <w:rFonts w:ascii="宋体" w:eastAsia="宋体" w:hAnsi="宋体" w:cs="宋体"/>
                <w:b w:val="0"/>
                <w:i w:val="0"/>
                <w:color w:val="000000"/>
                <w:sz w:val="14"/>
              </w:rPr>
              <w:t xml:space="preserve">2,200,000.00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4,060,000.00</w:t>
            </w:r>
          </w:p>
        </w:tc>
        <w:tc>
          <w:tcPr>
            <w:tcW w:w="1240" w:type="dxa"/>
            <w:tcBorders/>
            <w:vAlign w:val="center"/>
          </w:tcPr>
          <w:p>
            <w:pPr>
              <w:snapToGrid w:val="0"/>
              <w:jc w:val="right"/>
            </w:pPr>
            <w:r>
              <w:rPr>
                <w:rFonts w:ascii="宋体" w:eastAsia="宋体" w:hAnsi="宋体" w:cs="宋体"/>
                <w:b w:val="0"/>
                <w:i w:val="0"/>
                <w:color w:val="000000"/>
                <w:sz w:val="14"/>
              </w:rPr>
              <w:t xml:space="preserve">4,060,000.00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1,000,000.00</w:t>
            </w:r>
          </w:p>
        </w:tc>
        <w:tc>
          <w:tcPr>
            <w:tcW w:w="1240" w:type="dxa"/>
            <w:tcBorders/>
            <w:vAlign w:val="center"/>
          </w:tcPr>
          <w:p>
            <w:pPr>
              <w:snapToGrid w:val="0"/>
              <w:jc w:val="right"/>
            </w:pPr>
            <w:r>
              <w:rPr>
                <w:rFonts w:ascii="宋体" w:eastAsia="宋体" w:hAnsi="宋体" w:cs="宋体"/>
                <w:b w:val="0"/>
                <w:i w:val="0"/>
                <w:color w:val="000000"/>
                <w:sz w:val="14"/>
              </w:rPr>
              <w:t xml:space="preserve">1,000,000.00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3,060,000.00</w:t>
            </w:r>
          </w:p>
        </w:tc>
        <w:tc>
          <w:tcPr>
            <w:tcW w:w="1240" w:type="dxa"/>
            <w:tcBorders/>
            <w:vAlign w:val="center"/>
          </w:tcPr>
          <w:p>
            <w:pPr>
              <w:snapToGrid w:val="0"/>
              <w:jc w:val="right"/>
            </w:pPr>
            <w:r>
              <w:rPr>
                <w:rFonts w:ascii="宋体" w:eastAsia="宋体" w:hAnsi="宋体" w:cs="宋体"/>
                <w:b w:val="0"/>
                <w:i w:val="0"/>
                <w:color w:val="000000"/>
                <w:sz w:val="14"/>
              </w:rPr>
              <w:t xml:space="preserve">3,060,000.00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3,859,969.62</w:t>
            </w:r>
          </w:p>
        </w:tc>
        <w:tc>
          <w:tcPr>
            <w:tcW w:w="1240" w:type="dxa"/>
            <w:tcBorders/>
            <w:vAlign w:val="center"/>
          </w:tcPr>
          <w:p>
            <w:pPr>
              <w:snapToGrid w:val="0"/>
              <w:jc w:val="right"/>
            </w:pPr>
            <w:r>
              <w:rPr>
                <w:rFonts w:ascii="宋体" w:eastAsia="宋体" w:hAnsi="宋体" w:cs="宋体"/>
                <w:b w:val="0"/>
                <w:i w:val="0"/>
                <w:color w:val="000000"/>
                <w:sz w:val="14"/>
              </w:rPr>
              <w:t xml:space="preserve">3,859,969.62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2101101</w:t>
            </w:r>
          </w:p>
        </w:tc>
        <w:tc>
          <w:tcPr>
            <w:tcW w:w="2520" w:type="dxa"/>
            <w:tcBorders/>
            <w:vAlign w:val="center"/>
          </w:tcPr>
          <w:p>
            <w:pPr>
              <w:snapToGrid w:val="0"/>
              <w:jc w:val="left"/>
            </w:pPr>
            <w:r>
              <w:rPr>
                <w:rFonts w:ascii="宋体" w:eastAsia="宋体" w:hAnsi="宋体" w:cs="宋体"/>
                <w:b w:val="0"/>
                <w:i w:val="0"/>
                <w:color w:val="000000"/>
                <w:sz w:val="14"/>
              </w:rPr>
              <w:t xml:space="preserve">行政单位医疗</w:t>
            </w:r>
          </w:p>
        </w:tc>
        <w:tc>
          <w:tcPr>
            <w:tcW w:w="1240" w:type="dxa"/>
            <w:tcBorders/>
            <w:vAlign w:val="center"/>
          </w:tcPr>
          <w:p>
            <w:pPr>
              <w:snapToGrid w:val="0"/>
              <w:jc w:val="right"/>
            </w:pPr>
            <w:r>
              <w:rPr>
                <w:rFonts w:ascii="宋体" w:eastAsia="宋体" w:hAnsi="宋体" w:cs="宋体"/>
                <w:b w:val="0"/>
                <w:i w:val="0"/>
                <w:color w:val="000000"/>
                <w:sz w:val="14"/>
              </w:rPr>
              <w:t xml:space="preserve">3,288,969.62</w:t>
            </w:r>
          </w:p>
        </w:tc>
        <w:tc>
          <w:tcPr>
            <w:tcW w:w="1240" w:type="dxa"/>
            <w:tcBorders/>
            <w:vAlign w:val="center"/>
          </w:tcPr>
          <w:p>
            <w:pPr>
              <w:snapToGrid w:val="0"/>
              <w:jc w:val="right"/>
            </w:pPr>
            <w:r>
              <w:rPr>
                <w:rFonts w:ascii="宋体" w:eastAsia="宋体" w:hAnsi="宋体" w:cs="宋体"/>
                <w:b w:val="0"/>
                <w:i w:val="0"/>
                <w:color w:val="000000"/>
                <w:sz w:val="14"/>
              </w:rPr>
              <w:t xml:space="preserve">3,288,969.62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2101103</w:t>
            </w:r>
          </w:p>
        </w:tc>
        <w:tc>
          <w:tcPr>
            <w:tcW w:w="2520" w:type="dxa"/>
            <w:tcBorders/>
            <w:vAlign w:val="center"/>
          </w:tcPr>
          <w:p>
            <w:pPr>
              <w:snapToGrid w:val="0"/>
              <w:jc w:val="left"/>
            </w:pPr>
            <w:r>
              <w:rPr>
                <w:rFonts w:ascii="宋体" w:eastAsia="宋体" w:hAnsi="宋体" w:cs="宋体"/>
                <w:b w:val="0"/>
                <w:i w:val="0"/>
                <w:color w:val="000000"/>
                <w:sz w:val="14"/>
              </w:rPr>
              <w:t xml:space="preserve">公务员医疗补助</w:t>
            </w:r>
          </w:p>
        </w:tc>
        <w:tc>
          <w:tcPr>
            <w:tcW w:w="1240" w:type="dxa"/>
            <w:tcBorders/>
            <w:vAlign w:val="center"/>
          </w:tcPr>
          <w:p>
            <w:pPr>
              <w:snapToGrid w:val="0"/>
              <w:jc w:val="right"/>
            </w:pPr>
            <w:r>
              <w:rPr>
                <w:rFonts w:ascii="宋体" w:eastAsia="宋体" w:hAnsi="宋体" w:cs="宋体"/>
                <w:b w:val="0"/>
                <w:i w:val="0"/>
                <w:color w:val="000000"/>
                <w:sz w:val="14"/>
              </w:rPr>
              <w:t xml:space="preserve">571,000.00</w:t>
            </w:r>
          </w:p>
        </w:tc>
        <w:tc>
          <w:tcPr>
            <w:tcW w:w="1240" w:type="dxa"/>
            <w:tcBorders/>
            <w:vAlign w:val="center"/>
          </w:tcPr>
          <w:p>
            <w:pPr>
              <w:snapToGrid w:val="0"/>
              <w:jc w:val="right"/>
            </w:pPr>
            <w:r>
              <w:rPr>
                <w:rFonts w:ascii="宋体" w:eastAsia="宋体" w:hAnsi="宋体" w:cs="宋体"/>
                <w:b w:val="0"/>
                <w:i w:val="0"/>
                <w:color w:val="000000"/>
                <w:sz w:val="14"/>
              </w:rPr>
              <w:t xml:space="preserve">571,000.00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21013</w:t>
            </w:r>
          </w:p>
        </w:tc>
        <w:tc>
          <w:tcPr>
            <w:tcW w:w="2520" w:type="dxa"/>
            <w:tcBorders/>
            <w:vAlign w:val="center"/>
          </w:tcPr>
          <w:p>
            <w:pPr>
              <w:snapToGrid w:val="0"/>
              <w:jc w:val="left"/>
            </w:pPr>
            <w:r>
              <w:rPr>
                <w:rFonts w:ascii="宋体" w:eastAsia="宋体" w:hAnsi="宋体" w:cs="宋体"/>
                <w:b w:val="0"/>
                <w:i w:val="0"/>
                <w:color w:val="000000"/>
                <w:sz w:val="14"/>
              </w:rPr>
              <w:t xml:space="preserve">医疗救助</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2101302</w:t>
            </w:r>
          </w:p>
        </w:tc>
        <w:tc>
          <w:tcPr>
            <w:tcW w:w="2520" w:type="dxa"/>
            <w:tcBorders/>
            <w:vAlign w:val="center"/>
          </w:tcPr>
          <w:p>
            <w:pPr>
              <w:snapToGrid w:val="0"/>
              <w:jc w:val="left"/>
            </w:pPr>
            <w:r>
              <w:rPr>
                <w:rFonts w:ascii="宋体" w:eastAsia="宋体" w:hAnsi="宋体" w:cs="宋体"/>
                <w:b w:val="0"/>
                <w:i w:val="0"/>
                <w:color w:val="000000"/>
                <w:sz w:val="14"/>
              </w:rPr>
              <w:t xml:space="preserve">疾病应急救助</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5,000.00</w:t>
            </w:r>
          </w:p>
        </w:tc>
        <w:tc>
          <w:tcPr>
            <w:tcW w:w="1240" w:type="dxa"/>
            <w:tcBorders/>
            <w:vAlign w:val="center"/>
          </w:tcPr>
          <w:p>
            <w:pPr>
              <w:snapToGrid w:val="0"/>
              <w:jc w:val="right"/>
            </w:pPr>
            <w:r>
              <w:rPr>
                <w:rFonts w:ascii="宋体" w:eastAsia="宋体" w:hAnsi="宋体" w:cs="宋体"/>
                <w:b w:val="0"/>
                <w:i w:val="0"/>
                <w:color w:val="000000"/>
                <w:sz w:val="14"/>
              </w:rPr>
              <w:t xml:space="preserve">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5,000.00</w:t>
            </w:r>
          </w:p>
        </w:tc>
        <w:tc>
          <w:tcPr>
            <w:tcW w:w="1240" w:type="dxa"/>
            <w:tcBorders/>
            <w:vAlign w:val="center"/>
          </w:tcPr>
          <w:p>
            <w:pPr>
              <w:snapToGrid w:val="0"/>
              <w:jc w:val="right"/>
            </w:pPr>
            <w:r>
              <w:rPr>
                <w:rFonts w:ascii="宋体" w:eastAsia="宋体" w:hAnsi="宋体" w:cs="宋体"/>
                <w:b w:val="0"/>
                <w:i w:val="0"/>
                <w:color w:val="000000"/>
                <w:sz w:val="14"/>
              </w:rPr>
              <w:t xml:space="preserve">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21018</w:t>
            </w:r>
          </w:p>
        </w:tc>
        <w:tc>
          <w:tcPr>
            <w:tcW w:w="2520" w:type="dxa"/>
            <w:tcBorders/>
            <w:vAlign w:val="center"/>
          </w:tcPr>
          <w:p>
            <w:pPr>
              <w:snapToGrid w:val="0"/>
              <w:jc w:val="left"/>
            </w:pPr>
            <w:r>
              <w:rPr>
                <w:rFonts w:ascii="宋体" w:eastAsia="宋体" w:hAnsi="宋体" w:cs="宋体"/>
                <w:b w:val="0"/>
                <w:i w:val="0"/>
                <w:color w:val="000000"/>
                <w:sz w:val="14"/>
              </w:rPr>
              <w:t xml:space="preserve">疾病预防控制事务</w:t>
            </w:r>
          </w:p>
        </w:tc>
        <w:tc>
          <w:tcPr>
            <w:tcW w:w="1240" w:type="dxa"/>
            <w:tcBorders/>
            <w:vAlign w:val="center"/>
          </w:tcPr>
          <w:p>
            <w:pPr>
              <w:snapToGrid w:val="0"/>
              <w:jc w:val="right"/>
            </w:pPr>
            <w:r>
              <w:rPr>
                <w:rFonts w:ascii="宋体" w:eastAsia="宋体" w:hAnsi="宋体" w:cs="宋体"/>
                <w:b w:val="0"/>
                <w:i w:val="0"/>
                <w:color w:val="000000"/>
                <w:sz w:val="14"/>
              </w:rPr>
              <w:t xml:space="preserve">2,045,000.00</w:t>
            </w:r>
          </w:p>
        </w:tc>
        <w:tc>
          <w:tcPr>
            <w:tcW w:w="1240" w:type="dxa"/>
            <w:tcBorders/>
            <w:vAlign w:val="center"/>
          </w:tcPr>
          <w:p>
            <w:pPr>
              <w:snapToGrid w:val="0"/>
              <w:jc w:val="right"/>
            </w:pPr>
            <w:r>
              <w:rPr>
                <w:rFonts w:ascii="宋体" w:eastAsia="宋体" w:hAnsi="宋体" w:cs="宋体"/>
                <w:b w:val="0"/>
                <w:i w:val="0"/>
                <w:color w:val="000000"/>
                <w:sz w:val="14"/>
              </w:rPr>
              <w:t xml:space="preserve">2,045,000.00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2101801</w:t>
            </w:r>
          </w:p>
        </w:tc>
        <w:tc>
          <w:tcPr>
            <w:tcW w:w="2520" w:type="dxa"/>
            <w:tcBorders/>
            <w:vAlign w:val="center"/>
          </w:tcPr>
          <w:p>
            <w:pPr>
              <w:snapToGrid w:val="0"/>
              <w:jc w:val="left"/>
            </w:pPr>
            <w:r>
              <w:rPr>
                <w:rFonts w:ascii="宋体" w:eastAsia="宋体" w:hAnsi="宋体" w:cs="宋体"/>
                <w:b w:val="0"/>
                <w:i w:val="0"/>
                <w:color w:val="000000"/>
                <w:sz w:val="14"/>
              </w:rPr>
              <w:t xml:space="preserve">行政运行</w:t>
            </w:r>
          </w:p>
        </w:tc>
        <w:tc>
          <w:tcPr>
            <w:tcW w:w="1240" w:type="dxa"/>
            <w:tcBorders/>
            <w:vAlign w:val="center"/>
          </w:tcPr>
          <w:p>
            <w:pPr>
              <w:snapToGrid w:val="0"/>
              <w:jc w:val="right"/>
            </w:pPr>
            <w:r>
              <w:rPr>
                <w:rFonts w:ascii="宋体" w:eastAsia="宋体" w:hAnsi="宋体" w:cs="宋体"/>
                <w:b w:val="0"/>
                <w:i w:val="0"/>
                <w:color w:val="000000"/>
                <w:sz w:val="14"/>
              </w:rPr>
              <w:t xml:space="preserve">2,045,000.00</w:t>
            </w:r>
          </w:p>
        </w:tc>
        <w:tc>
          <w:tcPr>
            <w:tcW w:w="1240" w:type="dxa"/>
            <w:tcBorders/>
            <w:vAlign w:val="center"/>
          </w:tcPr>
          <w:p>
            <w:pPr>
              <w:snapToGrid w:val="0"/>
              <w:jc w:val="right"/>
            </w:pPr>
            <w:r>
              <w:rPr>
                <w:rFonts w:ascii="宋体" w:eastAsia="宋体" w:hAnsi="宋体" w:cs="宋体"/>
                <w:b w:val="0"/>
                <w:i w:val="0"/>
                <w:color w:val="000000"/>
                <w:sz w:val="14"/>
              </w:rPr>
              <w:t xml:space="preserve">2,045,000.00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w:t>
            </w:r>
          </w:p>
        </w:tc>
        <w:tc>
          <w:tcPr>
            <w:tcW w:w="2520" w:type="dxa"/>
            <w:tcBorders/>
            <w:vAlign w:val="center"/>
          </w:tcPr>
          <w:p>
            <w:pPr>
              <w:snapToGrid w:val="0"/>
              <w:jc w:val="left"/>
            </w:pPr>
            <w:r>
              <w:rPr>
                <w:rFonts w:ascii="宋体" w:eastAsia="宋体" w:hAnsi="宋体" w:cs="宋体"/>
                <w:b w:val="0"/>
                <w:i w:val="0"/>
                <w:color w:val="000000"/>
                <w:sz w:val="14"/>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1,697,000.00</w:t>
            </w:r>
          </w:p>
        </w:tc>
        <w:tc>
          <w:tcPr>
            <w:tcW w:w="1240" w:type="dxa"/>
            <w:tcBorders/>
            <w:vAlign w:val="center"/>
          </w:tcPr>
          <w:p>
            <w:pPr>
              <w:snapToGrid w:val="0"/>
              <w:jc w:val="right"/>
            </w:pPr>
            <w:r>
              <w:rPr>
                <w:rFonts w:ascii="宋体" w:eastAsia="宋体" w:hAnsi="宋体" w:cs="宋体"/>
                <w:b w:val="0"/>
                <w:i w:val="0"/>
                <w:color w:val="000000"/>
                <w:sz w:val="14"/>
              </w:rPr>
              <w:t xml:space="preserve">1,697,000.00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1,697,000.00</w:t>
            </w:r>
          </w:p>
        </w:tc>
        <w:tc>
          <w:tcPr>
            <w:tcW w:w="1240" w:type="dxa"/>
            <w:tcBorders/>
            <w:vAlign w:val="center"/>
          </w:tcPr>
          <w:p>
            <w:pPr>
              <w:snapToGrid w:val="0"/>
              <w:jc w:val="right"/>
            </w:pPr>
            <w:r>
              <w:rPr>
                <w:rFonts w:ascii="宋体" w:eastAsia="宋体" w:hAnsi="宋体" w:cs="宋体"/>
                <w:b w:val="0"/>
                <w:i w:val="0"/>
                <w:color w:val="000000"/>
                <w:sz w:val="14"/>
              </w:rPr>
              <w:t xml:space="preserve">1,697,000.00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2320301</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1,697,000.00</w:t>
            </w:r>
          </w:p>
        </w:tc>
        <w:tc>
          <w:tcPr>
            <w:tcW w:w="1240" w:type="dxa"/>
            <w:tcBorders/>
            <w:vAlign w:val="center"/>
          </w:tcPr>
          <w:p>
            <w:pPr>
              <w:snapToGrid w:val="0"/>
              <w:jc w:val="right"/>
            </w:pPr>
            <w:r>
              <w:rPr>
                <w:rFonts w:ascii="宋体" w:eastAsia="宋体" w:hAnsi="宋体" w:cs="宋体"/>
                <w:b w:val="0"/>
                <w:i w:val="0"/>
                <w:color w:val="000000"/>
                <w:sz w:val="14"/>
              </w:rPr>
              <w:t xml:space="preserve">1,697,000.00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183,776,037.04</w:t>
            </w:r>
          </w:p>
        </w:tc>
        <w:tc>
          <w:tcPr>
            <w:tcW w:w="580" w:type="dxa"/>
            <w:tcBorders/>
            <w:vAlign w:val="center"/>
          </w:tcPr>
          <w:p>
            <w:pPr>
              <w:snapToGrid w:val="0"/>
              <w:jc w:val="right"/>
            </w:pPr>
            <w:r>
              <w:rPr>
                <w:rFonts w:ascii="宋体" w:eastAsia="宋体" w:hAnsi="宋体" w:cs="宋体"/>
                <w:b w:val="0"/>
                <w:i w:val="0"/>
                <w:color w:val="000000"/>
                <w:sz w:val="9"/>
              </w:rPr>
              <w:t xml:space="preserve">183,701,404.22</w:t>
            </w:r>
          </w:p>
        </w:tc>
        <w:tc>
          <w:tcPr>
            <w:tcW w:w="580" w:type="dxa"/>
            <w:tcBorders/>
            <w:vAlign w:val="center"/>
          </w:tcPr>
          <w:p>
            <w:pPr>
              <w:snapToGrid w:val="0"/>
              <w:jc w:val="right"/>
            </w:pPr>
            <w:r>
              <w:rPr>
                <w:rFonts w:ascii="宋体" w:eastAsia="宋体" w:hAnsi="宋体" w:cs="宋体"/>
                <w:b w:val="0"/>
                <w:i w:val="0"/>
                <w:color w:val="000000"/>
                <w:sz w:val="9"/>
              </w:rPr>
              <w:t xml:space="preserve">183,691,672.82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9,731.40</w:t>
            </w:r>
          </w:p>
        </w:tc>
        <w:tc>
          <w:tcPr>
            <w:tcW w:w="580" w:type="dxa"/>
            <w:tcBorders/>
            <w:vAlign w:val="center"/>
          </w:tcPr>
          <w:p>
            <w:pPr>
              <w:snapToGrid w:val="0"/>
              <w:jc w:val="right"/>
            </w:pPr>
            <w:r>
              <w:rPr>
                <w:rFonts w:ascii="宋体" w:eastAsia="宋体" w:hAnsi="宋体" w:cs="宋体"/>
                <w:b w:val="0"/>
                <w:i w:val="0"/>
                <w:color w:val="000000"/>
                <w:sz w:val="9"/>
              </w:rPr>
              <w:t xml:space="preserve">74,632.82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74,632.82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74,632.82</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368101</w:t>
            </w:r>
          </w:p>
        </w:tc>
        <w:tc>
          <w:tcPr>
            <w:tcW w:w="1520" w:type="dxa"/>
            <w:tcBorders/>
            <w:vAlign w:val="center"/>
          </w:tcPr>
          <w:p>
            <w:pPr>
              <w:snapToGrid w:val="0"/>
              <w:jc w:val="center"/>
            </w:pPr>
            <w:r>
              <w:rPr>
                <w:rFonts w:ascii="宋体" w:eastAsia="宋体" w:hAnsi="宋体" w:cs="宋体"/>
                <w:b w:val="0"/>
                <w:i w:val="0"/>
                <w:color w:val="000000"/>
                <w:sz w:val="9"/>
              </w:rPr>
              <w:t xml:space="preserve">天津市卫生健康委员会（本级）</w:t>
            </w:r>
          </w:p>
        </w:tc>
        <w:tc>
          <w:tcPr>
            <w:tcW w:w="580" w:type="dxa"/>
            <w:tcBorders/>
            <w:vAlign w:val="center"/>
          </w:tcPr>
          <w:p>
            <w:pPr>
              <w:snapToGrid w:val="0"/>
              <w:jc w:val="right"/>
            </w:pPr>
            <w:r>
              <w:rPr>
                <w:rFonts w:ascii="宋体" w:eastAsia="宋体" w:hAnsi="宋体" w:cs="宋体"/>
                <w:b w:val="0"/>
                <w:i w:val="0"/>
                <w:color w:val="000000"/>
                <w:sz w:val="9"/>
              </w:rPr>
              <w:t xml:space="preserve">183,776,037.04</w:t>
            </w:r>
          </w:p>
        </w:tc>
        <w:tc>
          <w:tcPr>
            <w:tcW w:w="580" w:type="dxa"/>
            <w:tcBorders/>
            <w:vAlign w:val="center"/>
          </w:tcPr>
          <w:p>
            <w:pPr>
              <w:snapToGrid w:val="0"/>
              <w:jc w:val="right"/>
            </w:pPr>
            <w:r>
              <w:rPr>
                <w:rFonts w:ascii="宋体" w:eastAsia="宋体" w:hAnsi="宋体" w:cs="宋体"/>
                <w:b w:val="0"/>
                <w:i w:val="0"/>
                <w:color w:val="000000"/>
                <w:sz w:val="9"/>
              </w:rPr>
              <w:t xml:space="preserve">183,701,404.22</w:t>
            </w:r>
          </w:p>
        </w:tc>
        <w:tc>
          <w:tcPr>
            <w:tcW w:w="580" w:type="dxa"/>
            <w:tcBorders/>
            <w:vAlign w:val="center"/>
          </w:tcPr>
          <w:p>
            <w:pPr>
              <w:snapToGrid w:val="0"/>
              <w:jc w:val="right"/>
            </w:pPr>
            <w:r>
              <w:rPr>
                <w:rFonts w:ascii="宋体" w:eastAsia="宋体" w:hAnsi="宋体" w:cs="宋体"/>
                <w:b w:val="0"/>
                <w:i w:val="0"/>
                <w:color w:val="000000"/>
                <w:sz w:val="9"/>
              </w:rPr>
              <w:t xml:space="preserve">183,691,672.82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9,731.40</w:t>
            </w:r>
          </w:p>
        </w:tc>
        <w:tc>
          <w:tcPr>
            <w:tcW w:w="580" w:type="dxa"/>
            <w:tcBorders/>
            <w:vAlign w:val="center"/>
          </w:tcPr>
          <w:p>
            <w:pPr>
              <w:snapToGrid w:val="0"/>
              <w:jc w:val="right"/>
            </w:pPr>
            <w:r>
              <w:rPr>
                <w:rFonts w:ascii="宋体" w:eastAsia="宋体" w:hAnsi="宋体" w:cs="宋体"/>
                <w:b w:val="0"/>
                <w:i w:val="0"/>
                <w:color w:val="000000"/>
                <w:sz w:val="9"/>
              </w:rPr>
              <w:t xml:space="preserve">74,632.82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74,632.82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74,632.82</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183,692,654.33</w:t>
            </w:r>
          </w:p>
        </w:tc>
        <w:tc>
          <w:tcPr>
            <w:tcW w:w="1320" w:type="dxa"/>
            <w:tcBorders/>
            <w:vAlign w:val="center"/>
          </w:tcPr>
          <w:p>
            <w:pPr>
              <w:snapToGrid w:val="0"/>
              <w:jc w:val="right"/>
            </w:pPr>
            <w:r>
              <w:rPr>
                <w:rFonts w:ascii="宋体" w:eastAsia="宋体" w:hAnsi="宋体" w:cs="宋体"/>
                <w:b w:val="0"/>
                <w:i w:val="0"/>
                <w:color w:val="000000"/>
                <w:sz w:val="15"/>
              </w:rPr>
              <w:t xml:space="preserve">72,460,980.13</w:t>
            </w:r>
          </w:p>
        </w:tc>
        <w:tc>
          <w:tcPr>
            <w:tcW w:w="1320" w:type="dxa"/>
            <w:tcBorders/>
            <w:vAlign w:val="center"/>
          </w:tcPr>
          <w:p>
            <w:pPr>
              <w:snapToGrid w:val="0"/>
              <w:jc w:val="right"/>
            </w:pPr>
            <w:r>
              <w:rPr>
                <w:rFonts w:ascii="宋体" w:eastAsia="宋体" w:hAnsi="宋体" w:cs="宋体"/>
                <w:b w:val="0"/>
                <w:i w:val="0"/>
                <w:color w:val="000000"/>
                <w:sz w:val="15"/>
              </w:rPr>
              <w:t xml:space="preserve">111,231,674.20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9,046,460.00</w:t>
            </w:r>
          </w:p>
        </w:tc>
        <w:tc>
          <w:tcPr>
            <w:tcW w:w="1320" w:type="dxa"/>
            <w:tcBorders/>
            <w:vAlign w:val="center"/>
          </w:tcPr>
          <w:p>
            <w:pPr>
              <w:snapToGrid w:val="0"/>
              <w:jc w:val="right"/>
            </w:pPr>
            <w:r>
              <w:rPr>
                <w:rFonts w:ascii="宋体" w:eastAsia="宋体" w:hAnsi="宋体" w:cs="宋体"/>
                <w:b w:val="0"/>
                <w:i w:val="0"/>
                <w:color w:val="000000"/>
                <w:sz w:val="15"/>
              </w:rPr>
              <w:t xml:space="preserve">6,739,300.00</w:t>
            </w:r>
          </w:p>
        </w:tc>
        <w:tc>
          <w:tcPr>
            <w:tcW w:w="1320" w:type="dxa"/>
            <w:tcBorders/>
            <w:vAlign w:val="center"/>
          </w:tcPr>
          <w:p>
            <w:pPr>
              <w:snapToGrid w:val="0"/>
              <w:jc w:val="right"/>
            </w:pPr>
            <w:r>
              <w:rPr>
                <w:rFonts w:ascii="宋体" w:eastAsia="宋体" w:hAnsi="宋体" w:cs="宋体"/>
                <w:b w:val="0"/>
                <w:i w:val="0"/>
                <w:color w:val="000000"/>
                <w:sz w:val="15"/>
              </w:rPr>
              <w:t xml:space="preserve">2,307,160.00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1,150,000.00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1,150,000.00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6,739,300.00</w:t>
            </w:r>
          </w:p>
        </w:tc>
        <w:tc>
          <w:tcPr>
            <w:tcW w:w="1320" w:type="dxa"/>
            <w:tcBorders/>
            <w:vAlign w:val="center"/>
          </w:tcPr>
          <w:p>
            <w:pPr>
              <w:snapToGrid w:val="0"/>
              <w:jc w:val="right"/>
            </w:pPr>
            <w:r>
              <w:rPr>
                <w:rFonts w:ascii="宋体" w:eastAsia="宋体" w:hAnsi="宋体" w:cs="宋体"/>
                <w:b w:val="0"/>
                <w:i w:val="0"/>
                <w:color w:val="000000"/>
                <w:sz w:val="15"/>
              </w:rPr>
              <w:t xml:space="preserve">6,739,300.00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4,451,000.00</w:t>
            </w:r>
          </w:p>
        </w:tc>
        <w:tc>
          <w:tcPr>
            <w:tcW w:w="1320" w:type="dxa"/>
            <w:tcBorders/>
            <w:vAlign w:val="center"/>
          </w:tcPr>
          <w:p>
            <w:pPr>
              <w:snapToGrid w:val="0"/>
              <w:jc w:val="right"/>
            </w:pPr>
            <w:r>
              <w:rPr>
                <w:rFonts w:ascii="宋体" w:eastAsia="宋体" w:hAnsi="宋体" w:cs="宋体"/>
                <w:b w:val="0"/>
                <w:i w:val="0"/>
                <w:color w:val="000000"/>
                <w:sz w:val="15"/>
              </w:rPr>
              <w:t xml:space="preserve">4,451,000.00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2,288,300.00</w:t>
            </w:r>
          </w:p>
        </w:tc>
        <w:tc>
          <w:tcPr>
            <w:tcW w:w="1320" w:type="dxa"/>
            <w:tcBorders/>
            <w:vAlign w:val="center"/>
          </w:tcPr>
          <w:p>
            <w:pPr>
              <w:snapToGrid w:val="0"/>
              <w:jc w:val="right"/>
            </w:pPr>
            <w:r>
              <w:rPr>
                <w:rFonts w:ascii="宋体" w:eastAsia="宋体" w:hAnsi="宋体" w:cs="宋体"/>
                <w:b w:val="0"/>
                <w:i w:val="0"/>
                <w:color w:val="000000"/>
                <w:sz w:val="15"/>
              </w:rPr>
              <w:t xml:space="preserve">2,288,300.00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1,157,160.00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1,157,160.00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1,157,160.00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1,157,160.00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172,949,194.33</w:t>
            </w:r>
          </w:p>
        </w:tc>
        <w:tc>
          <w:tcPr>
            <w:tcW w:w="1320" w:type="dxa"/>
            <w:tcBorders/>
            <w:vAlign w:val="center"/>
          </w:tcPr>
          <w:p>
            <w:pPr>
              <w:snapToGrid w:val="0"/>
              <w:jc w:val="right"/>
            </w:pPr>
            <w:r>
              <w:rPr>
                <w:rFonts w:ascii="宋体" w:eastAsia="宋体" w:hAnsi="宋体" w:cs="宋体"/>
                <w:b w:val="0"/>
                <w:i w:val="0"/>
                <w:color w:val="000000"/>
                <w:sz w:val="15"/>
              </w:rPr>
              <w:t xml:space="preserve">65,721,680.13</w:t>
            </w:r>
          </w:p>
        </w:tc>
        <w:tc>
          <w:tcPr>
            <w:tcW w:w="1320" w:type="dxa"/>
            <w:tcBorders/>
            <w:vAlign w:val="center"/>
          </w:tcPr>
          <w:p>
            <w:pPr>
              <w:snapToGrid w:val="0"/>
              <w:jc w:val="right"/>
            </w:pPr>
            <w:r>
              <w:rPr>
                <w:rFonts w:ascii="宋体" w:eastAsia="宋体" w:hAnsi="宋体" w:cs="宋体"/>
                <w:b w:val="0"/>
                <w:i w:val="0"/>
                <w:color w:val="000000"/>
                <w:sz w:val="15"/>
              </w:rPr>
              <w:t xml:space="preserve">107,227,514.20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w:t>
            </w:r>
          </w:p>
        </w:tc>
        <w:tc>
          <w:tcPr>
            <w:tcW w:w="4400" w:type="dxa"/>
            <w:tcBorders/>
            <w:vAlign w:val="center"/>
          </w:tcPr>
          <w:p>
            <w:pPr>
              <w:snapToGrid w:val="0"/>
              <w:jc w:val="left"/>
            </w:pPr>
            <w:r>
              <w:rPr>
                <w:rFonts w:ascii="宋体" w:eastAsia="宋体" w:hAnsi="宋体" w:cs="宋体"/>
                <w:b w:val="0"/>
                <w:i w:val="0"/>
                <w:color w:val="000000"/>
                <w:sz w:val="15"/>
              </w:rPr>
              <w:t xml:space="preserve">卫生健康管理事务</w:t>
            </w:r>
          </w:p>
        </w:tc>
        <w:tc>
          <w:tcPr>
            <w:tcW w:w="1320" w:type="dxa"/>
            <w:tcBorders/>
            <w:vAlign w:val="center"/>
          </w:tcPr>
          <w:p>
            <w:pPr>
              <w:snapToGrid w:val="0"/>
              <w:jc w:val="right"/>
            </w:pPr>
            <w:r>
              <w:rPr>
                <w:rFonts w:ascii="宋体" w:eastAsia="宋体" w:hAnsi="宋体" w:cs="宋体"/>
                <w:b w:val="0"/>
                <w:i w:val="0"/>
                <w:color w:val="000000"/>
                <w:sz w:val="15"/>
              </w:rPr>
              <w:t xml:space="preserve">149,917,801.23</w:t>
            </w:r>
          </w:p>
        </w:tc>
        <w:tc>
          <w:tcPr>
            <w:tcW w:w="1320" w:type="dxa"/>
            <w:tcBorders/>
            <w:vAlign w:val="center"/>
          </w:tcPr>
          <w:p>
            <w:pPr>
              <w:snapToGrid w:val="0"/>
              <w:jc w:val="right"/>
            </w:pPr>
            <w:r>
              <w:rPr>
                <w:rFonts w:ascii="宋体" w:eastAsia="宋体" w:hAnsi="宋体" w:cs="宋体"/>
                <w:b w:val="0"/>
                <w:i w:val="0"/>
                <w:color w:val="000000"/>
                <w:sz w:val="15"/>
              </w:rPr>
              <w:t xml:space="preserve">59,816,710.51</w:t>
            </w:r>
          </w:p>
        </w:tc>
        <w:tc>
          <w:tcPr>
            <w:tcW w:w="1320" w:type="dxa"/>
            <w:tcBorders/>
            <w:vAlign w:val="center"/>
          </w:tcPr>
          <w:p>
            <w:pPr>
              <w:snapToGrid w:val="0"/>
              <w:jc w:val="right"/>
            </w:pPr>
            <w:r>
              <w:rPr>
                <w:rFonts w:ascii="宋体" w:eastAsia="宋体" w:hAnsi="宋体" w:cs="宋体"/>
                <w:b w:val="0"/>
                <w:i w:val="0"/>
                <w:color w:val="000000"/>
                <w:sz w:val="15"/>
              </w:rPr>
              <w:t xml:space="preserve">90,101,090.72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2100101</w:t>
            </w:r>
          </w:p>
        </w:tc>
        <w:tc>
          <w:tcPr>
            <w:tcW w:w="4400" w:type="dxa"/>
            <w:tcBorders/>
            <w:vAlign w:val="center"/>
          </w:tcPr>
          <w:p>
            <w:pPr>
              <w:snapToGrid w:val="0"/>
              <w:jc w:val="left"/>
            </w:pPr>
            <w:r>
              <w:rPr>
                <w:rFonts w:ascii="宋体" w:eastAsia="宋体" w:hAnsi="宋体" w:cs="宋体"/>
                <w:b w:val="0"/>
                <w:i w:val="0"/>
                <w:color w:val="000000"/>
                <w:sz w:val="15"/>
              </w:rPr>
              <w:t xml:space="preserve">行政运行</w:t>
            </w:r>
          </w:p>
        </w:tc>
        <w:tc>
          <w:tcPr>
            <w:tcW w:w="1320" w:type="dxa"/>
            <w:tcBorders/>
            <w:vAlign w:val="center"/>
          </w:tcPr>
          <w:p>
            <w:pPr>
              <w:snapToGrid w:val="0"/>
              <w:jc w:val="right"/>
            </w:pPr>
            <w:r>
              <w:rPr>
                <w:rFonts w:ascii="宋体" w:eastAsia="宋体" w:hAnsi="宋体" w:cs="宋体"/>
                <w:b w:val="0"/>
                <w:i w:val="0"/>
                <w:color w:val="000000"/>
                <w:sz w:val="15"/>
              </w:rPr>
              <w:t xml:space="preserve">59,816,710.51</w:t>
            </w:r>
          </w:p>
        </w:tc>
        <w:tc>
          <w:tcPr>
            <w:tcW w:w="1320" w:type="dxa"/>
            <w:tcBorders/>
            <w:vAlign w:val="center"/>
          </w:tcPr>
          <w:p>
            <w:pPr>
              <w:snapToGrid w:val="0"/>
              <w:jc w:val="right"/>
            </w:pPr>
            <w:r>
              <w:rPr>
                <w:rFonts w:ascii="宋体" w:eastAsia="宋体" w:hAnsi="宋体" w:cs="宋体"/>
                <w:b w:val="0"/>
                <w:i w:val="0"/>
                <w:color w:val="000000"/>
                <w:sz w:val="15"/>
              </w:rPr>
              <w:t xml:space="preserve">59,816,710.51</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2100102</w:t>
            </w:r>
          </w:p>
        </w:tc>
        <w:tc>
          <w:tcPr>
            <w:tcW w:w="4400" w:type="dxa"/>
            <w:tcBorders/>
            <w:vAlign w:val="center"/>
          </w:tcPr>
          <w:p>
            <w:pPr>
              <w:snapToGrid w:val="0"/>
              <w:jc w:val="left"/>
            </w:pPr>
            <w:r>
              <w:rPr>
                <w:rFonts w:ascii="宋体" w:eastAsia="宋体" w:hAnsi="宋体" w:cs="宋体"/>
                <w:b w:val="0"/>
                <w:i w:val="0"/>
                <w:color w:val="000000"/>
                <w:sz w:val="15"/>
              </w:rPr>
              <w:t xml:space="preserve">一般行政管理事务</w:t>
            </w:r>
          </w:p>
        </w:tc>
        <w:tc>
          <w:tcPr>
            <w:tcW w:w="1320" w:type="dxa"/>
            <w:tcBorders/>
            <w:vAlign w:val="center"/>
          </w:tcPr>
          <w:p>
            <w:pPr>
              <w:snapToGrid w:val="0"/>
              <w:jc w:val="right"/>
            </w:pPr>
            <w:r>
              <w:rPr>
                <w:rFonts w:ascii="宋体" w:eastAsia="宋体" w:hAnsi="宋体" w:cs="宋体"/>
                <w:b w:val="0"/>
                <w:i w:val="0"/>
                <w:color w:val="000000"/>
                <w:sz w:val="15"/>
              </w:rPr>
              <w:t xml:space="preserve">6,221,090.72</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6,221,090.72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其他卫生健康管理事务支出</w:t>
            </w:r>
          </w:p>
        </w:tc>
        <w:tc>
          <w:tcPr>
            <w:tcW w:w="1320" w:type="dxa"/>
            <w:tcBorders/>
            <w:vAlign w:val="center"/>
          </w:tcPr>
          <w:p>
            <w:pPr>
              <w:snapToGrid w:val="0"/>
              <w:jc w:val="right"/>
            </w:pPr>
            <w:r>
              <w:rPr>
                <w:rFonts w:ascii="宋体" w:eastAsia="宋体" w:hAnsi="宋体" w:cs="宋体"/>
                <w:b w:val="0"/>
                <w:i w:val="0"/>
                <w:color w:val="000000"/>
                <w:sz w:val="15"/>
              </w:rPr>
              <w:t xml:space="preserve">83,880,000.00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83,880,000.00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13,011,423.48</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13,011,423.48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2100201</w:t>
            </w:r>
          </w:p>
        </w:tc>
        <w:tc>
          <w:tcPr>
            <w:tcW w:w="4400" w:type="dxa"/>
            <w:tcBorders/>
            <w:vAlign w:val="center"/>
          </w:tcPr>
          <w:p>
            <w:pPr>
              <w:snapToGrid w:val="0"/>
              <w:jc w:val="left"/>
            </w:pPr>
            <w:r>
              <w:rPr>
                <w:rFonts w:ascii="宋体" w:eastAsia="宋体" w:hAnsi="宋体" w:cs="宋体"/>
                <w:b w:val="0"/>
                <w:i w:val="0"/>
                <w:color w:val="000000"/>
                <w:sz w:val="15"/>
              </w:rPr>
              <w:t xml:space="preserve">综合医院</w:t>
            </w:r>
          </w:p>
        </w:tc>
        <w:tc>
          <w:tcPr>
            <w:tcW w:w="1320" w:type="dxa"/>
            <w:tcBorders/>
            <w:vAlign w:val="center"/>
          </w:tcPr>
          <w:p>
            <w:pPr>
              <w:snapToGrid w:val="0"/>
              <w:jc w:val="right"/>
            </w:pPr>
            <w:r>
              <w:rPr>
                <w:rFonts w:ascii="宋体" w:eastAsia="宋体" w:hAnsi="宋体" w:cs="宋体"/>
                <w:b w:val="0"/>
                <w:i w:val="0"/>
                <w:color w:val="000000"/>
                <w:sz w:val="15"/>
              </w:rPr>
              <w:t xml:space="preserve">10,811,423.48</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10,811,423.48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2100204</w:t>
            </w:r>
          </w:p>
        </w:tc>
        <w:tc>
          <w:tcPr>
            <w:tcW w:w="4400" w:type="dxa"/>
            <w:tcBorders/>
            <w:vAlign w:val="center"/>
          </w:tcPr>
          <w:p>
            <w:pPr>
              <w:snapToGrid w:val="0"/>
              <w:jc w:val="left"/>
            </w:pPr>
            <w:r>
              <w:rPr>
                <w:rFonts w:ascii="宋体" w:eastAsia="宋体" w:hAnsi="宋体" w:cs="宋体"/>
                <w:b w:val="0"/>
                <w:i w:val="0"/>
                <w:color w:val="000000"/>
                <w:sz w:val="15"/>
              </w:rPr>
              <w:t xml:space="preserve">职业病防治医院</w:t>
            </w:r>
          </w:p>
        </w:tc>
        <w:tc>
          <w:tcPr>
            <w:tcW w:w="1320" w:type="dxa"/>
            <w:tcBorders/>
            <w:vAlign w:val="center"/>
          </w:tcPr>
          <w:p>
            <w:pPr>
              <w:snapToGrid w:val="0"/>
              <w:jc w:val="right"/>
            </w:pPr>
            <w:r>
              <w:rPr>
                <w:rFonts w:ascii="宋体" w:eastAsia="宋体" w:hAnsi="宋体" w:cs="宋体"/>
                <w:b w:val="0"/>
                <w:i w:val="0"/>
                <w:color w:val="000000"/>
                <w:sz w:val="15"/>
              </w:rPr>
              <w:t xml:space="preserve">2,200,000.00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4,060,000.00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4,060,000.00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3,060,000.00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3,060,000.00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3,859,969.62</w:t>
            </w:r>
          </w:p>
        </w:tc>
        <w:tc>
          <w:tcPr>
            <w:tcW w:w="1320" w:type="dxa"/>
            <w:tcBorders/>
            <w:vAlign w:val="center"/>
          </w:tcPr>
          <w:p>
            <w:pPr>
              <w:snapToGrid w:val="0"/>
              <w:jc w:val="right"/>
            </w:pPr>
            <w:r>
              <w:rPr>
                <w:rFonts w:ascii="宋体" w:eastAsia="宋体" w:hAnsi="宋体" w:cs="宋体"/>
                <w:b w:val="0"/>
                <w:i w:val="0"/>
                <w:color w:val="000000"/>
                <w:sz w:val="15"/>
              </w:rPr>
              <w:t xml:space="preserve">3,859,969.62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2101101</w:t>
            </w:r>
          </w:p>
        </w:tc>
        <w:tc>
          <w:tcPr>
            <w:tcW w:w="4400" w:type="dxa"/>
            <w:tcBorders/>
            <w:vAlign w:val="center"/>
          </w:tcPr>
          <w:p>
            <w:pPr>
              <w:snapToGrid w:val="0"/>
              <w:jc w:val="left"/>
            </w:pPr>
            <w:r>
              <w:rPr>
                <w:rFonts w:ascii="宋体" w:eastAsia="宋体" w:hAnsi="宋体" w:cs="宋体"/>
                <w:b w:val="0"/>
                <w:i w:val="0"/>
                <w:color w:val="000000"/>
                <w:sz w:val="15"/>
              </w:rPr>
              <w:t xml:space="preserve">行政单位医疗</w:t>
            </w:r>
          </w:p>
        </w:tc>
        <w:tc>
          <w:tcPr>
            <w:tcW w:w="1320" w:type="dxa"/>
            <w:tcBorders/>
            <w:vAlign w:val="center"/>
          </w:tcPr>
          <w:p>
            <w:pPr>
              <w:snapToGrid w:val="0"/>
              <w:jc w:val="right"/>
            </w:pPr>
            <w:r>
              <w:rPr>
                <w:rFonts w:ascii="宋体" w:eastAsia="宋体" w:hAnsi="宋体" w:cs="宋体"/>
                <w:b w:val="0"/>
                <w:i w:val="0"/>
                <w:color w:val="000000"/>
                <w:sz w:val="15"/>
              </w:rPr>
              <w:t xml:space="preserve">3,288,969.62</w:t>
            </w:r>
          </w:p>
        </w:tc>
        <w:tc>
          <w:tcPr>
            <w:tcW w:w="1320" w:type="dxa"/>
            <w:tcBorders/>
            <w:vAlign w:val="center"/>
          </w:tcPr>
          <w:p>
            <w:pPr>
              <w:snapToGrid w:val="0"/>
              <w:jc w:val="right"/>
            </w:pPr>
            <w:r>
              <w:rPr>
                <w:rFonts w:ascii="宋体" w:eastAsia="宋体" w:hAnsi="宋体" w:cs="宋体"/>
                <w:b w:val="0"/>
                <w:i w:val="0"/>
                <w:color w:val="000000"/>
                <w:sz w:val="15"/>
              </w:rPr>
              <w:t xml:space="preserve">3,288,969.62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2101103</w:t>
            </w:r>
          </w:p>
        </w:tc>
        <w:tc>
          <w:tcPr>
            <w:tcW w:w="4400" w:type="dxa"/>
            <w:tcBorders/>
            <w:vAlign w:val="center"/>
          </w:tcPr>
          <w:p>
            <w:pPr>
              <w:snapToGrid w:val="0"/>
              <w:jc w:val="left"/>
            </w:pPr>
            <w:r>
              <w:rPr>
                <w:rFonts w:ascii="宋体" w:eastAsia="宋体" w:hAnsi="宋体" w:cs="宋体"/>
                <w:b w:val="0"/>
                <w:i w:val="0"/>
                <w:color w:val="000000"/>
                <w:sz w:val="15"/>
              </w:rPr>
              <w:t xml:space="preserve">公务员医疗补助</w:t>
            </w:r>
          </w:p>
        </w:tc>
        <w:tc>
          <w:tcPr>
            <w:tcW w:w="1320" w:type="dxa"/>
            <w:tcBorders/>
            <w:vAlign w:val="center"/>
          </w:tcPr>
          <w:p>
            <w:pPr>
              <w:snapToGrid w:val="0"/>
              <w:jc w:val="right"/>
            </w:pPr>
            <w:r>
              <w:rPr>
                <w:rFonts w:ascii="宋体" w:eastAsia="宋体" w:hAnsi="宋体" w:cs="宋体"/>
                <w:b w:val="0"/>
                <w:i w:val="0"/>
                <w:color w:val="000000"/>
                <w:sz w:val="15"/>
              </w:rPr>
              <w:t xml:space="preserve">571,000.00</w:t>
            </w:r>
          </w:p>
        </w:tc>
        <w:tc>
          <w:tcPr>
            <w:tcW w:w="1320" w:type="dxa"/>
            <w:tcBorders/>
            <w:vAlign w:val="center"/>
          </w:tcPr>
          <w:p>
            <w:pPr>
              <w:snapToGrid w:val="0"/>
              <w:jc w:val="right"/>
            </w:pPr>
            <w:r>
              <w:rPr>
                <w:rFonts w:ascii="宋体" w:eastAsia="宋体" w:hAnsi="宋体" w:cs="宋体"/>
                <w:b w:val="0"/>
                <w:i w:val="0"/>
                <w:color w:val="000000"/>
                <w:sz w:val="15"/>
              </w:rPr>
              <w:t xml:space="preserve">571,000.00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21013</w:t>
            </w:r>
          </w:p>
        </w:tc>
        <w:tc>
          <w:tcPr>
            <w:tcW w:w="4400" w:type="dxa"/>
            <w:tcBorders/>
            <w:vAlign w:val="center"/>
          </w:tcPr>
          <w:p>
            <w:pPr>
              <w:snapToGrid w:val="0"/>
              <w:jc w:val="left"/>
            </w:pPr>
            <w:r>
              <w:rPr>
                <w:rFonts w:ascii="宋体" w:eastAsia="宋体" w:hAnsi="宋体" w:cs="宋体"/>
                <w:b w:val="0"/>
                <w:i w:val="0"/>
                <w:color w:val="000000"/>
                <w:sz w:val="15"/>
              </w:rPr>
              <w:t xml:space="preserve">医疗救助</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2101302</w:t>
            </w:r>
          </w:p>
        </w:tc>
        <w:tc>
          <w:tcPr>
            <w:tcW w:w="4400" w:type="dxa"/>
            <w:tcBorders/>
            <w:vAlign w:val="center"/>
          </w:tcPr>
          <w:p>
            <w:pPr>
              <w:snapToGrid w:val="0"/>
              <w:jc w:val="left"/>
            </w:pPr>
            <w:r>
              <w:rPr>
                <w:rFonts w:ascii="宋体" w:eastAsia="宋体" w:hAnsi="宋体" w:cs="宋体"/>
                <w:b w:val="0"/>
                <w:i w:val="0"/>
                <w:color w:val="000000"/>
                <w:sz w:val="15"/>
              </w:rPr>
              <w:t xml:space="preserve">疾病应急救助</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21018</w:t>
            </w:r>
          </w:p>
        </w:tc>
        <w:tc>
          <w:tcPr>
            <w:tcW w:w="4400" w:type="dxa"/>
            <w:tcBorders/>
            <w:vAlign w:val="center"/>
          </w:tcPr>
          <w:p>
            <w:pPr>
              <w:snapToGrid w:val="0"/>
              <w:jc w:val="left"/>
            </w:pPr>
            <w:r>
              <w:rPr>
                <w:rFonts w:ascii="宋体" w:eastAsia="宋体" w:hAnsi="宋体" w:cs="宋体"/>
                <w:b w:val="0"/>
                <w:i w:val="0"/>
                <w:color w:val="000000"/>
                <w:sz w:val="15"/>
              </w:rPr>
              <w:t xml:space="preserve">疾病预防控制事务</w:t>
            </w:r>
          </w:p>
        </w:tc>
        <w:tc>
          <w:tcPr>
            <w:tcW w:w="1320" w:type="dxa"/>
            <w:tcBorders/>
            <w:vAlign w:val="center"/>
          </w:tcPr>
          <w:p>
            <w:pPr>
              <w:snapToGrid w:val="0"/>
              <w:jc w:val="right"/>
            </w:pPr>
            <w:r>
              <w:rPr>
                <w:rFonts w:ascii="宋体" w:eastAsia="宋体" w:hAnsi="宋体" w:cs="宋体"/>
                <w:b w:val="0"/>
                <w:i w:val="0"/>
                <w:color w:val="000000"/>
                <w:sz w:val="15"/>
              </w:rPr>
              <w:t xml:space="preserve">2,045,000.00</w:t>
            </w:r>
          </w:p>
        </w:tc>
        <w:tc>
          <w:tcPr>
            <w:tcW w:w="1320" w:type="dxa"/>
            <w:tcBorders/>
            <w:vAlign w:val="center"/>
          </w:tcPr>
          <w:p>
            <w:pPr>
              <w:snapToGrid w:val="0"/>
              <w:jc w:val="right"/>
            </w:pPr>
            <w:r>
              <w:rPr>
                <w:rFonts w:ascii="宋体" w:eastAsia="宋体" w:hAnsi="宋体" w:cs="宋体"/>
                <w:b w:val="0"/>
                <w:i w:val="0"/>
                <w:color w:val="000000"/>
                <w:sz w:val="15"/>
              </w:rPr>
              <w:t xml:space="preserve">2,045,000.00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2101801</w:t>
            </w:r>
          </w:p>
        </w:tc>
        <w:tc>
          <w:tcPr>
            <w:tcW w:w="4400" w:type="dxa"/>
            <w:tcBorders/>
            <w:vAlign w:val="center"/>
          </w:tcPr>
          <w:p>
            <w:pPr>
              <w:snapToGrid w:val="0"/>
              <w:jc w:val="left"/>
            </w:pPr>
            <w:r>
              <w:rPr>
                <w:rFonts w:ascii="宋体" w:eastAsia="宋体" w:hAnsi="宋体" w:cs="宋体"/>
                <w:b w:val="0"/>
                <w:i w:val="0"/>
                <w:color w:val="000000"/>
                <w:sz w:val="15"/>
              </w:rPr>
              <w:t xml:space="preserve">行政运行</w:t>
            </w:r>
          </w:p>
        </w:tc>
        <w:tc>
          <w:tcPr>
            <w:tcW w:w="1320" w:type="dxa"/>
            <w:tcBorders/>
            <w:vAlign w:val="center"/>
          </w:tcPr>
          <w:p>
            <w:pPr>
              <w:snapToGrid w:val="0"/>
              <w:jc w:val="right"/>
            </w:pPr>
            <w:r>
              <w:rPr>
                <w:rFonts w:ascii="宋体" w:eastAsia="宋体" w:hAnsi="宋体" w:cs="宋体"/>
                <w:b w:val="0"/>
                <w:i w:val="0"/>
                <w:color w:val="000000"/>
                <w:sz w:val="15"/>
              </w:rPr>
              <w:t xml:space="preserve">2,045,000.00</w:t>
            </w:r>
          </w:p>
        </w:tc>
        <w:tc>
          <w:tcPr>
            <w:tcW w:w="1320" w:type="dxa"/>
            <w:tcBorders/>
            <w:vAlign w:val="center"/>
          </w:tcPr>
          <w:p>
            <w:pPr>
              <w:snapToGrid w:val="0"/>
              <w:jc w:val="right"/>
            </w:pPr>
            <w:r>
              <w:rPr>
                <w:rFonts w:ascii="宋体" w:eastAsia="宋体" w:hAnsi="宋体" w:cs="宋体"/>
                <w:b w:val="0"/>
                <w:i w:val="0"/>
                <w:color w:val="000000"/>
                <w:sz w:val="15"/>
              </w:rPr>
              <w:t xml:space="preserve">2,045,000.00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w:t>
            </w:r>
          </w:p>
        </w:tc>
        <w:tc>
          <w:tcPr>
            <w:tcW w:w="4400" w:type="dxa"/>
            <w:tcBorders/>
            <w:vAlign w:val="center"/>
          </w:tcPr>
          <w:p>
            <w:pPr>
              <w:snapToGrid w:val="0"/>
              <w:jc w:val="left"/>
            </w:pPr>
            <w:r>
              <w:rPr>
                <w:rFonts w:ascii="宋体" w:eastAsia="宋体" w:hAnsi="宋体" w:cs="宋体"/>
                <w:b w:val="0"/>
                <w:i w:val="0"/>
                <w:color w:val="000000"/>
                <w:sz w:val="15"/>
              </w:rPr>
              <w:t xml:space="preserve">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1,697,000.00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1,697,000.00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1,697,000.00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1,697,000.00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2320301</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1,697,000.00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1,697,000.00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183,691,672.82</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9,046,460.00</w:t>
            </w:r>
          </w:p>
        </w:tc>
        <w:tc>
          <w:tcPr>
            <w:tcW w:w="1420" w:type="dxa"/>
            <w:tcBorders/>
            <w:vAlign w:val="center"/>
          </w:tcPr>
          <w:p>
            <w:pPr>
              <w:snapToGrid w:val="0"/>
              <w:jc w:val="right"/>
            </w:pPr>
            <w:r>
              <w:rPr>
                <w:rFonts w:ascii="宋体" w:eastAsia="宋体" w:hAnsi="宋体" w:cs="宋体"/>
                <w:b w:val="0"/>
                <w:i w:val="0"/>
                <w:color w:val="000000"/>
                <w:sz w:val="16"/>
              </w:rPr>
              <w:t xml:space="preserve">9,046,460.00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172,948,212.82</w:t>
            </w:r>
          </w:p>
        </w:tc>
        <w:tc>
          <w:tcPr>
            <w:tcW w:w="1420" w:type="dxa"/>
            <w:tcBorders/>
            <w:vAlign w:val="center"/>
          </w:tcPr>
          <w:p>
            <w:pPr>
              <w:snapToGrid w:val="0"/>
              <w:jc w:val="right"/>
            </w:pPr>
            <w:r>
              <w:rPr>
                <w:rFonts w:ascii="宋体" w:eastAsia="宋体" w:hAnsi="宋体" w:cs="宋体"/>
                <w:b w:val="0"/>
                <w:i w:val="0"/>
                <w:color w:val="000000"/>
                <w:sz w:val="16"/>
              </w:rPr>
              <w:t xml:space="preserve">172,948,212.82</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snapToGrid w:val="0"/>
              <w:jc w:val="right"/>
            </w:pPr>
            <w:r>
              <w:rPr>
                <w:rFonts w:ascii="宋体" w:eastAsia="宋体" w:hAnsi="宋体" w:cs="宋体"/>
                <w:b w:val="0"/>
                <w:i w:val="0"/>
                <w:color w:val="000000"/>
                <w:sz w:val="16"/>
              </w:rPr>
              <w:t xml:space="preserve">1,697,000.00</w:t>
            </w:r>
          </w:p>
        </w:tc>
        <w:tc>
          <w:tcPr>
            <w:tcW w:w="1420" w:type="dxa"/>
            <w:tcBorders/>
            <w:vAlign w:val="center"/>
          </w:tcPr>
          <w:p>
            <w:pPr>
              <w:snapToGrid w:val="0"/>
              <w:jc w:val="right"/>
            </w:pPr>
            <w:r>
              <w:rPr>
                <w:rFonts w:ascii="宋体" w:eastAsia="宋体" w:hAnsi="宋体" w:cs="宋体"/>
                <w:b w:val="0"/>
                <w:i w:val="0"/>
                <w:color w:val="000000"/>
                <w:sz w:val="16"/>
              </w:rPr>
              <w:t xml:space="preserve">1,697,000.00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183,691,672.82</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183,691,672.82</w:t>
            </w:r>
          </w:p>
        </w:tc>
        <w:tc>
          <w:tcPr>
            <w:tcW w:w="1420" w:type="dxa"/>
            <w:tcBorders/>
            <w:vAlign w:val="center"/>
          </w:tcPr>
          <w:p>
            <w:pPr>
              <w:snapToGrid w:val="0"/>
              <w:jc w:val="right"/>
            </w:pPr>
            <w:r>
              <w:rPr>
                <w:rFonts w:ascii="宋体" w:eastAsia="宋体" w:hAnsi="宋体" w:cs="宋体"/>
                <w:b w:val="0"/>
                <w:i w:val="0"/>
                <w:color w:val="000000"/>
                <w:sz w:val="16"/>
              </w:rPr>
              <w:t xml:space="preserve">183,691,672.82</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183,691,672.82</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183,691,672.82</w:t>
            </w:r>
          </w:p>
        </w:tc>
        <w:tc>
          <w:tcPr>
            <w:tcW w:w="1420" w:type="dxa"/>
            <w:tcBorders/>
            <w:vAlign w:val="center"/>
          </w:tcPr>
          <w:p>
            <w:pPr>
              <w:snapToGrid w:val="0"/>
              <w:jc w:val="right"/>
            </w:pPr>
            <w:r>
              <w:rPr>
                <w:rFonts w:ascii="宋体" w:eastAsia="宋体" w:hAnsi="宋体" w:cs="宋体"/>
                <w:b w:val="0"/>
                <w:i w:val="0"/>
                <w:color w:val="000000"/>
                <w:sz w:val="16"/>
              </w:rPr>
              <w:t xml:space="preserve">183,691,672.82</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183,691,672.82</w:t>
            </w:r>
          </w:p>
        </w:tc>
        <w:tc>
          <w:tcPr>
            <w:tcW w:w="1720" w:type="dxa"/>
            <w:tcBorders/>
            <w:vAlign w:val="center"/>
          </w:tcPr>
          <w:p>
            <w:pPr>
              <w:snapToGrid w:val="0"/>
              <w:jc w:val="right"/>
            </w:pPr>
            <w:r>
              <w:rPr>
                <w:rFonts w:ascii="宋体" w:eastAsia="宋体" w:hAnsi="宋体" w:cs="宋体"/>
                <w:b w:val="0"/>
                <w:i w:val="0"/>
                <w:color w:val="000000"/>
                <w:sz w:val="20"/>
              </w:rPr>
              <w:t xml:space="preserve">72,459,998.62</w:t>
            </w:r>
          </w:p>
        </w:tc>
        <w:tc>
          <w:tcPr>
            <w:tcW w:w="1720" w:type="dxa"/>
            <w:tcBorders/>
            <w:vAlign w:val="center"/>
          </w:tcPr>
          <w:p>
            <w:pPr>
              <w:snapToGrid w:val="0"/>
              <w:jc w:val="right"/>
            </w:pPr>
            <w:r>
              <w:rPr>
                <w:rFonts w:ascii="宋体" w:eastAsia="宋体" w:hAnsi="宋体" w:cs="宋体"/>
                <w:b w:val="0"/>
                <w:i w:val="0"/>
                <w:color w:val="000000"/>
                <w:sz w:val="20"/>
              </w:rPr>
              <w:t xml:space="preserve">64,042,198.62</w:t>
            </w:r>
          </w:p>
        </w:tc>
        <w:tc>
          <w:tcPr>
            <w:tcW w:w="1720" w:type="dxa"/>
            <w:tcBorders/>
            <w:vAlign w:val="center"/>
          </w:tcPr>
          <w:p>
            <w:pPr>
              <w:snapToGrid w:val="0"/>
              <w:jc w:val="right"/>
            </w:pPr>
            <w:r>
              <w:rPr>
                <w:rFonts w:ascii="宋体" w:eastAsia="宋体" w:hAnsi="宋体" w:cs="宋体"/>
                <w:b w:val="0"/>
                <w:i w:val="0"/>
                <w:color w:val="000000"/>
                <w:sz w:val="20"/>
              </w:rPr>
              <w:t xml:space="preserve">8,417,800.00</w:t>
            </w:r>
          </w:p>
        </w:tc>
        <w:tc>
          <w:tcPr>
            <w:tcW w:w="1698" w:type="dxa"/>
            <w:tcBorders/>
            <w:vAlign w:val="center"/>
          </w:tcPr>
          <w:p>
            <w:pPr>
              <w:snapToGrid w:val="0"/>
              <w:jc w:val="right"/>
            </w:pPr>
            <w:r>
              <w:rPr>
                <w:rFonts w:ascii="宋体" w:eastAsia="宋体" w:hAnsi="宋体" w:cs="宋体"/>
                <w:b w:val="0"/>
                <w:i w:val="0"/>
                <w:color w:val="000000"/>
                <w:sz w:val="20"/>
              </w:rPr>
              <w:t xml:space="preserve">111,231,674.20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9,046,460.00</w:t>
            </w:r>
          </w:p>
        </w:tc>
        <w:tc>
          <w:tcPr>
            <w:tcW w:w="1720" w:type="dxa"/>
            <w:tcBorders/>
            <w:vAlign w:val="center"/>
          </w:tcPr>
          <w:p>
            <w:pPr>
              <w:snapToGrid w:val="0"/>
              <w:jc w:val="right"/>
            </w:pPr>
            <w:r>
              <w:rPr>
                <w:rFonts w:ascii="宋体" w:eastAsia="宋体" w:hAnsi="宋体" w:cs="宋体"/>
                <w:b w:val="0"/>
                <w:i w:val="0"/>
                <w:color w:val="000000"/>
                <w:sz w:val="20"/>
              </w:rPr>
              <w:t xml:space="preserve">6,739,300.00</w:t>
            </w:r>
          </w:p>
        </w:tc>
        <w:tc>
          <w:tcPr>
            <w:tcW w:w="1720" w:type="dxa"/>
            <w:tcBorders/>
            <w:vAlign w:val="center"/>
          </w:tcPr>
          <w:p>
            <w:pPr>
              <w:snapToGrid w:val="0"/>
              <w:jc w:val="right"/>
            </w:pPr>
            <w:r>
              <w:rPr>
                <w:rFonts w:ascii="宋体" w:eastAsia="宋体" w:hAnsi="宋体" w:cs="宋体"/>
                <w:b w:val="0"/>
                <w:i w:val="0"/>
                <w:color w:val="000000"/>
                <w:sz w:val="20"/>
              </w:rPr>
              <w:t xml:space="preserve">6,739,300.00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2,307,160.00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1,150,000.00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1,150,000.00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6,739,300.00</w:t>
            </w:r>
          </w:p>
        </w:tc>
        <w:tc>
          <w:tcPr>
            <w:tcW w:w="1720" w:type="dxa"/>
            <w:tcBorders/>
            <w:vAlign w:val="center"/>
          </w:tcPr>
          <w:p>
            <w:pPr>
              <w:snapToGrid w:val="0"/>
              <w:jc w:val="right"/>
            </w:pPr>
            <w:r>
              <w:rPr>
                <w:rFonts w:ascii="宋体" w:eastAsia="宋体" w:hAnsi="宋体" w:cs="宋体"/>
                <w:b w:val="0"/>
                <w:i w:val="0"/>
                <w:color w:val="000000"/>
                <w:sz w:val="20"/>
              </w:rPr>
              <w:t xml:space="preserve">6,739,300.00</w:t>
            </w:r>
          </w:p>
        </w:tc>
        <w:tc>
          <w:tcPr>
            <w:tcW w:w="1720" w:type="dxa"/>
            <w:tcBorders/>
            <w:vAlign w:val="center"/>
          </w:tcPr>
          <w:p>
            <w:pPr>
              <w:snapToGrid w:val="0"/>
              <w:jc w:val="right"/>
            </w:pPr>
            <w:r>
              <w:rPr>
                <w:rFonts w:ascii="宋体" w:eastAsia="宋体" w:hAnsi="宋体" w:cs="宋体"/>
                <w:b w:val="0"/>
                <w:i w:val="0"/>
                <w:color w:val="000000"/>
                <w:sz w:val="20"/>
              </w:rPr>
              <w:t xml:space="preserve">6,739,300.00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4,451,000.00</w:t>
            </w:r>
          </w:p>
        </w:tc>
        <w:tc>
          <w:tcPr>
            <w:tcW w:w="1720" w:type="dxa"/>
            <w:tcBorders/>
            <w:vAlign w:val="center"/>
          </w:tcPr>
          <w:p>
            <w:pPr>
              <w:snapToGrid w:val="0"/>
              <w:jc w:val="right"/>
            </w:pPr>
            <w:r>
              <w:rPr>
                <w:rFonts w:ascii="宋体" w:eastAsia="宋体" w:hAnsi="宋体" w:cs="宋体"/>
                <w:b w:val="0"/>
                <w:i w:val="0"/>
                <w:color w:val="000000"/>
                <w:sz w:val="20"/>
              </w:rPr>
              <w:t xml:space="preserve">4,451,000.00</w:t>
            </w:r>
          </w:p>
        </w:tc>
        <w:tc>
          <w:tcPr>
            <w:tcW w:w="1720" w:type="dxa"/>
            <w:tcBorders/>
            <w:vAlign w:val="center"/>
          </w:tcPr>
          <w:p>
            <w:pPr>
              <w:snapToGrid w:val="0"/>
              <w:jc w:val="right"/>
            </w:pPr>
            <w:r>
              <w:rPr>
                <w:rFonts w:ascii="宋体" w:eastAsia="宋体" w:hAnsi="宋体" w:cs="宋体"/>
                <w:b w:val="0"/>
                <w:i w:val="0"/>
                <w:color w:val="000000"/>
                <w:sz w:val="20"/>
              </w:rPr>
              <w:t xml:space="preserve">4,451,000.00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2,288,300.00</w:t>
            </w:r>
          </w:p>
        </w:tc>
        <w:tc>
          <w:tcPr>
            <w:tcW w:w="1720" w:type="dxa"/>
            <w:tcBorders/>
            <w:vAlign w:val="center"/>
          </w:tcPr>
          <w:p>
            <w:pPr>
              <w:snapToGrid w:val="0"/>
              <w:jc w:val="right"/>
            </w:pPr>
            <w:r>
              <w:rPr>
                <w:rFonts w:ascii="宋体" w:eastAsia="宋体" w:hAnsi="宋体" w:cs="宋体"/>
                <w:b w:val="0"/>
                <w:i w:val="0"/>
                <w:color w:val="000000"/>
                <w:sz w:val="20"/>
              </w:rPr>
              <w:t xml:space="preserve">2,288,300.00</w:t>
            </w:r>
          </w:p>
        </w:tc>
        <w:tc>
          <w:tcPr>
            <w:tcW w:w="1720" w:type="dxa"/>
            <w:tcBorders/>
            <w:vAlign w:val="center"/>
          </w:tcPr>
          <w:p>
            <w:pPr>
              <w:snapToGrid w:val="0"/>
              <w:jc w:val="right"/>
            </w:pPr>
            <w:r>
              <w:rPr>
                <w:rFonts w:ascii="宋体" w:eastAsia="宋体" w:hAnsi="宋体" w:cs="宋体"/>
                <w:b w:val="0"/>
                <w:i w:val="0"/>
                <w:color w:val="000000"/>
                <w:sz w:val="20"/>
              </w:rPr>
              <w:t xml:space="preserve">2,288,300.00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1,157,160.00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1,157,160.00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1,157,160.00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1,157,160.00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172,948,212.82</w:t>
            </w:r>
          </w:p>
        </w:tc>
        <w:tc>
          <w:tcPr>
            <w:tcW w:w="1720" w:type="dxa"/>
            <w:tcBorders/>
            <w:vAlign w:val="center"/>
          </w:tcPr>
          <w:p>
            <w:pPr>
              <w:snapToGrid w:val="0"/>
              <w:jc w:val="right"/>
            </w:pPr>
            <w:r>
              <w:rPr>
                <w:rFonts w:ascii="宋体" w:eastAsia="宋体" w:hAnsi="宋体" w:cs="宋体"/>
                <w:b w:val="0"/>
                <w:i w:val="0"/>
                <w:color w:val="000000"/>
                <w:sz w:val="20"/>
              </w:rPr>
              <w:t xml:space="preserve">65,720,698.62</w:t>
            </w:r>
          </w:p>
        </w:tc>
        <w:tc>
          <w:tcPr>
            <w:tcW w:w="1720" w:type="dxa"/>
            <w:tcBorders/>
            <w:vAlign w:val="center"/>
          </w:tcPr>
          <w:p>
            <w:pPr>
              <w:snapToGrid w:val="0"/>
              <w:jc w:val="right"/>
            </w:pPr>
            <w:r>
              <w:rPr>
                <w:rFonts w:ascii="宋体" w:eastAsia="宋体" w:hAnsi="宋体" w:cs="宋体"/>
                <w:b w:val="0"/>
                <w:i w:val="0"/>
                <w:color w:val="000000"/>
                <w:sz w:val="20"/>
              </w:rPr>
              <w:t xml:space="preserve">57,302,898.62</w:t>
            </w:r>
          </w:p>
        </w:tc>
        <w:tc>
          <w:tcPr>
            <w:tcW w:w="1720" w:type="dxa"/>
            <w:tcBorders/>
            <w:vAlign w:val="center"/>
          </w:tcPr>
          <w:p>
            <w:pPr>
              <w:snapToGrid w:val="0"/>
              <w:jc w:val="right"/>
            </w:pPr>
            <w:r>
              <w:rPr>
                <w:rFonts w:ascii="宋体" w:eastAsia="宋体" w:hAnsi="宋体" w:cs="宋体"/>
                <w:b w:val="0"/>
                <w:i w:val="0"/>
                <w:color w:val="000000"/>
                <w:sz w:val="20"/>
              </w:rPr>
              <w:t xml:space="preserve">8,417,800.00</w:t>
            </w:r>
          </w:p>
        </w:tc>
        <w:tc>
          <w:tcPr>
            <w:tcW w:w="1698" w:type="dxa"/>
            <w:tcBorders/>
            <w:vAlign w:val="center"/>
          </w:tcPr>
          <w:p>
            <w:pPr>
              <w:snapToGrid w:val="0"/>
              <w:jc w:val="right"/>
            </w:pPr>
            <w:r>
              <w:rPr>
                <w:rFonts w:ascii="宋体" w:eastAsia="宋体" w:hAnsi="宋体" w:cs="宋体"/>
                <w:b w:val="0"/>
                <w:i w:val="0"/>
                <w:color w:val="000000"/>
                <w:sz w:val="20"/>
              </w:rPr>
              <w:t xml:space="preserve">107,227,514.20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w:t>
            </w:r>
          </w:p>
        </w:tc>
        <w:tc>
          <w:tcPr>
            <w:tcW w:w="3480" w:type="dxa"/>
            <w:tcBorders/>
            <w:vAlign w:val="center"/>
          </w:tcPr>
          <w:p>
            <w:pPr>
              <w:snapToGrid w:val="0"/>
              <w:jc w:val="left"/>
            </w:pPr>
            <w:r>
              <w:rPr>
                <w:rFonts w:ascii="宋体" w:eastAsia="宋体" w:hAnsi="宋体" w:cs="宋体"/>
                <w:b w:val="0"/>
                <w:i w:val="0"/>
                <w:color w:val="000000"/>
                <w:sz w:val="20"/>
              </w:rPr>
              <w:t xml:space="preserve">卫生健康管理事务</w:t>
            </w:r>
          </w:p>
        </w:tc>
        <w:tc>
          <w:tcPr>
            <w:tcW w:w="1720" w:type="dxa"/>
            <w:tcBorders/>
            <w:vAlign w:val="center"/>
          </w:tcPr>
          <w:p>
            <w:pPr>
              <w:snapToGrid w:val="0"/>
              <w:jc w:val="right"/>
            </w:pPr>
            <w:r>
              <w:rPr>
                <w:rFonts w:ascii="宋体" w:eastAsia="宋体" w:hAnsi="宋体" w:cs="宋体"/>
                <w:b w:val="0"/>
                <w:i w:val="0"/>
                <w:color w:val="000000"/>
                <w:sz w:val="20"/>
              </w:rPr>
              <w:t xml:space="preserve">149,916,819.72</w:t>
            </w:r>
          </w:p>
        </w:tc>
        <w:tc>
          <w:tcPr>
            <w:tcW w:w="1720" w:type="dxa"/>
            <w:tcBorders/>
            <w:vAlign w:val="center"/>
          </w:tcPr>
          <w:p>
            <w:pPr>
              <w:snapToGrid w:val="0"/>
              <w:jc w:val="right"/>
            </w:pPr>
            <w:r>
              <w:rPr>
                <w:rFonts w:ascii="宋体" w:eastAsia="宋体" w:hAnsi="宋体" w:cs="宋体"/>
                <w:b w:val="0"/>
                <w:i w:val="0"/>
                <w:color w:val="000000"/>
                <w:sz w:val="20"/>
              </w:rPr>
              <w:t xml:space="preserve">59,815,729.00</w:t>
            </w:r>
          </w:p>
        </w:tc>
        <w:tc>
          <w:tcPr>
            <w:tcW w:w="1720" w:type="dxa"/>
            <w:tcBorders/>
            <w:vAlign w:val="center"/>
          </w:tcPr>
          <w:p>
            <w:pPr>
              <w:snapToGrid w:val="0"/>
              <w:jc w:val="right"/>
            </w:pPr>
            <w:r>
              <w:rPr>
                <w:rFonts w:ascii="宋体" w:eastAsia="宋体" w:hAnsi="宋体" w:cs="宋体"/>
                <w:b w:val="0"/>
                <w:i w:val="0"/>
                <w:color w:val="000000"/>
                <w:sz w:val="20"/>
              </w:rPr>
              <w:t xml:space="preserve">51,564,929.00</w:t>
            </w:r>
          </w:p>
        </w:tc>
        <w:tc>
          <w:tcPr>
            <w:tcW w:w="1720" w:type="dxa"/>
            <w:tcBorders/>
            <w:vAlign w:val="center"/>
          </w:tcPr>
          <w:p>
            <w:pPr>
              <w:snapToGrid w:val="0"/>
              <w:jc w:val="right"/>
            </w:pPr>
            <w:r>
              <w:rPr>
                <w:rFonts w:ascii="宋体" w:eastAsia="宋体" w:hAnsi="宋体" w:cs="宋体"/>
                <w:b w:val="0"/>
                <w:i w:val="0"/>
                <w:color w:val="000000"/>
                <w:sz w:val="20"/>
              </w:rPr>
              <w:t xml:space="preserve">8,250,800.00</w:t>
            </w:r>
          </w:p>
        </w:tc>
        <w:tc>
          <w:tcPr>
            <w:tcW w:w="1698" w:type="dxa"/>
            <w:tcBorders/>
            <w:vAlign w:val="center"/>
          </w:tcPr>
          <w:p>
            <w:pPr>
              <w:snapToGrid w:val="0"/>
              <w:jc w:val="right"/>
            </w:pPr>
            <w:r>
              <w:rPr>
                <w:rFonts w:ascii="宋体" w:eastAsia="宋体" w:hAnsi="宋体" w:cs="宋体"/>
                <w:b w:val="0"/>
                <w:i w:val="0"/>
                <w:color w:val="000000"/>
                <w:sz w:val="20"/>
              </w:rPr>
              <w:t xml:space="preserve">90,101,090.72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2100101</w:t>
            </w:r>
          </w:p>
        </w:tc>
        <w:tc>
          <w:tcPr>
            <w:tcW w:w="3480" w:type="dxa"/>
            <w:tcBorders/>
            <w:vAlign w:val="center"/>
          </w:tcPr>
          <w:p>
            <w:pPr>
              <w:snapToGrid w:val="0"/>
              <w:jc w:val="left"/>
            </w:pPr>
            <w:r>
              <w:rPr>
                <w:rFonts w:ascii="宋体" w:eastAsia="宋体" w:hAnsi="宋体" w:cs="宋体"/>
                <w:b w:val="0"/>
                <w:i w:val="0"/>
                <w:color w:val="000000"/>
                <w:sz w:val="20"/>
              </w:rPr>
              <w:t xml:space="preserve">行政运行</w:t>
            </w:r>
          </w:p>
        </w:tc>
        <w:tc>
          <w:tcPr>
            <w:tcW w:w="1720" w:type="dxa"/>
            <w:tcBorders/>
            <w:vAlign w:val="center"/>
          </w:tcPr>
          <w:p>
            <w:pPr>
              <w:snapToGrid w:val="0"/>
              <w:jc w:val="right"/>
            </w:pPr>
            <w:r>
              <w:rPr>
                <w:rFonts w:ascii="宋体" w:eastAsia="宋体" w:hAnsi="宋体" w:cs="宋体"/>
                <w:b w:val="0"/>
                <w:i w:val="0"/>
                <w:color w:val="000000"/>
                <w:sz w:val="20"/>
              </w:rPr>
              <w:t xml:space="preserve">59,815,729.00</w:t>
            </w:r>
          </w:p>
        </w:tc>
        <w:tc>
          <w:tcPr>
            <w:tcW w:w="1720" w:type="dxa"/>
            <w:tcBorders/>
            <w:vAlign w:val="center"/>
          </w:tcPr>
          <w:p>
            <w:pPr>
              <w:snapToGrid w:val="0"/>
              <w:jc w:val="right"/>
            </w:pPr>
            <w:r>
              <w:rPr>
                <w:rFonts w:ascii="宋体" w:eastAsia="宋体" w:hAnsi="宋体" w:cs="宋体"/>
                <w:b w:val="0"/>
                <w:i w:val="0"/>
                <w:color w:val="000000"/>
                <w:sz w:val="20"/>
              </w:rPr>
              <w:t xml:space="preserve">59,815,729.00</w:t>
            </w:r>
          </w:p>
        </w:tc>
        <w:tc>
          <w:tcPr>
            <w:tcW w:w="1720" w:type="dxa"/>
            <w:tcBorders/>
            <w:vAlign w:val="center"/>
          </w:tcPr>
          <w:p>
            <w:pPr>
              <w:snapToGrid w:val="0"/>
              <w:jc w:val="right"/>
            </w:pPr>
            <w:r>
              <w:rPr>
                <w:rFonts w:ascii="宋体" w:eastAsia="宋体" w:hAnsi="宋体" w:cs="宋体"/>
                <w:b w:val="0"/>
                <w:i w:val="0"/>
                <w:color w:val="000000"/>
                <w:sz w:val="20"/>
              </w:rPr>
              <w:t xml:space="preserve">51,564,929.00</w:t>
            </w:r>
          </w:p>
        </w:tc>
        <w:tc>
          <w:tcPr>
            <w:tcW w:w="1720" w:type="dxa"/>
            <w:tcBorders/>
            <w:vAlign w:val="center"/>
          </w:tcPr>
          <w:p>
            <w:pPr>
              <w:snapToGrid w:val="0"/>
              <w:jc w:val="right"/>
            </w:pPr>
            <w:r>
              <w:rPr>
                <w:rFonts w:ascii="宋体" w:eastAsia="宋体" w:hAnsi="宋体" w:cs="宋体"/>
                <w:b w:val="0"/>
                <w:i w:val="0"/>
                <w:color w:val="000000"/>
                <w:sz w:val="20"/>
              </w:rPr>
              <w:t xml:space="preserve">8,250,800.00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2100102</w:t>
            </w:r>
          </w:p>
        </w:tc>
        <w:tc>
          <w:tcPr>
            <w:tcW w:w="3480" w:type="dxa"/>
            <w:tcBorders/>
            <w:vAlign w:val="center"/>
          </w:tcPr>
          <w:p>
            <w:pPr>
              <w:snapToGrid w:val="0"/>
              <w:jc w:val="left"/>
            </w:pPr>
            <w:r>
              <w:rPr>
                <w:rFonts w:ascii="宋体" w:eastAsia="宋体" w:hAnsi="宋体" w:cs="宋体"/>
                <w:b w:val="0"/>
                <w:i w:val="0"/>
                <w:color w:val="000000"/>
                <w:sz w:val="20"/>
              </w:rPr>
              <w:t xml:space="preserve">一般行政管理事务</w:t>
            </w:r>
          </w:p>
        </w:tc>
        <w:tc>
          <w:tcPr>
            <w:tcW w:w="1720" w:type="dxa"/>
            <w:tcBorders/>
            <w:vAlign w:val="center"/>
          </w:tcPr>
          <w:p>
            <w:pPr>
              <w:snapToGrid w:val="0"/>
              <w:jc w:val="right"/>
            </w:pPr>
            <w:r>
              <w:rPr>
                <w:rFonts w:ascii="宋体" w:eastAsia="宋体" w:hAnsi="宋体" w:cs="宋体"/>
                <w:b w:val="0"/>
                <w:i w:val="0"/>
                <w:color w:val="000000"/>
                <w:sz w:val="20"/>
              </w:rPr>
              <w:t xml:space="preserve">6,221,090.72</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6,221,090.72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其他卫生健康管理事务支出</w:t>
            </w:r>
          </w:p>
        </w:tc>
        <w:tc>
          <w:tcPr>
            <w:tcW w:w="1720" w:type="dxa"/>
            <w:tcBorders/>
            <w:vAlign w:val="center"/>
          </w:tcPr>
          <w:p>
            <w:pPr>
              <w:snapToGrid w:val="0"/>
              <w:jc w:val="right"/>
            </w:pPr>
            <w:r>
              <w:rPr>
                <w:rFonts w:ascii="宋体" w:eastAsia="宋体" w:hAnsi="宋体" w:cs="宋体"/>
                <w:b w:val="0"/>
                <w:i w:val="0"/>
                <w:color w:val="000000"/>
                <w:sz w:val="20"/>
              </w:rPr>
              <w:t xml:space="preserve">83,880,000.00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83,880,000.00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13,011,423.48</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13,011,423.48</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2100201</w:t>
            </w:r>
          </w:p>
        </w:tc>
        <w:tc>
          <w:tcPr>
            <w:tcW w:w="3480" w:type="dxa"/>
            <w:tcBorders/>
            <w:vAlign w:val="center"/>
          </w:tcPr>
          <w:p>
            <w:pPr>
              <w:snapToGrid w:val="0"/>
              <w:jc w:val="left"/>
            </w:pPr>
            <w:r>
              <w:rPr>
                <w:rFonts w:ascii="宋体" w:eastAsia="宋体" w:hAnsi="宋体" w:cs="宋体"/>
                <w:b w:val="0"/>
                <w:i w:val="0"/>
                <w:color w:val="000000"/>
                <w:sz w:val="20"/>
              </w:rPr>
              <w:t xml:space="preserve">综合医院</w:t>
            </w:r>
          </w:p>
        </w:tc>
        <w:tc>
          <w:tcPr>
            <w:tcW w:w="1720" w:type="dxa"/>
            <w:tcBorders/>
            <w:vAlign w:val="center"/>
          </w:tcPr>
          <w:p>
            <w:pPr>
              <w:snapToGrid w:val="0"/>
              <w:jc w:val="right"/>
            </w:pPr>
            <w:r>
              <w:rPr>
                <w:rFonts w:ascii="宋体" w:eastAsia="宋体" w:hAnsi="宋体" w:cs="宋体"/>
                <w:b w:val="0"/>
                <w:i w:val="0"/>
                <w:color w:val="000000"/>
                <w:sz w:val="20"/>
              </w:rPr>
              <w:t xml:space="preserve">10,811,423.48</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10,811,423.48</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2100204</w:t>
            </w:r>
          </w:p>
        </w:tc>
        <w:tc>
          <w:tcPr>
            <w:tcW w:w="3480" w:type="dxa"/>
            <w:tcBorders/>
            <w:vAlign w:val="center"/>
          </w:tcPr>
          <w:p>
            <w:pPr>
              <w:snapToGrid w:val="0"/>
              <w:jc w:val="left"/>
            </w:pPr>
            <w:r>
              <w:rPr>
                <w:rFonts w:ascii="宋体" w:eastAsia="宋体" w:hAnsi="宋体" w:cs="宋体"/>
                <w:b w:val="0"/>
                <w:i w:val="0"/>
                <w:color w:val="000000"/>
                <w:sz w:val="20"/>
              </w:rPr>
              <w:t xml:space="preserve">职业病防治医院</w:t>
            </w:r>
          </w:p>
        </w:tc>
        <w:tc>
          <w:tcPr>
            <w:tcW w:w="1720" w:type="dxa"/>
            <w:tcBorders/>
            <w:vAlign w:val="center"/>
          </w:tcPr>
          <w:p>
            <w:pPr>
              <w:snapToGrid w:val="0"/>
              <w:jc w:val="right"/>
            </w:pPr>
            <w:r>
              <w:rPr>
                <w:rFonts w:ascii="宋体" w:eastAsia="宋体" w:hAnsi="宋体" w:cs="宋体"/>
                <w:b w:val="0"/>
                <w:i w:val="0"/>
                <w:color w:val="000000"/>
                <w:sz w:val="20"/>
              </w:rPr>
              <w:t xml:space="preserve">2,200,000.00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4,060,000.00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4,060,000.00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1,000,000.00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3,060,000.00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3,060,000.00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3,859,969.62</w:t>
            </w:r>
          </w:p>
        </w:tc>
        <w:tc>
          <w:tcPr>
            <w:tcW w:w="1720" w:type="dxa"/>
            <w:tcBorders/>
            <w:vAlign w:val="center"/>
          </w:tcPr>
          <w:p>
            <w:pPr>
              <w:snapToGrid w:val="0"/>
              <w:jc w:val="right"/>
            </w:pPr>
            <w:r>
              <w:rPr>
                <w:rFonts w:ascii="宋体" w:eastAsia="宋体" w:hAnsi="宋体" w:cs="宋体"/>
                <w:b w:val="0"/>
                <w:i w:val="0"/>
                <w:color w:val="000000"/>
                <w:sz w:val="20"/>
              </w:rPr>
              <w:t xml:space="preserve">3,859,969.62</w:t>
            </w:r>
          </w:p>
        </w:tc>
        <w:tc>
          <w:tcPr>
            <w:tcW w:w="1720" w:type="dxa"/>
            <w:tcBorders/>
            <w:vAlign w:val="center"/>
          </w:tcPr>
          <w:p>
            <w:pPr>
              <w:snapToGrid w:val="0"/>
              <w:jc w:val="right"/>
            </w:pPr>
            <w:r>
              <w:rPr>
                <w:rFonts w:ascii="宋体" w:eastAsia="宋体" w:hAnsi="宋体" w:cs="宋体"/>
                <w:b w:val="0"/>
                <w:i w:val="0"/>
                <w:color w:val="000000"/>
                <w:sz w:val="20"/>
              </w:rPr>
              <w:t xml:space="preserve">3,859,969.62</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2101101</w:t>
            </w:r>
          </w:p>
        </w:tc>
        <w:tc>
          <w:tcPr>
            <w:tcW w:w="3480" w:type="dxa"/>
            <w:tcBorders/>
            <w:vAlign w:val="center"/>
          </w:tcPr>
          <w:p>
            <w:pPr>
              <w:snapToGrid w:val="0"/>
              <w:jc w:val="left"/>
            </w:pPr>
            <w:r>
              <w:rPr>
                <w:rFonts w:ascii="宋体" w:eastAsia="宋体" w:hAnsi="宋体" w:cs="宋体"/>
                <w:b w:val="0"/>
                <w:i w:val="0"/>
                <w:color w:val="000000"/>
                <w:sz w:val="20"/>
              </w:rPr>
              <w:t xml:space="preserve">行政单位医疗</w:t>
            </w:r>
          </w:p>
        </w:tc>
        <w:tc>
          <w:tcPr>
            <w:tcW w:w="1720" w:type="dxa"/>
            <w:tcBorders/>
            <w:vAlign w:val="center"/>
          </w:tcPr>
          <w:p>
            <w:pPr>
              <w:snapToGrid w:val="0"/>
              <w:jc w:val="right"/>
            </w:pPr>
            <w:r>
              <w:rPr>
                <w:rFonts w:ascii="宋体" w:eastAsia="宋体" w:hAnsi="宋体" w:cs="宋体"/>
                <w:b w:val="0"/>
                <w:i w:val="0"/>
                <w:color w:val="000000"/>
                <w:sz w:val="20"/>
              </w:rPr>
              <w:t xml:space="preserve">3,288,969.62</w:t>
            </w:r>
          </w:p>
        </w:tc>
        <w:tc>
          <w:tcPr>
            <w:tcW w:w="1720" w:type="dxa"/>
            <w:tcBorders/>
            <w:vAlign w:val="center"/>
          </w:tcPr>
          <w:p>
            <w:pPr>
              <w:snapToGrid w:val="0"/>
              <w:jc w:val="right"/>
            </w:pPr>
            <w:r>
              <w:rPr>
                <w:rFonts w:ascii="宋体" w:eastAsia="宋体" w:hAnsi="宋体" w:cs="宋体"/>
                <w:b w:val="0"/>
                <w:i w:val="0"/>
                <w:color w:val="000000"/>
                <w:sz w:val="20"/>
              </w:rPr>
              <w:t xml:space="preserve">3,288,969.62</w:t>
            </w:r>
          </w:p>
        </w:tc>
        <w:tc>
          <w:tcPr>
            <w:tcW w:w="1720" w:type="dxa"/>
            <w:tcBorders/>
            <w:vAlign w:val="center"/>
          </w:tcPr>
          <w:p>
            <w:pPr>
              <w:snapToGrid w:val="0"/>
              <w:jc w:val="right"/>
            </w:pPr>
            <w:r>
              <w:rPr>
                <w:rFonts w:ascii="宋体" w:eastAsia="宋体" w:hAnsi="宋体" w:cs="宋体"/>
                <w:b w:val="0"/>
                <w:i w:val="0"/>
                <w:color w:val="000000"/>
                <w:sz w:val="20"/>
              </w:rPr>
              <w:t xml:space="preserve">3,288,969.62</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2101103</w:t>
            </w:r>
          </w:p>
        </w:tc>
        <w:tc>
          <w:tcPr>
            <w:tcW w:w="3480" w:type="dxa"/>
            <w:tcBorders/>
            <w:vAlign w:val="center"/>
          </w:tcPr>
          <w:p>
            <w:pPr>
              <w:snapToGrid w:val="0"/>
              <w:jc w:val="left"/>
            </w:pPr>
            <w:r>
              <w:rPr>
                <w:rFonts w:ascii="宋体" w:eastAsia="宋体" w:hAnsi="宋体" w:cs="宋体"/>
                <w:b w:val="0"/>
                <w:i w:val="0"/>
                <w:color w:val="000000"/>
                <w:sz w:val="20"/>
              </w:rPr>
              <w:t xml:space="preserve">公务员医疗补助</w:t>
            </w:r>
          </w:p>
        </w:tc>
        <w:tc>
          <w:tcPr>
            <w:tcW w:w="1720" w:type="dxa"/>
            <w:tcBorders/>
            <w:vAlign w:val="center"/>
          </w:tcPr>
          <w:p>
            <w:pPr>
              <w:snapToGrid w:val="0"/>
              <w:jc w:val="right"/>
            </w:pPr>
            <w:r>
              <w:rPr>
                <w:rFonts w:ascii="宋体" w:eastAsia="宋体" w:hAnsi="宋体" w:cs="宋体"/>
                <w:b w:val="0"/>
                <w:i w:val="0"/>
                <w:color w:val="000000"/>
                <w:sz w:val="20"/>
              </w:rPr>
              <w:t xml:space="preserve">571,000.00</w:t>
            </w:r>
          </w:p>
        </w:tc>
        <w:tc>
          <w:tcPr>
            <w:tcW w:w="1720" w:type="dxa"/>
            <w:tcBorders/>
            <w:vAlign w:val="center"/>
          </w:tcPr>
          <w:p>
            <w:pPr>
              <w:snapToGrid w:val="0"/>
              <w:jc w:val="right"/>
            </w:pPr>
            <w:r>
              <w:rPr>
                <w:rFonts w:ascii="宋体" w:eastAsia="宋体" w:hAnsi="宋体" w:cs="宋体"/>
                <w:b w:val="0"/>
                <w:i w:val="0"/>
                <w:color w:val="000000"/>
                <w:sz w:val="20"/>
              </w:rPr>
              <w:t xml:space="preserve">571,000.00</w:t>
            </w:r>
          </w:p>
        </w:tc>
        <w:tc>
          <w:tcPr>
            <w:tcW w:w="1720" w:type="dxa"/>
            <w:tcBorders/>
            <w:vAlign w:val="center"/>
          </w:tcPr>
          <w:p>
            <w:pPr>
              <w:snapToGrid w:val="0"/>
              <w:jc w:val="right"/>
            </w:pPr>
            <w:r>
              <w:rPr>
                <w:rFonts w:ascii="宋体" w:eastAsia="宋体" w:hAnsi="宋体" w:cs="宋体"/>
                <w:b w:val="0"/>
                <w:i w:val="0"/>
                <w:color w:val="000000"/>
                <w:sz w:val="20"/>
              </w:rPr>
              <w:t xml:space="preserve">571,000.00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21013</w:t>
            </w:r>
          </w:p>
        </w:tc>
        <w:tc>
          <w:tcPr>
            <w:tcW w:w="3480" w:type="dxa"/>
            <w:tcBorders/>
            <w:vAlign w:val="center"/>
          </w:tcPr>
          <w:p>
            <w:pPr>
              <w:snapToGrid w:val="0"/>
              <w:jc w:val="left"/>
            </w:pPr>
            <w:r>
              <w:rPr>
                <w:rFonts w:ascii="宋体" w:eastAsia="宋体" w:hAnsi="宋体" w:cs="宋体"/>
                <w:b w:val="0"/>
                <w:i w:val="0"/>
                <w:color w:val="000000"/>
                <w:sz w:val="20"/>
              </w:rPr>
              <w:t xml:space="preserve">医疗救助</w:t>
            </w:r>
          </w:p>
        </w:tc>
        <w:tc>
          <w:tcPr>
            <w:tcW w:w="1720" w:type="dxa"/>
            <w:tcBorders/>
            <w:vAlign w:val="center"/>
          </w:tcPr>
          <w:p>
            <w:pPr>
              <w:snapToGrid w:val="0"/>
              <w:jc w:val="right"/>
            </w:pPr>
            <w:r>
              <w:rPr>
                <w:rFonts w:ascii="宋体" w:eastAsia="宋体" w:hAnsi="宋体" w:cs="宋体"/>
                <w:b w:val="0"/>
                <w:i w:val="0"/>
                <w:color w:val="000000"/>
                <w:sz w:val="20"/>
              </w:rPr>
              <w:t xml:space="preserve">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2101302</w:t>
            </w:r>
          </w:p>
        </w:tc>
        <w:tc>
          <w:tcPr>
            <w:tcW w:w="3480" w:type="dxa"/>
            <w:tcBorders/>
            <w:vAlign w:val="center"/>
          </w:tcPr>
          <w:p>
            <w:pPr>
              <w:snapToGrid w:val="0"/>
              <w:jc w:val="left"/>
            </w:pPr>
            <w:r>
              <w:rPr>
                <w:rFonts w:ascii="宋体" w:eastAsia="宋体" w:hAnsi="宋体" w:cs="宋体"/>
                <w:b w:val="0"/>
                <w:i w:val="0"/>
                <w:color w:val="000000"/>
                <w:sz w:val="20"/>
              </w:rPr>
              <w:t xml:space="preserve">疾病应急救助</w:t>
            </w:r>
          </w:p>
        </w:tc>
        <w:tc>
          <w:tcPr>
            <w:tcW w:w="1720" w:type="dxa"/>
            <w:tcBorders/>
            <w:vAlign w:val="center"/>
          </w:tcPr>
          <w:p>
            <w:pPr>
              <w:snapToGrid w:val="0"/>
              <w:jc w:val="right"/>
            </w:pPr>
            <w:r>
              <w:rPr>
                <w:rFonts w:ascii="宋体" w:eastAsia="宋体" w:hAnsi="宋体" w:cs="宋体"/>
                <w:b w:val="0"/>
                <w:i w:val="0"/>
                <w:color w:val="000000"/>
                <w:sz w:val="20"/>
              </w:rPr>
              <w:t xml:space="preserve">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21018</w:t>
            </w:r>
          </w:p>
        </w:tc>
        <w:tc>
          <w:tcPr>
            <w:tcW w:w="3480" w:type="dxa"/>
            <w:tcBorders/>
            <w:vAlign w:val="center"/>
          </w:tcPr>
          <w:p>
            <w:pPr>
              <w:snapToGrid w:val="0"/>
              <w:jc w:val="left"/>
            </w:pPr>
            <w:r>
              <w:rPr>
                <w:rFonts w:ascii="宋体" w:eastAsia="宋体" w:hAnsi="宋体" w:cs="宋体"/>
                <w:b w:val="0"/>
                <w:i w:val="0"/>
                <w:color w:val="000000"/>
                <w:sz w:val="20"/>
              </w:rPr>
              <w:t xml:space="preserve">疾病预防控制事务</w:t>
            </w:r>
          </w:p>
        </w:tc>
        <w:tc>
          <w:tcPr>
            <w:tcW w:w="1720" w:type="dxa"/>
            <w:tcBorders/>
            <w:vAlign w:val="center"/>
          </w:tcPr>
          <w:p>
            <w:pPr>
              <w:snapToGrid w:val="0"/>
              <w:jc w:val="right"/>
            </w:pPr>
            <w:r>
              <w:rPr>
                <w:rFonts w:ascii="宋体" w:eastAsia="宋体" w:hAnsi="宋体" w:cs="宋体"/>
                <w:b w:val="0"/>
                <w:i w:val="0"/>
                <w:color w:val="000000"/>
                <w:sz w:val="20"/>
              </w:rPr>
              <w:t xml:space="preserve">2,045,000.00</w:t>
            </w:r>
          </w:p>
        </w:tc>
        <w:tc>
          <w:tcPr>
            <w:tcW w:w="1720" w:type="dxa"/>
            <w:tcBorders/>
            <w:vAlign w:val="center"/>
          </w:tcPr>
          <w:p>
            <w:pPr>
              <w:snapToGrid w:val="0"/>
              <w:jc w:val="right"/>
            </w:pPr>
            <w:r>
              <w:rPr>
                <w:rFonts w:ascii="宋体" w:eastAsia="宋体" w:hAnsi="宋体" w:cs="宋体"/>
                <w:b w:val="0"/>
                <w:i w:val="0"/>
                <w:color w:val="000000"/>
                <w:sz w:val="20"/>
              </w:rPr>
              <w:t xml:space="preserve">2,045,000.00</w:t>
            </w:r>
          </w:p>
        </w:tc>
        <w:tc>
          <w:tcPr>
            <w:tcW w:w="1720" w:type="dxa"/>
            <w:tcBorders/>
            <w:vAlign w:val="center"/>
          </w:tcPr>
          <w:p>
            <w:pPr>
              <w:snapToGrid w:val="0"/>
              <w:jc w:val="right"/>
            </w:pPr>
            <w:r>
              <w:rPr>
                <w:rFonts w:ascii="宋体" w:eastAsia="宋体" w:hAnsi="宋体" w:cs="宋体"/>
                <w:b w:val="0"/>
                <w:i w:val="0"/>
                <w:color w:val="000000"/>
                <w:sz w:val="20"/>
              </w:rPr>
              <w:t xml:space="preserve">1,878,000.00</w:t>
            </w:r>
          </w:p>
        </w:tc>
        <w:tc>
          <w:tcPr>
            <w:tcW w:w="1720" w:type="dxa"/>
            <w:tcBorders/>
            <w:vAlign w:val="center"/>
          </w:tcPr>
          <w:p>
            <w:pPr>
              <w:snapToGrid w:val="0"/>
              <w:jc w:val="right"/>
            </w:pPr>
            <w:r>
              <w:rPr>
                <w:rFonts w:ascii="宋体" w:eastAsia="宋体" w:hAnsi="宋体" w:cs="宋体"/>
                <w:b w:val="0"/>
                <w:i w:val="0"/>
                <w:color w:val="000000"/>
                <w:sz w:val="20"/>
              </w:rPr>
              <w:t xml:space="preserve">167,000.00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2101801</w:t>
            </w:r>
          </w:p>
        </w:tc>
        <w:tc>
          <w:tcPr>
            <w:tcW w:w="3480" w:type="dxa"/>
            <w:tcBorders/>
            <w:vAlign w:val="center"/>
          </w:tcPr>
          <w:p>
            <w:pPr>
              <w:snapToGrid w:val="0"/>
              <w:jc w:val="left"/>
            </w:pPr>
            <w:r>
              <w:rPr>
                <w:rFonts w:ascii="宋体" w:eastAsia="宋体" w:hAnsi="宋体" w:cs="宋体"/>
                <w:b w:val="0"/>
                <w:i w:val="0"/>
                <w:color w:val="000000"/>
                <w:sz w:val="20"/>
              </w:rPr>
              <w:t xml:space="preserve">行政运行</w:t>
            </w:r>
          </w:p>
        </w:tc>
        <w:tc>
          <w:tcPr>
            <w:tcW w:w="1720" w:type="dxa"/>
            <w:tcBorders/>
            <w:vAlign w:val="center"/>
          </w:tcPr>
          <w:p>
            <w:pPr>
              <w:snapToGrid w:val="0"/>
              <w:jc w:val="right"/>
            </w:pPr>
            <w:r>
              <w:rPr>
                <w:rFonts w:ascii="宋体" w:eastAsia="宋体" w:hAnsi="宋体" w:cs="宋体"/>
                <w:b w:val="0"/>
                <w:i w:val="0"/>
                <w:color w:val="000000"/>
                <w:sz w:val="20"/>
              </w:rPr>
              <w:t xml:space="preserve">2,045,000.00</w:t>
            </w:r>
          </w:p>
        </w:tc>
        <w:tc>
          <w:tcPr>
            <w:tcW w:w="1720" w:type="dxa"/>
            <w:tcBorders/>
            <w:vAlign w:val="center"/>
          </w:tcPr>
          <w:p>
            <w:pPr>
              <w:snapToGrid w:val="0"/>
              <w:jc w:val="right"/>
            </w:pPr>
            <w:r>
              <w:rPr>
                <w:rFonts w:ascii="宋体" w:eastAsia="宋体" w:hAnsi="宋体" w:cs="宋体"/>
                <w:b w:val="0"/>
                <w:i w:val="0"/>
                <w:color w:val="000000"/>
                <w:sz w:val="20"/>
              </w:rPr>
              <w:t xml:space="preserve">2,045,000.00</w:t>
            </w:r>
          </w:p>
        </w:tc>
        <w:tc>
          <w:tcPr>
            <w:tcW w:w="1720" w:type="dxa"/>
            <w:tcBorders/>
            <w:vAlign w:val="center"/>
          </w:tcPr>
          <w:p>
            <w:pPr>
              <w:snapToGrid w:val="0"/>
              <w:jc w:val="right"/>
            </w:pPr>
            <w:r>
              <w:rPr>
                <w:rFonts w:ascii="宋体" w:eastAsia="宋体" w:hAnsi="宋体" w:cs="宋体"/>
                <w:b w:val="0"/>
                <w:i w:val="0"/>
                <w:color w:val="000000"/>
                <w:sz w:val="20"/>
              </w:rPr>
              <w:t xml:space="preserve">1,878,000.00</w:t>
            </w:r>
          </w:p>
        </w:tc>
        <w:tc>
          <w:tcPr>
            <w:tcW w:w="1720" w:type="dxa"/>
            <w:tcBorders/>
            <w:vAlign w:val="center"/>
          </w:tcPr>
          <w:p>
            <w:pPr>
              <w:snapToGrid w:val="0"/>
              <w:jc w:val="right"/>
            </w:pPr>
            <w:r>
              <w:rPr>
                <w:rFonts w:ascii="宋体" w:eastAsia="宋体" w:hAnsi="宋体" w:cs="宋体"/>
                <w:b w:val="0"/>
                <w:i w:val="0"/>
                <w:color w:val="000000"/>
                <w:sz w:val="20"/>
              </w:rPr>
              <w:t xml:space="preserve">167,000.00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w:t>
            </w:r>
          </w:p>
        </w:tc>
        <w:tc>
          <w:tcPr>
            <w:tcW w:w="3480" w:type="dxa"/>
            <w:tcBorders/>
            <w:vAlign w:val="center"/>
          </w:tcPr>
          <w:p>
            <w:pPr>
              <w:snapToGrid w:val="0"/>
              <w:jc w:val="left"/>
            </w:pPr>
            <w:r>
              <w:rPr>
                <w:rFonts w:ascii="宋体" w:eastAsia="宋体" w:hAnsi="宋体" w:cs="宋体"/>
                <w:b w:val="0"/>
                <w:i w:val="0"/>
                <w:color w:val="000000"/>
                <w:sz w:val="20"/>
              </w:rPr>
              <w:t xml:space="preserve">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1,697,000.00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1,697,000.00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1,697,000.00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1,697,000.00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2320301</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地方政府一般债券付息支出</w:t>
            </w:r>
          </w:p>
        </w:tc>
        <w:tc>
          <w:tcPr>
            <w:tcW w:w="1720" w:type="dxa"/>
            <w:tcBorders/>
            <w:vAlign w:val="center"/>
          </w:tcPr>
          <w:p>
            <w:pPr>
              <w:snapToGrid w:val="0"/>
              <w:jc w:val="right"/>
            </w:pPr>
            <w:r>
              <w:rPr>
                <w:rFonts w:ascii="宋体" w:eastAsia="宋体" w:hAnsi="宋体" w:cs="宋体"/>
                <w:b w:val="0"/>
                <w:i w:val="0"/>
                <w:color w:val="000000"/>
                <w:sz w:val="20"/>
              </w:rPr>
              <w:t xml:space="preserve">1,697,000.00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1,697,000.00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61,625,252.85</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8,398,309.61</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9,939,133.10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486,370.78</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14,057,513.78</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18,685.00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19,490.39</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snapToGrid w:val="0"/>
              <w:jc w:val="right"/>
            </w:pPr>
            <w:r>
              <w:rPr>
                <w:rFonts w:ascii="宋体" w:eastAsia="宋体" w:hAnsi="宋体" w:cs="宋体"/>
                <w:b w:val="0"/>
                <w:i w:val="0"/>
                <w:color w:val="000000"/>
                <w:sz w:val="14"/>
              </w:rPr>
              <w:t xml:space="preserve">11,414,385.20</w:t>
            </w: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snapToGrid w:val="0"/>
              <w:jc w:val="right"/>
            </w:pPr>
            <w:r>
              <w:rPr>
                <w:rFonts w:ascii="宋体" w:eastAsia="宋体" w:hAnsi="宋体" w:cs="宋体"/>
                <w:b w:val="0"/>
                <w:i w:val="0"/>
                <w:color w:val="000000"/>
                <w:sz w:val="14"/>
              </w:rPr>
              <w:t xml:space="preserve">100,000.00</w:t>
            </w: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19,490.39</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67,240.00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4,468,798.72</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14,625.07</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2,297,593.52</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588,940.22</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2,634,854.51</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189,247.77</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snapToGrid w:val="0"/>
              <w:jc w:val="right"/>
            </w:pPr>
            <w:r>
              <w:rPr>
                <w:rFonts w:ascii="宋体" w:eastAsia="宋体" w:hAnsi="宋体" w:cs="宋体"/>
                <w:b w:val="0"/>
                <w:i w:val="0"/>
                <w:color w:val="000000"/>
                <w:sz w:val="14"/>
              </w:rPr>
              <w:t xml:space="preserve">555,284.12</w:t>
            </w: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319,775.90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232,014.58</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13,954,212.00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631,489.11</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1,983,702.00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snapToGrid w:val="0"/>
              <w:jc w:val="right"/>
            </w:pPr>
            <w:r>
              <w:rPr>
                <w:rFonts w:ascii="宋体" w:eastAsia="宋体" w:hAnsi="宋体" w:cs="宋体"/>
                <w:b w:val="0"/>
                <w:i w:val="0"/>
                <w:color w:val="000000"/>
                <w:sz w:val="14"/>
              </w:rPr>
              <w:t xml:space="preserve">12,456.00</w:t>
            </w: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2,416,945.77</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713,846.05</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21,800.00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1,159,248.10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snapToGrid w:val="0"/>
              <w:jc w:val="right"/>
            </w:pPr>
            <w:r>
              <w:rPr>
                <w:rFonts w:ascii="宋体" w:eastAsia="宋体" w:hAnsi="宋体" w:cs="宋体"/>
                <w:b w:val="0"/>
                <w:i w:val="0"/>
                <w:color w:val="000000"/>
                <w:sz w:val="14"/>
              </w:rPr>
              <w:t xml:space="preserve">37,000.00</w:t>
            </w: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snapToGrid w:val="0"/>
              <w:jc w:val="right"/>
            </w:pPr>
            <w:r>
              <w:rPr>
                <w:rFonts w:ascii="宋体" w:eastAsia="宋体" w:hAnsi="宋体" w:cs="宋体"/>
                <w:b w:val="0"/>
                <w:i w:val="0"/>
                <w:color w:val="000000"/>
                <w:sz w:val="14"/>
              </w:rPr>
              <w:t xml:space="preserve">882.00</w:t>
            </w: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4,761.90</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542,969.62</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4,000.00</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448,000.00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237,120.00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snapToGrid w:val="0"/>
              <w:jc w:val="right"/>
            </w:pPr>
            <w:r>
              <w:rPr>
                <w:rFonts w:ascii="宋体" w:eastAsia="宋体" w:hAnsi="宋体" w:cs="宋体"/>
                <w:b w:val="0"/>
                <w:i w:val="0"/>
                <w:color w:val="000000"/>
                <w:sz w:val="14"/>
              </w:rPr>
              <w:t xml:space="preserve">100,000.00</w:t>
            </w: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2,081,634.00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3,122,925.18</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64,042,198.62</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8,417,800.00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天津市卫生健康委员会（本级）2024年度政府性基金预算财政拨款收入支出决算表为空表。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天津市卫生健康委员会（本级）2024年国有资本经营预算财政拨款收入支出决算表为空表。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snapToGrid w:val="0"/>
              <w:jc w:val="right"/>
            </w:pPr>
            <w:r>
              <w:rPr>
                <w:rFonts w:ascii="宋体" w:eastAsia="宋体" w:hAnsi="宋体" w:cs="宋体"/>
                <w:b w:val="0"/>
                <w:i w:val="0"/>
                <w:color w:val="000000"/>
                <w:sz w:val="24"/>
              </w:rPr>
              <w:t xml:space="preserve">158,090.72</w:t>
            </w:r>
          </w:p>
        </w:tc>
        <w:tc>
          <w:tcPr>
            <w:tcW w:w="2200" w:type="dxa"/>
            <w:tcBorders/>
            <w:vAlign w:val="center"/>
          </w:tcPr>
          <w:p>
            <w:pPr>
              <w:snapToGrid w:val="0"/>
              <w:jc w:val="right"/>
            </w:pPr>
            <w:r>
              <w:rPr>
                <w:rFonts w:ascii="宋体" w:eastAsia="宋体" w:hAnsi="宋体" w:cs="宋体"/>
                <w:b w:val="0"/>
                <w:i w:val="0"/>
                <w:color w:val="000000"/>
                <w:sz w:val="24"/>
              </w:rPr>
              <w:t xml:space="preserve">21,090.72</w:t>
            </w:r>
          </w:p>
        </w:tc>
        <w:tc>
          <w:tcPr>
            <w:tcW w:w="2200" w:type="dxa"/>
            <w:tcBorders/>
            <w:vAlign w:val="center"/>
          </w:tcPr>
          <w:p>
            <w:pPr>
              <w:snapToGrid w:val="0"/>
              <w:jc w:val="right"/>
            </w:pPr>
            <w:r>
              <w:rPr>
                <w:rFonts w:ascii="宋体" w:eastAsia="宋体" w:hAnsi="宋体" w:cs="宋体"/>
                <w:b w:val="0"/>
                <w:i w:val="0"/>
                <w:color w:val="000000"/>
                <w:sz w:val="24"/>
              </w:rPr>
              <w:t xml:space="preserve">100,000.00</w:t>
            </w:r>
          </w:p>
        </w:tc>
        <w:tc>
          <w:tcPr>
            <w:tcW w:w="2200" w:type="dxa"/>
            <w:tcBorders/>
            <w:vAlign w:val="center"/>
          </w:tcPr>
          <w:p>
            <w:pPr/>
          </w:p>
        </w:tc>
        <w:tc>
          <w:tcPr>
            <w:tcW w:w="2220" w:type="dxa"/>
            <w:tcBorders/>
            <w:vAlign w:val="center"/>
          </w:tcPr>
          <w:p>
            <w:pPr>
              <w:snapToGrid w:val="0"/>
              <w:jc w:val="right"/>
            </w:pPr>
            <w:r>
              <w:rPr>
                <w:rFonts w:ascii="宋体" w:eastAsia="宋体" w:hAnsi="宋体" w:cs="宋体"/>
                <w:b w:val="0"/>
                <w:i w:val="0"/>
                <w:color w:val="000000"/>
                <w:sz w:val="24"/>
              </w:rPr>
              <w:t xml:space="preserve">100,000.00</w:t>
            </w:r>
          </w:p>
        </w:tc>
        <w:tc>
          <w:tcPr>
            <w:tcW w:w="2218" w:type="dxa"/>
            <w:tcBorders/>
            <w:vAlign w:val="center"/>
          </w:tcPr>
          <w:p>
            <w:pPr>
              <w:snapToGrid w:val="0"/>
              <w:jc w:val="right"/>
            </w:pPr>
            <w:r>
              <w:rPr>
                <w:rFonts w:ascii="宋体" w:eastAsia="宋体" w:hAnsi="宋体" w:cs="宋体"/>
                <w:b w:val="0"/>
                <w:i w:val="0"/>
                <w:color w:val="000000"/>
                <w:sz w:val="24"/>
              </w:rPr>
              <w:t xml:space="preserve">37,000.00</w:t>
            </w: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111,231,674.20</w:t>
            </w:r>
          </w:p>
        </w:tc>
        <w:tc>
          <w:tcPr>
            <w:tcW w:w="1340" w:type="dxa"/>
            <w:tcBorders/>
            <w:vAlign w:val="center"/>
          </w:tcPr>
          <w:p>
            <w:pPr>
              <w:snapToGrid w:val="0"/>
              <w:jc w:val="right"/>
            </w:pPr>
            <w:r>
              <w:rPr>
                <w:rFonts w:ascii="宋体" w:eastAsia="宋体" w:hAnsi="宋体" w:cs="宋体"/>
                <w:b w:val="0"/>
                <w:i w:val="0"/>
                <w:color w:val="000000"/>
                <w:sz w:val="16"/>
              </w:rPr>
              <w:t xml:space="preserve">111,231,674.20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2,307,160.00</w:t>
            </w:r>
          </w:p>
        </w:tc>
        <w:tc>
          <w:tcPr>
            <w:tcW w:w="1340" w:type="dxa"/>
            <w:tcBorders/>
            <w:vAlign w:val="center"/>
          </w:tcPr>
          <w:p>
            <w:pPr>
              <w:snapToGrid w:val="0"/>
              <w:jc w:val="right"/>
            </w:pPr>
            <w:r>
              <w:rPr>
                <w:rFonts w:ascii="宋体" w:eastAsia="宋体" w:hAnsi="宋体" w:cs="宋体"/>
                <w:b w:val="0"/>
                <w:i w:val="0"/>
                <w:color w:val="000000"/>
                <w:sz w:val="16"/>
              </w:rPr>
              <w:t xml:space="preserve">2,307,160.00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1,150,000.00</w:t>
            </w:r>
          </w:p>
        </w:tc>
        <w:tc>
          <w:tcPr>
            <w:tcW w:w="1340" w:type="dxa"/>
            <w:tcBorders/>
            <w:vAlign w:val="center"/>
          </w:tcPr>
          <w:p>
            <w:pPr>
              <w:snapToGrid w:val="0"/>
              <w:jc w:val="right"/>
            </w:pPr>
            <w:r>
              <w:rPr>
                <w:rFonts w:ascii="宋体" w:eastAsia="宋体" w:hAnsi="宋体" w:cs="宋体"/>
                <w:b w:val="0"/>
                <w:i w:val="0"/>
                <w:color w:val="000000"/>
                <w:sz w:val="16"/>
              </w:rPr>
              <w:t xml:space="preserve">1,150,000.00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1,150,000.00</w:t>
            </w:r>
          </w:p>
        </w:tc>
        <w:tc>
          <w:tcPr>
            <w:tcW w:w="1340" w:type="dxa"/>
            <w:tcBorders/>
            <w:vAlign w:val="center"/>
          </w:tcPr>
          <w:p>
            <w:pPr>
              <w:snapToGrid w:val="0"/>
              <w:jc w:val="right"/>
            </w:pPr>
            <w:r>
              <w:rPr>
                <w:rFonts w:ascii="宋体" w:eastAsia="宋体" w:hAnsi="宋体" w:cs="宋体"/>
                <w:b w:val="0"/>
                <w:i w:val="0"/>
                <w:color w:val="000000"/>
                <w:sz w:val="16"/>
              </w:rPr>
              <w:t xml:space="preserve">1,150,000.00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1,150,000.00</w:t>
            </w:r>
          </w:p>
        </w:tc>
        <w:tc>
          <w:tcPr>
            <w:tcW w:w="1340" w:type="dxa"/>
            <w:tcBorders/>
            <w:vAlign w:val="center"/>
          </w:tcPr>
          <w:p>
            <w:pPr>
              <w:snapToGrid w:val="0"/>
              <w:jc w:val="right"/>
            </w:pPr>
            <w:r>
              <w:rPr>
                <w:rFonts w:ascii="宋体" w:eastAsia="宋体" w:hAnsi="宋体" w:cs="宋体"/>
                <w:b w:val="0"/>
                <w:i w:val="0"/>
                <w:color w:val="000000"/>
                <w:sz w:val="16"/>
              </w:rPr>
              <w:t xml:space="preserve">1,150,000.00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1,157,160.00</w:t>
            </w:r>
          </w:p>
        </w:tc>
        <w:tc>
          <w:tcPr>
            <w:tcW w:w="1340" w:type="dxa"/>
            <w:tcBorders/>
            <w:vAlign w:val="center"/>
          </w:tcPr>
          <w:p>
            <w:pPr>
              <w:snapToGrid w:val="0"/>
              <w:jc w:val="right"/>
            </w:pPr>
            <w:r>
              <w:rPr>
                <w:rFonts w:ascii="宋体" w:eastAsia="宋体" w:hAnsi="宋体" w:cs="宋体"/>
                <w:b w:val="0"/>
                <w:i w:val="0"/>
                <w:color w:val="000000"/>
                <w:sz w:val="16"/>
              </w:rPr>
              <w:t xml:space="preserve">1,157,160.00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1,157,160.00</w:t>
            </w:r>
          </w:p>
        </w:tc>
        <w:tc>
          <w:tcPr>
            <w:tcW w:w="1340" w:type="dxa"/>
            <w:tcBorders/>
            <w:vAlign w:val="center"/>
          </w:tcPr>
          <w:p>
            <w:pPr>
              <w:snapToGrid w:val="0"/>
              <w:jc w:val="right"/>
            </w:pPr>
            <w:r>
              <w:rPr>
                <w:rFonts w:ascii="宋体" w:eastAsia="宋体" w:hAnsi="宋体" w:cs="宋体"/>
                <w:b w:val="0"/>
                <w:i w:val="0"/>
                <w:color w:val="000000"/>
                <w:sz w:val="16"/>
              </w:rPr>
              <w:t xml:space="preserve">1,157,160.00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抚恤金</w:t>
            </w:r>
          </w:p>
        </w:tc>
        <w:tc>
          <w:tcPr>
            <w:tcW w:w="1240" w:type="dxa"/>
            <w:tcBorders/>
            <w:vAlign w:val="center"/>
          </w:tcPr>
          <w:p>
            <w:pPr>
              <w:snapToGrid w:val="0"/>
              <w:jc w:val="right"/>
            </w:pPr>
            <w:r>
              <w:rPr>
                <w:rFonts w:ascii="宋体" w:eastAsia="宋体" w:hAnsi="宋体" w:cs="宋体"/>
                <w:b w:val="0"/>
                <w:i w:val="0"/>
                <w:color w:val="000000"/>
                <w:sz w:val="16"/>
              </w:rPr>
              <w:t xml:space="preserve">1,157,160.00</w:t>
            </w:r>
          </w:p>
        </w:tc>
        <w:tc>
          <w:tcPr>
            <w:tcW w:w="1340" w:type="dxa"/>
            <w:tcBorders/>
            <w:vAlign w:val="center"/>
          </w:tcPr>
          <w:p>
            <w:pPr>
              <w:snapToGrid w:val="0"/>
              <w:jc w:val="right"/>
            </w:pPr>
            <w:r>
              <w:rPr>
                <w:rFonts w:ascii="宋体" w:eastAsia="宋体" w:hAnsi="宋体" w:cs="宋体"/>
                <w:b w:val="0"/>
                <w:i w:val="0"/>
                <w:color w:val="000000"/>
                <w:sz w:val="16"/>
              </w:rPr>
              <w:t xml:space="preserve">1,157,160.00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107,227,514.20</w:t>
            </w:r>
          </w:p>
        </w:tc>
        <w:tc>
          <w:tcPr>
            <w:tcW w:w="1340" w:type="dxa"/>
            <w:tcBorders/>
            <w:vAlign w:val="center"/>
          </w:tcPr>
          <w:p>
            <w:pPr>
              <w:snapToGrid w:val="0"/>
              <w:jc w:val="right"/>
            </w:pPr>
            <w:r>
              <w:rPr>
                <w:rFonts w:ascii="宋体" w:eastAsia="宋体" w:hAnsi="宋体" w:cs="宋体"/>
                <w:b w:val="0"/>
                <w:i w:val="0"/>
                <w:color w:val="000000"/>
                <w:sz w:val="16"/>
              </w:rPr>
              <w:t xml:space="preserve">107,227,514.20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w:t>
            </w:r>
          </w:p>
        </w:tc>
        <w:tc>
          <w:tcPr>
            <w:tcW w:w="4560" w:type="dxa"/>
            <w:tcBorders/>
            <w:vAlign w:val="center"/>
          </w:tcPr>
          <w:p>
            <w:pPr>
              <w:snapToGrid w:val="0"/>
              <w:jc w:val="left"/>
            </w:pPr>
            <w:r>
              <w:rPr>
                <w:rFonts w:ascii="宋体" w:eastAsia="宋体" w:hAnsi="宋体" w:cs="宋体"/>
                <w:b w:val="0"/>
                <w:i w:val="0"/>
                <w:color w:val="000000"/>
                <w:sz w:val="16"/>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6"/>
              </w:rPr>
              <w:t xml:space="preserve">90,101,090.72</w:t>
            </w:r>
          </w:p>
        </w:tc>
        <w:tc>
          <w:tcPr>
            <w:tcW w:w="1340" w:type="dxa"/>
            <w:tcBorders/>
            <w:vAlign w:val="center"/>
          </w:tcPr>
          <w:p>
            <w:pPr>
              <w:snapToGrid w:val="0"/>
              <w:jc w:val="right"/>
            </w:pPr>
            <w:r>
              <w:rPr>
                <w:rFonts w:ascii="宋体" w:eastAsia="宋体" w:hAnsi="宋体" w:cs="宋体"/>
                <w:b w:val="0"/>
                <w:i w:val="0"/>
                <w:color w:val="000000"/>
                <w:sz w:val="16"/>
              </w:rPr>
              <w:t xml:space="preserve">90,101,090.72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2100102</w:t>
            </w:r>
          </w:p>
        </w:tc>
        <w:tc>
          <w:tcPr>
            <w:tcW w:w="4560" w:type="dxa"/>
            <w:tcBorders/>
            <w:vAlign w:val="center"/>
          </w:tcPr>
          <w:p>
            <w:pPr>
              <w:snapToGrid w:val="0"/>
              <w:jc w:val="left"/>
            </w:pPr>
            <w:r>
              <w:rPr>
                <w:rFonts w:ascii="宋体" w:eastAsia="宋体" w:hAnsi="宋体" w:cs="宋体"/>
                <w:b w:val="0"/>
                <w:i w:val="0"/>
                <w:color w:val="000000"/>
                <w:sz w:val="16"/>
              </w:rPr>
              <w:t xml:space="preserve">一般行政管理事务</w:t>
            </w:r>
          </w:p>
        </w:tc>
        <w:tc>
          <w:tcPr>
            <w:tcW w:w="1240" w:type="dxa"/>
            <w:tcBorders/>
            <w:vAlign w:val="center"/>
          </w:tcPr>
          <w:p>
            <w:pPr>
              <w:snapToGrid w:val="0"/>
              <w:jc w:val="right"/>
            </w:pPr>
            <w:r>
              <w:rPr>
                <w:rFonts w:ascii="宋体" w:eastAsia="宋体" w:hAnsi="宋体" w:cs="宋体"/>
                <w:b w:val="0"/>
                <w:i w:val="0"/>
                <w:color w:val="000000"/>
                <w:sz w:val="16"/>
              </w:rPr>
              <w:t xml:space="preserve">6,221,090.72</w:t>
            </w:r>
          </w:p>
        </w:tc>
        <w:tc>
          <w:tcPr>
            <w:tcW w:w="1340" w:type="dxa"/>
            <w:tcBorders/>
            <w:vAlign w:val="center"/>
          </w:tcPr>
          <w:p>
            <w:pPr>
              <w:snapToGrid w:val="0"/>
              <w:jc w:val="right"/>
            </w:pPr>
            <w:r>
              <w:rPr>
                <w:rFonts w:ascii="宋体" w:eastAsia="宋体" w:hAnsi="宋体" w:cs="宋体"/>
                <w:b w:val="0"/>
                <w:i w:val="0"/>
                <w:color w:val="000000"/>
                <w:sz w:val="16"/>
              </w:rPr>
              <w:t xml:space="preserve">6,221,090.72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2100102</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卫生健康综合管理与服务-贵州路大院运维保障经费（2024年）</w:t>
            </w:r>
          </w:p>
        </w:tc>
        <w:tc>
          <w:tcPr>
            <w:tcW w:w="1240" w:type="dxa"/>
            <w:tcBorders/>
            <w:vAlign w:val="center"/>
          </w:tcPr>
          <w:p>
            <w:pPr>
              <w:snapToGrid w:val="0"/>
              <w:jc w:val="right"/>
            </w:pPr>
            <w:r>
              <w:rPr>
                <w:rFonts w:ascii="宋体" w:eastAsia="宋体" w:hAnsi="宋体" w:cs="宋体"/>
                <w:b w:val="0"/>
                <w:i w:val="0"/>
                <w:color w:val="000000"/>
                <w:sz w:val="16"/>
              </w:rPr>
              <w:t xml:space="preserve">6,200,000.00</w:t>
            </w:r>
          </w:p>
        </w:tc>
        <w:tc>
          <w:tcPr>
            <w:tcW w:w="1340" w:type="dxa"/>
            <w:tcBorders/>
            <w:vAlign w:val="center"/>
          </w:tcPr>
          <w:p>
            <w:pPr>
              <w:snapToGrid w:val="0"/>
              <w:jc w:val="right"/>
            </w:pPr>
            <w:r>
              <w:rPr>
                <w:rFonts w:ascii="宋体" w:eastAsia="宋体" w:hAnsi="宋体" w:cs="宋体"/>
                <w:b w:val="0"/>
                <w:i w:val="0"/>
                <w:color w:val="000000"/>
                <w:sz w:val="16"/>
              </w:rPr>
              <w:t xml:space="preserve">6,221,090.72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-21,090.72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2100102</w:t>
            </w:r>
          </w:p>
        </w:tc>
        <w:tc>
          <w:tcPr>
            <w:tcW w:w="4560" w:type="dxa"/>
            <w:tcBorders/>
            <w:vAlign w:val="center"/>
          </w:tcPr>
          <w:p>
            <w:pPr>
              <w:snapToGrid w:val="0"/>
              <w:jc w:val="left"/>
            </w:pPr>
            <w:r>
              <w:rPr>
                <w:rFonts w:ascii="宋体" w:eastAsia="宋体" w:hAnsi="宋体" w:cs="宋体"/>
                <w:b w:val="0"/>
                <w:i w:val="0"/>
                <w:color w:val="000000"/>
                <w:sz w:val="16"/>
              </w:rPr>
              <w:t xml:space="preserve">因公出国（境）经费</w:t>
            </w:r>
          </w:p>
        </w:tc>
        <w:tc>
          <w:tcPr>
            <w:tcW w:w="1240" w:type="dxa"/>
            <w:tcBorders/>
            <w:vAlign w:val="center"/>
          </w:tcPr>
          <w:p>
            <w:pPr>
              <w:snapToGrid w:val="0"/>
              <w:jc w:val="right"/>
            </w:pPr>
            <w:r>
              <w:rPr>
                <w:rFonts w:ascii="宋体" w:eastAsia="宋体" w:hAnsi="宋体" w:cs="宋体"/>
                <w:b w:val="0"/>
                <w:i w:val="0"/>
                <w:color w:val="000000"/>
                <w:sz w:val="16"/>
              </w:rPr>
              <w:t xml:space="preserve">21,090.72</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21,090.72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6"/>
              </w:rPr>
              <w:t xml:space="preserve">83,880,000.00</w:t>
            </w:r>
          </w:p>
        </w:tc>
        <w:tc>
          <w:tcPr>
            <w:tcW w:w="1340" w:type="dxa"/>
            <w:tcBorders/>
            <w:vAlign w:val="center"/>
          </w:tcPr>
          <w:p>
            <w:pPr>
              <w:snapToGrid w:val="0"/>
              <w:jc w:val="right"/>
            </w:pPr>
            <w:r>
              <w:rPr>
                <w:rFonts w:ascii="宋体" w:eastAsia="宋体" w:hAnsi="宋体" w:cs="宋体"/>
                <w:b w:val="0"/>
                <w:i w:val="0"/>
                <w:color w:val="000000"/>
                <w:sz w:val="16"/>
              </w:rPr>
              <w:t xml:space="preserve">83,880,000.00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天津市二级定点救治医院（国家会展中心方舱医院）</w:t>
            </w:r>
          </w:p>
        </w:tc>
        <w:tc>
          <w:tcPr>
            <w:tcW w:w="1240" w:type="dxa"/>
            <w:tcBorders/>
            <w:vAlign w:val="center"/>
          </w:tcPr>
          <w:p>
            <w:pPr>
              <w:snapToGrid w:val="0"/>
              <w:jc w:val="right"/>
            </w:pPr>
            <w:r>
              <w:rPr>
                <w:rFonts w:ascii="宋体" w:eastAsia="宋体" w:hAnsi="宋体" w:cs="宋体"/>
                <w:b w:val="0"/>
                <w:i w:val="0"/>
                <w:color w:val="000000"/>
                <w:sz w:val="16"/>
              </w:rPr>
              <w:t xml:space="preserve">83,880,000.00</w:t>
            </w:r>
          </w:p>
        </w:tc>
        <w:tc>
          <w:tcPr>
            <w:tcW w:w="1340" w:type="dxa"/>
            <w:tcBorders/>
            <w:vAlign w:val="center"/>
          </w:tcPr>
          <w:p>
            <w:pPr>
              <w:snapToGrid w:val="0"/>
              <w:jc w:val="right"/>
            </w:pPr>
            <w:r>
              <w:rPr>
                <w:rFonts w:ascii="宋体" w:eastAsia="宋体" w:hAnsi="宋体" w:cs="宋体"/>
                <w:b w:val="0"/>
                <w:i w:val="0"/>
                <w:color w:val="000000"/>
                <w:sz w:val="16"/>
              </w:rPr>
              <w:t xml:space="preserve">83,880,000.00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13,011,423.48</w:t>
            </w:r>
          </w:p>
        </w:tc>
        <w:tc>
          <w:tcPr>
            <w:tcW w:w="1340" w:type="dxa"/>
            <w:tcBorders/>
            <w:vAlign w:val="center"/>
          </w:tcPr>
          <w:p>
            <w:pPr>
              <w:snapToGrid w:val="0"/>
              <w:jc w:val="right"/>
            </w:pPr>
            <w:r>
              <w:rPr>
                <w:rFonts w:ascii="宋体" w:eastAsia="宋体" w:hAnsi="宋体" w:cs="宋体"/>
                <w:b w:val="0"/>
                <w:i w:val="0"/>
                <w:color w:val="000000"/>
                <w:sz w:val="16"/>
              </w:rPr>
              <w:t xml:space="preserve">13,011,423.48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w:t>
            </w:r>
          </w:p>
        </w:tc>
        <w:tc>
          <w:tcPr>
            <w:tcW w:w="1240" w:type="dxa"/>
            <w:tcBorders/>
            <w:vAlign w:val="center"/>
          </w:tcPr>
          <w:p>
            <w:pPr>
              <w:snapToGrid w:val="0"/>
              <w:jc w:val="right"/>
            </w:pPr>
            <w:r>
              <w:rPr>
                <w:rFonts w:ascii="宋体" w:eastAsia="宋体" w:hAnsi="宋体" w:cs="宋体"/>
                <w:b w:val="0"/>
                <w:i w:val="0"/>
                <w:color w:val="000000"/>
                <w:sz w:val="16"/>
              </w:rPr>
              <w:t xml:space="preserve">10,811,423.48</w:t>
            </w:r>
          </w:p>
        </w:tc>
        <w:tc>
          <w:tcPr>
            <w:tcW w:w="1340" w:type="dxa"/>
            <w:tcBorders/>
            <w:vAlign w:val="center"/>
          </w:tcPr>
          <w:p>
            <w:pPr>
              <w:snapToGrid w:val="0"/>
              <w:jc w:val="right"/>
            </w:pPr>
            <w:r>
              <w:rPr>
                <w:rFonts w:ascii="宋体" w:eastAsia="宋体" w:hAnsi="宋体" w:cs="宋体"/>
                <w:b w:val="0"/>
                <w:i w:val="0"/>
                <w:color w:val="000000"/>
                <w:sz w:val="16"/>
              </w:rPr>
              <w:t xml:space="preserve">10,811,423.48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住院医师规范化培训-01中央直达资金-2023年医疗服务与保障能力提升补助资金</w:t>
            </w:r>
          </w:p>
        </w:tc>
        <w:tc>
          <w:tcPr>
            <w:tcW w:w="1240" w:type="dxa"/>
            <w:tcBorders/>
            <w:vAlign w:val="center"/>
          </w:tcPr>
          <w:p>
            <w:pPr>
              <w:snapToGrid w:val="0"/>
              <w:jc w:val="right"/>
            </w:pPr>
            <w:r>
              <w:rPr>
                <w:rFonts w:ascii="宋体" w:eastAsia="宋体" w:hAnsi="宋体" w:cs="宋体"/>
                <w:b w:val="0"/>
                <w:i w:val="0"/>
                <w:color w:val="000000"/>
                <w:sz w:val="16"/>
              </w:rPr>
              <w:t xml:space="preserve">260,000.00</w:t>
            </w:r>
          </w:p>
        </w:tc>
        <w:tc>
          <w:tcPr>
            <w:tcW w:w="1340" w:type="dxa"/>
            <w:tcBorders/>
            <w:vAlign w:val="center"/>
          </w:tcPr>
          <w:p>
            <w:pPr>
              <w:snapToGrid w:val="0"/>
              <w:jc w:val="right"/>
            </w:pPr>
            <w:r>
              <w:rPr>
                <w:rFonts w:ascii="宋体" w:eastAsia="宋体" w:hAnsi="宋体" w:cs="宋体"/>
                <w:b w:val="0"/>
                <w:i w:val="0"/>
                <w:color w:val="000000"/>
                <w:sz w:val="16"/>
              </w:rPr>
              <w:t xml:space="preserve">10,811,423.48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-10,551,423.48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卫生健康综合管理与服务-大型活动医疗卫生综合保障（2024年）</w:t>
            </w:r>
          </w:p>
        </w:tc>
        <w:tc>
          <w:tcPr>
            <w:tcW w:w="12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公共卫生服务-基本公共卫生服务宣传（2024年）</w:t>
            </w:r>
          </w:p>
        </w:tc>
        <w:tc>
          <w:tcPr>
            <w:tcW w:w="1240" w:type="dxa"/>
            <w:tcBorders/>
            <w:vAlign w:val="center"/>
          </w:tcPr>
          <w:p>
            <w:pPr>
              <w:snapToGrid w:val="0"/>
              <w:jc w:val="right"/>
            </w:pPr>
            <w:r>
              <w:rPr>
                <w:rFonts w:ascii="宋体" w:eastAsia="宋体" w:hAnsi="宋体" w:cs="宋体"/>
                <w:b w:val="0"/>
                <w:i w:val="0"/>
                <w:color w:val="000000"/>
                <w:sz w:val="16"/>
              </w:rPr>
              <w:t xml:space="preserve">70,000.00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卫生健康综合管理与服务-保健办专项服务保障经费（2024年）</w:t>
            </w:r>
          </w:p>
        </w:tc>
        <w:tc>
          <w:tcPr>
            <w:tcW w:w="1240" w:type="dxa"/>
            <w:tcBorders/>
            <w:vAlign w:val="center"/>
          </w:tcPr>
          <w:p>
            <w:pPr>
              <w:snapToGrid w:val="0"/>
              <w:jc w:val="right"/>
            </w:pPr>
            <w:r>
              <w:rPr>
                <w:rFonts w:ascii="宋体" w:eastAsia="宋体" w:hAnsi="宋体" w:cs="宋体"/>
                <w:b w:val="0"/>
                <w:i w:val="0"/>
                <w:color w:val="000000"/>
                <w:sz w:val="16"/>
              </w:rPr>
              <w:t xml:space="preserve">1,999,123.48</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1,999,123.48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健康天津建设-爱国卫生专项经费（2024年）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1,120,000.00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1,120,000.00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卫生健康综合管理与服务-市级政府投资项目初步设计评审费（2024年）</w:t>
            </w:r>
          </w:p>
        </w:tc>
        <w:tc>
          <w:tcPr>
            <w:tcW w:w="1240" w:type="dxa"/>
            <w:tcBorders/>
            <w:vAlign w:val="center"/>
          </w:tcPr>
          <w:p>
            <w:pPr>
              <w:snapToGrid w:val="0"/>
              <w:jc w:val="right"/>
            </w:pPr>
            <w:r>
              <w:rPr>
                <w:rFonts w:ascii="宋体" w:eastAsia="宋体" w:hAnsi="宋体" w:cs="宋体"/>
                <w:b w:val="0"/>
                <w:i w:val="0"/>
                <w:color w:val="000000"/>
                <w:sz w:val="16"/>
              </w:rPr>
              <w:t xml:space="preserve">1,341,000.00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1,341,000.00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卫生健康对口支援-援疆援甘援藏等帮扶保障经费（2024年）</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卫生健康综合管理与服务-卫生健康网络舆情监测项目（2024年）</w:t>
            </w:r>
          </w:p>
        </w:tc>
        <w:tc>
          <w:tcPr>
            <w:tcW w:w="1240" w:type="dxa"/>
            <w:tcBorders/>
            <w:vAlign w:val="center"/>
          </w:tcPr>
          <w:p>
            <w:pPr>
              <w:snapToGrid w:val="0"/>
              <w:jc w:val="right"/>
            </w:pPr>
            <w:r>
              <w:rPr>
                <w:rFonts w:ascii="宋体" w:eastAsia="宋体" w:hAnsi="宋体" w:cs="宋体"/>
                <w:b w:val="0"/>
                <w:i w:val="0"/>
                <w:color w:val="000000"/>
                <w:sz w:val="16"/>
              </w:rPr>
              <w:t xml:space="preserve">104,000.00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104,000.00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597,300.00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597,300.00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900,000.00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1,020,000.00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2,000,000.00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2100204</w:t>
            </w:r>
          </w:p>
        </w:tc>
        <w:tc>
          <w:tcPr>
            <w:tcW w:w="4560" w:type="dxa"/>
            <w:tcBorders/>
            <w:vAlign w:val="center"/>
          </w:tcPr>
          <w:p>
            <w:pPr>
              <w:snapToGrid w:val="0"/>
              <w:jc w:val="left"/>
            </w:pPr>
            <w:r>
              <w:rPr>
                <w:rFonts w:ascii="宋体" w:eastAsia="宋体" w:hAnsi="宋体" w:cs="宋体"/>
                <w:b w:val="0"/>
                <w:i w:val="0"/>
                <w:color w:val="000000"/>
                <w:sz w:val="16"/>
              </w:rPr>
              <w:t xml:space="preserve">职业病防治医院</w:t>
            </w:r>
          </w:p>
        </w:tc>
        <w:tc>
          <w:tcPr>
            <w:tcW w:w="1240" w:type="dxa"/>
            <w:tcBorders/>
            <w:vAlign w:val="center"/>
          </w:tcPr>
          <w:p>
            <w:pPr>
              <w:snapToGrid w:val="0"/>
              <w:jc w:val="right"/>
            </w:pPr>
            <w:r>
              <w:rPr>
                <w:rFonts w:ascii="宋体" w:eastAsia="宋体" w:hAnsi="宋体" w:cs="宋体"/>
                <w:b w:val="0"/>
                <w:i w:val="0"/>
                <w:color w:val="000000"/>
                <w:sz w:val="16"/>
              </w:rPr>
              <w:t xml:space="preserve">2,200,000.00</w:t>
            </w:r>
          </w:p>
        </w:tc>
        <w:tc>
          <w:tcPr>
            <w:tcW w:w="1340" w:type="dxa"/>
            <w:tcBorders/>
            <w:vAlign w:val="center"/>
          </w:tcPr>
          <w:p>
            <w:pPr>
              <w:snapToGrid w:val="0"/>
              <w:jc w:val="right"/>
            </w:pPr>
            <w:r>
              <w:rPr>
                <w:rFonts w:ascii="宋体" w:eastAsia="宋体" w:hAnsi="宋体" w:cs="宋体"/>
                <w:b w:val="0"/>
                <w:i w:val="0"/>
                <w:color w:val="000000"/>
                <w:sz w:val="16"/>
              </w:rPr>
              <w:t xml:space="preserve">2,200,000.00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2100204</w:t>
            </w:r>
          </w:p>
        </w:tc>
        <w:tc>
          <w:tcPr>
            <w:tcW w:w="4560" w:type="dxa"/>
            <w:tcBorders/>
            <w:vAlign w:val="center"/>
          </w:tcPr>
          <w:p>
            <w:pPr>
              <w:snapToGrid w:val="0"/>
              <w:jc w:val="left"/>
            </w:pPr>
            <w:r>
              <w:rPr>
                <w:rFonts w:ascii="宋体" w:eastAsia="宋体" w:hAnsi="宋体" w:cs="宋体"/>
                <w:b w:val="0"/>
                <w:i w:val="0"/>
                <w:color w:val="000000"/>
                <w:sz w:val="16"/>
              </w:rPr>
              <w:t xml:space="preserve">职业病危害工程防护能力提升机构建设-01直达资金-2024年医疗服务与保障能力提升（第四批）</w:t>
            </w:r>
          </w:p>
        </w:tc>
        <w:tc>
          <w:tcPr>
            <w:tcW w:w="1240" w:type="dxa"/>
            <w:tcBorders/>
            <w:vAlign w:val="center"/>
          </w:tcPr>
          <w:p>
            <w:pPr>
              <w:snapToGrid w:val="0"/>
              <w:jc w:val="right"/>
            </w:pPr>
            <w:r>
              <w:rPr>
                <w:rFonts w:ascii="宋体" w:eastAsia="宋体" w:hAnsi="宋体" w:cs="宋体"/>
                <w:b w:val="0"/>
                <w:i w:val="0"/>
                <w:color w:val="000000"/>
                <w:sz w:val="16"/>
              </w:rPr>
              <w:t xml:space="preserve">2,200,000.00</w:t>
            </w:r>
          </w:p>
        </w:tc>
        <w:tc>
          <w:tcPr>
            <w:tcW w:w="1340" w:type="dxa"/>
            <w:tcBorders/>
            <w:vAlign w:val="center"/>
          </w:tcPr>
          <w:p>
            <w:pPr>
              <w:snapToGrid w:val="0"/>
              <w:jc w:val="right"/>
            </w:pPr>
            <w:r>
              <w:rPr>
                <w:rFonts w:ascii="宋体" w:eastAsia="宋体" w:hAnsi="宋体" w:cs="宋体"/>
                <w:b w:val="0"/>
                <w:i w:val="0"/>
                <w:color w:val="000000"/>
                <w:sz w:val="16"/>
              </w:rPr>
              <w:t xml:space="preserve">2,200,000.00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4,060,000.00</w:t>
            </w:r>
          </w:p>
        </w:tc>
        <w:tc>
          <w:tcPr>
            <w:tcW w:w="1340" w:type="dxa"/>
            <w:tcBorders/>
            <w:vAlign w:val="center"/>
          </w:tcPr>
          <w:p>
            <w:pPr>
              <w:snapToGrid w:val="0"/>
              <w:jc w:val="right"/>
            </w:pPr>
            <w:r>
              <w:rPr>
                <w:rFonts w:ascii="宋体" w:eastAsia="宋体" w:hAnsi="宋体" w:cs="宋体"/>
                <w:b w:val="0"/>
                <w:i w:val="0"/>
                <w:color w:val="000000"/>
                <w:sz w:val="16"/>
              </w:rPr>
              <w:t xml:space="preserve">4,060,000.00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基本公共卫生服务-6元项目-职业病防治（2024年）</w:t>
            </w:r>
          </w:p>
        </w:tc>
        <w:tc>
          <w:tcPr>
            <w:tcW w:w="1240" w:type="dxa"/>
            <w:tcBorders/>
            <w:vAlign w:val="center"/>
          </w:tcPr>
          <w:p>
            <w:pPr>
              <w:snapToGrid w:val="0"/>
              <w:jc w:val="right"/>
            </w:pPr>
            <w:r>
              <w:rPr>
                <w:rFonts w:ascii="宋体" w:eastAsia="宋体" w:hAnsi="宋体" w:cs="宋体"/>
                <w:b w:val="0"/>
                <w:i w:val="0"/>
                <w:color w:val="000000"/>
                <w:sz w:val="16"/>
              </w:rPr>
              <w:t xml:space="preserve">450,000.00</w:t>
            </w:r>
          </w:p>
        </w:tc>
        <w:tc>
          <w:tcPr>
            <w:tcW w:w="13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基本公共卫生服务-6元项目-卫生健康项目监督管理（2024年）</w:t>
            </w:r>
          </w:p>
        </w:tc>
        <w:tc>
          <w:tcPr>
            <w:tcW w:w="1240" w:type="dxa"/>
            <w:tcBorders/>
            <w:vAlign w:val="center"/>
          </w:tcPr>
          <w:p>
            <w:pPr>
              <w:snapToGrid w:val="0"/>
              <w:jc w:val="right"/>
            </w:pPr>
            <w:r>
              <w:rPr>
                <w:rFonts w:ascii="宋体" w:eastAsia="宋体" w:hAnsi="宋体" w:cs="宋体"/>
                <w:b w:val="0"/>
                <w:i w:val="0"/>
                <w:color w:val="000000"/>
                <w:sz w:val="16"/>
              </w:rPr>
              <w:t xml:space="preserve">450,000.00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基本公共卫生服务-6元项目-老年健康与医养结合服务（2024年）</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3,060,000.00</w:t>
            </w:r>
          </w:p>
        </w:tc>
        <w:tc>
          <w:tcPr>
            <w:tcW w:w="1340" w:type="dxa"/>
            <w:tcBorders/>
            <w:vAlign w:val="center"/>
          </w:tcPr>
          <w:p>
            <w:pPr>
              <w:snapToGrid w:val="0"/>
              <w:jc w:val="right"/>
            </w:pPr>
            <w:r>
              <w:rPr>
                <w:rFonts w:ascii="宋体" w:eastAsia="宋体" w:hAnsi="宋体" w:cs="宋体"/>
                <w:b w:val="0"/>
                <w:i w:val="0"/>
                <w:color w:val="000000"/>
                <w:sz w:val="16"/>
              </w:rPr>
              <w:t xml:space="preserve">3,060,000.00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重点传染病及健康危害因素监测（烟草流行监测）（2024年中央重大传染病防控经费）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snapToGrid w:val="0"/>
              <w:jc w:val="right"/>
            </w:pPr>
            <w:r>
              <w:rPr>
                <w:rFonts w:ascii="宋体" w:eastAsia="宋体" w:hAnsi="宋体" w:cs="宋体"/>
                <w:b w:val="0"/>
                <w:i w:val="0"/>
                <w:color w:val="000000"/>
                <w:sz w:val="16"/>
              </w:rPr>
              <w:t xml:space="preserve">3,060,000.00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-2,710,000.00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重点传染病及健康危害因素监测（新冠变异监测（输入变异监测））（2024年中央重大传染病防控经费）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2,405,000.00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2,405,000.00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重点传染病及健康危害因素监测（新冠变异监测）（2024年中央重大传染病防控经费-第二批）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305,000.00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21013</w:t>
            </w:r>
          </w:p>
        </w:tc>
        <w:tc>
          <w:tcPr>
            <w:tcW w:w="4560" w:type="dxa"/>
            <w:tcBorders/>
            <w:vAlign w:val="center"/>
          </w:tcPr>
          <w:p>
            <w:pPr>
              <w:snapToGrid w:val="0"/>
              <w:jc w:val="left"/>
            </w:pPr>
            <w:r>
              <w:rPr>
                <w:rFonts w:ascii="宋体" w:eastAsia="宋体" w:hAnsi="宋体" w:cs="宋体"/>
                <w:b w:val="0"/>
                <w:i w:val="0"/>
                <w:color w:val="000000"/>
                <w:sz w:val="16"/>
              </w:rPr>
              <w:t xml:space="preserve">医疗救助</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2101302</w:t>
            </w:r>
          </w:p>
        </w:tc>
        <w:tc>
          <w:tcPr>
            <w:tcW w:w="4560" w:type="dxa"/>
            <w:tcBorders/>
            <w:vAlign w:val="center"/>
          </w:tcPr>
          <w:p>
            <w:pPr>
              <w:snapToGrid w:val="0"/>
              <w:jc w:val="left"/>
            </w:pPr>
            <w:r>
              <w:rPr>
                <w:rFonts w:ascii="宋体" w:eastAsia="宋体" w:hAnsi="宋体" w:cs="宋体"/>
                <w:b w:val="0"/>
                <w:i w:val="0"/>
                <w:color w:val="000000"/>
                <w:sz w:val="16"/>
              </w:rPr>
              <w:t xml:space="preserve">疾病应急救助</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2101302</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卫生健康综合管理与服务-疾病应急救助基金服务（2024年）</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w:t>
            </w:r>
          </w:p>
        </w:tc>
        <w:tc>
          <w:tcPr>
            <w:tcW w:w="4560" w:type="dxa"/>
            <w:tcBorders/>
            <w:vAlign w:val="center"/>
          </w:tcPr>
          <w:p>
            <w:pPr>
              <w:snapToGrid w:val="0"/>
              <w:jc w:val="left"/>
            </w:pPr>
            <w:r>
              <w:rPr>
                <w:rFonts w:ascii="宋体" w:eastAsia="宋体" w:hAnsi="宋体" w:cs="宋体"/>
                <w:b w:val="0"/>
                <w:i w:val="0"/>
                <w:color w:val="000000"/>
                <w:sz w:val="16"/>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1,697,000.00</w:t>
            </w:r>
          </w:p>
        </w:tc>
        <w:tc>
          <w:tcPr>
            <w:tcW w:w="1340" w:type="dxa"/>
            <w:tcBorders/>
            <w:vAlign w:val="center"/>
          </w:tcPr>
          <w:p>
            <w:pPr>
              <w:snapToGrid w:val="0"/>
              <w:jc w:val="right"/>
            </w:pPr>
            <w:r>
              <w:rPr>
                <w:rFonts w:ascii="宋体" w:eastAsia="宋体" w:hAnsi="宋体" w:cs="宋体"/>
                <w:b w:val="0"/>
                <w:i w:val="0"/>
                <w:color w:val="000000"/>
                <w:sz w:val="16"/>
              </w:rPr>
              <w:t xml:space="preserve">1,697,000.00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1,697,000.00</w:t>
            </w:r>
          </w:p>
        </w:tc>
        <w:tc>
          <w:tcPr>
            <w:tcW w:w="1340" w:type="dxa"/>
            <w:tcBorders/>
            <w:vAlign w:val="center"/>
          </w:tcPr>
          <w:p>
            <w:pPr>
              <w:snapToGrid w:val="0"/>
              <w:jc w:val="right"/>
            </w:pPr>
            <w:r>
              <w:rPr>
                <w:rFonts w:ascii="宋体" w:eastAsia="宋体" w:hAnsi="宋体" w:cs="宋体"/>
                <w:b w:val="0"/>
                <w:i w:val="0"/>
                <w:color w:val="000000"/>
                <w:sz w:val="16"/>
              </w:rPr>
              <w:t xml:space="preserve">1,697,000.00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6"/>
              </w:rPr>
              <w:t xml:space="preserve">1,697,000.00</w:t>
            </w:r>
          </w:p>
        </w:tc>
        <w:tc>
          <w:tcPr>
            <w:tcW w:w="1340" w:type="dxa"/>
            <w:tcBorders/>
            <w:vAlign w:val="center"/>
          </w:tcPr>
          <w:p>
            <w:pPr>
              <w:snapToGrid w:val="0"/>
              <w:jc w:val="right"/>
            </w:pPr>
            <w:r>
              <w:rPr>
                <w:rFonts w:ascii="宋体" w:eastAsia="宋体" w:hAnsi="宋体" w:cs="宋体"/>
                <w:b w:val="0"/>
                <w:i w:val="0"/>
                <w:color w:val="000000"/>
                <w:sz w:val="16"/>
              </w:rPr>
              <w:t xml:space="preserve">1,697,000.00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一般债券-医疗卫生组建设项目（2024年一般债付息）</w:t>
            </w:r>
          </w:p>
        </w:tc>
        <w:tc>
          <w:tcPr>
            <w:tcW w:w="1240" w:type="dxa"/>
            <w:tcBorders/>
            <w:vAlign w:val="center"/>
          </w:tcPr>
          <w:p>
            <w:pPr>
              <w:snapToGrid w:val="0"/>
              <w:jc w:val="right"/>
            </w:pPr>
            <w:r>
              <w:rPr>
                <w:rFonts w:ascii="宋体" w:eastAsia="宋体" w:hAnsi="宋体" w:cs="宋体"/>
                <w:b w:val="0"/>
                <w:i w:val="0"/>
                <w:color w:val="000000"/>
                <w:sz w:val="16"/>
              </w:rPr>
              <w:t xml:space="preserve">1,568,000.00</w:t>
            </w:r>
          </w:p>
        </w:tc>
        <w:tc>
          <w:tcPr>
            <w:tcW w:w="1340" w:type="dxa"/>
            <w:tcBorders/>
            <w:vAlign w:val="center"/>
          </w:tcPr>
          <w:p>
            <w:pPr>
              <w:snapToGrid w:val="0"/>
              <w:jc w:val="right"/>
            </w:pPr>
            <w:r>
              <w:rPr>
                <w:rFonts w:ascii="宋体" w:eastAsia="宋体" w:hAnsi="宋体" w:cs="宋体"/>
                <w:b w:val="0"/>
                <w:i w:val="0"/>
                <w:color w:val="000000"/>
                <w:sz w:val="16"/>
              </w:rPr>
              <w:t xml:space="preserve">1,697,000.00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-129,000.00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一般债券-天津市二级定点救治医院（国家会展中心方舱医院）项目（2024年一般债付息）</w:t>
            </w:r>
          </w:p>
        </w:tc>
        <w:tc>
          <w:tcPr>
            <w:tcW w:w="1240" w:type="dxa"/>
            <w:tcBorders/>
            <w:vAlign w:val="center"/>
          </w:tcPr>
          <w:p>
            <w:pPr>
              <w:snapToGrid w:val="0"/>
              <w:jc w:val="right"/>
            </w:pPr>
            <w:r>
              <w:rPr>
                <w:rFonts w:ascii="宋体" w:eastAsia="宋体" w:hAnsi="宋体" w:cs="宋体"/>
                <w:b w:val="0"/>
                <w:i w:val="0"/>
                <w:color w:val="000000"/>
                <w:sz w:val="16"/>
              </w:rPr>
              <w:t xml:space="preserve">129,000.00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129,000.00</w:t>
            </w: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天津市卫生健康委员会（本级）</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183,776,037.04</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减少27,137,639.10元，下降12.867%</w:t>
      </w:r>
      <w:r>
        <w:rPr>
          <w:rFonts w:eastAsia="仿宋_GB2312" w:hint="eastAsia"/>
          <w:sz w:val="30"/>
          <w:szCs w:val="30"/>
        </w:rPr>
        <w:t xml:space="preserve">，主要原因是</w:t>
      </w:r>
      <w:r>
        <w:rPr>
          <w:rFonts w:eastAsia="仿宋_GB2312" w:hint="eastAsia"/>
          <w:sz w:val="30"/>
          <w:szCs w:val="30"/>
        </w:rPr>
        <w:t xml:space="preserve">项目经费每年根据业务工作安排项目经费存在差异，2023年度存在医务人员临时性工作补助等资金；基本经费中公用经费按照市里统一安排统一压缩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一般公共预算财政拨款收入183,691,672.82元、其他收入9,731.40元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社会保障和就业支出9,046,460.00元、卫生健康支出172,949,194.33元、债务付息支出1,697,000.00元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天津市卫生健康委员会（本级）</w:t>
      </w:r>
      <w:r>
        <w:rPr>
          <w:rFonts w:eastAsia="仿宋_GB2312" w:hint="eastAsia"/>
          <w:sz w:val="30"/>
          <w:szCs w:val="30"/>
        </w:rPr>
        <w:t xml:space="preserve">2024年度本年收入合计</w:t>
      </w:r>
      <w:r>
        <w:rPr>
          <w:rFonts w:eastAsia="仿宋_GB2312" w:hint="eastAsia"/>
          <w:sz w:val="30"/>
          <w:szCs w:val="30"/>
        </w:rPr>
        <w:t xml:space="preserve">183,701,404.22</w:t>
      </w:r>
      <w:r>
        <w:rPr>
          <w:rFonts w:eastAsia="仿宋_GB2312" w:hint="eastAsia"/>
          <w:sz w:val="30"/>
          <w:szCs w:val="30"/>
        </w:rPr>
        <w:t xml:space="preserve">元，与2023年度相比</w:t>
      </w:r>
      <w:r>
        <w:rPr>
          <w:rFonts w:eastAsia="仿宋_GB2312" w:hint="eastAsia"/>
          <w:sz w:val="30"/>
          <w:szCs w:val="30"/>
        </w:rPr>
        <w:t xml:space="preserve">减少27,149,163.04元，</w:t>
      </w:r>
      <w:r>
        <w:rPr>
          <w:rFonts w:eastAsia="仿宋_GB2312" w:hint="eastAsia"/>
          <w:sz w:val="30"/>
          <w:szCs w:val="30"/>
        </w:rPr>
        <w:t xml:space="preserve">主要原因是</w:t>
      </w:r>
      <w:r>
        <w:rPr>
          <w:rFonts w:eastAsia="仿宋_GB2312" w:hint="eastAsia"/>
          <w:sz w:val="30"/>
          <w:szCs w:val="30"/>
        </w:rPr>
        <w:t xml:space="preserve">项目经费每年根据业务工作安排项目经费存在差异，2023年度存在医务人员临时性工作补助等资金；基本经费中公用经费按照市里统一安排统一压缩</w:t>
      </w:r>
      <w:r>
        <w:rPr>
          <w:rFonts w:eastAsia="仿宋_GB2312" w:hint="eastAsia"/>
          <w:sz w:val="30"/>
          <w:szCs w:val="30"/>
        </w:rPr>
        <w:t xml:space="preserve">。其中：</w:t>
      </w:r>
      <w:r>
        <w:rPr>
          <w:rFonts w:eastAsia="仿宋_GB2312" w:hint="eastAsia"/>
          <w:sz w:val="30"/>
          <w:szCs w:val="30"/>
        </w:rPr>
        <w:t xml:space="preserve">一般公共预算财政拨款收入183,691,672.82元，占99.995%；其他收入9,731.40元，占0.005%</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天津市卫生健康委员会（本级）</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183,692,654.33</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减少27,146,388.99元，</w:t>
      </w:r>
      <w:r>
        <w:rPr>
          <w:rFonts w:eastAsia="仿宋_GB2312" w:hint="eastAsia"/>
          <w:sz w:val="30"/>
          <w:szCs w:val="30"/>
        </w:rPr>
        <w:t xml:space="preserve">主要原因是</w:t>
      </w:r>
      <w:r>
        <w:rPr>
          <w:rFonts w:eastAsia="仿宋_GB2312" w:hint="eastAsia"/>
          <w:sz w:val="30"/>
          <w:szCs w:val="30"/>
        </w:rPr>
        <w:t xml:space="preserve">项目经费每年根据业务工作安排项目经费存在差异，2023年度存在医务人员临时性工作补助等资金；基本经费中公用经费按照市里统一安排统一压缩</w:t>
      </w:r>
      <w:r>
        <w:rPr>
          <w:rFonts w:eastAsia="仿宋_GB2312" w:hint="eastAsia"/>
          <w:sz w:val="30"/>
          <w:szCs w:val="30"/>
        </w:rPr>
        <w:t xml:space="preserve">。其中：</w:t>
      </w:r>
      <w:r>
        <w:rPr>
          <w:rFonts w:eastAsia="仿宋_GB2312" w:hint="eastAsia"/>
          <w:sz w:val="30"/>
          <w:szCs w:val="30"/>
        </w:rPr>
        <w:t xml:space="preserve">基本支出72,460,980.13元，占39.447%；项目支出111,231,674.20元，占60.553%</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天津市卫生健康委员会（本级）</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183,691,672.82</w:t>
      </w:r>
      <w:r>
        <w:rPr>
          <w:rFonts w:eastAsia="仿宋_GB2312" w:hint="eastAsia"/>
          <w:sz w:val="30"/>
          <w:szCs w:val="30"/>
        </w:rPr>
        <w:t xml:space="preserve">元。与2023年度相比，财政拨款收、支总计各</w:t>
      </w:r>
      <w:r>
        <w:rPr>
          <w:rFonts w:eastAsia="仿宋_GB2312" w:hint="eastAsia"/>
          <w:sz w:val="30"/>
          <w:szCs w:val="30"/>
        </w:rPr>
        <w:t xml:space="preserve">减少27,145,786.83元，下降12.875%，</w:t>
      </w:r>
      <w:r>
        <w:rPr>
          <w:rFonts w:eastAsia="仿宋_GB2312" w:hint="eastAsia"/>
          <w:sz w:val="30"/>
          <w:szCs w:val="30"/>
        </w:rPr>
        <w:t xml:space="preserve">主要原因是</w:t>
      </w:r>
      <w:r>
        <w:rPr>
          <w:rFonts w:eastAsia="仿宋_GB2312" w:hint="eastAsia"/>
          <w:sz w:val="30"/>
          <w:szCs w:val="30"/>
        </w:rPr>
        <w:t xml:space="preserve">项目经费每年根据业务工作安排项目经费存在差异，2023年度存在医务人员临时性工作补助等资金；基本经费中公用经费按照市里统一安排统一压缩</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一般公共预算财政拨款183,691,672.82元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社会保障和就业支出9,046,460.00元、卫生健康支出172,948,212.82元、债务付息支出1,697,000.00元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天津市卫生健康委员会（本级）2024年度部门决算一般公共预算财政拨款支出合计183,691,672.82元，占本年支出合计的99.999%。与2023年度相比，一般公共预算财政拨款支出</w:t>
      </w:r>
      <w:r>
        <w:rPr>
          <w:rFonts w:eastAsia="仿宋_GB2312" w:hint="eastAsia"/>
          <w:sz w:val="30"/>
          <w:szCs w:val="30"/>
        </w:rPr>
        <w:t xml:space="preserve">减少27,145,786.83元</w:t>
      </w:r>
      <w:r>
        <w:rPr>
          <w:rFonts w:eastAsia="仿宋_GB2312" w:hint="eastAsia"/>
          <w:sz w:val="30"/>
          <w:szCs w:val="30"/>
        </w:rPr>
        <w:t xml:space="preserve">，下降12.875%</w:t>
      </w:r>
      <w:r>
        <w:rPr>
          <w:rFonts w:eastAsia="仿宋_GB2312" w:hint="eastAsia"/>
          <w:sz w:val="30"/>
          <w:szCs w:val="30"/>
        </w:rPr>
        <w:t xml:space="preserve">，主要原因是项目经费每年根据业务工作安排项目经费存在差异，2023年度存在医务人员临时性工作补助等资金；基本经费中公用经费按照市里统一安排统一压缩。</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2024年度一般公共预算财政拨款支出183,691,672.82元，主要用于以下方面：</w:t>
      </w:r>
      <w:r>
        <w:rPr>
          <w:rFonts w:eastAsia="仿宋_GB2312" w:hint="eastAsia"/>
          <w:sz w:val="30"/>
          <w:szCs w:val="30"/>
        </w:rPr>
        <w:t xml:space="preserve">社会保障和就业支出（类）支出9,046,460.00元，占4.925%,卫生健康支出（类）支出172,948,212.82元，占94.151%,债务付息支出（类）支出1,697,000.00元，占0.924%</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2024年度一般公共预算财政拨款支出年初预算为90,897,300.00元，支出决算为183,691,672.82元</w:t>
      </w:r>
      <w:r>
        <w:rPr>
          <w:rFonts w:eastAsia="仿宋_GB2312" w:hint="eastAsia"/>
          <w:sz w:val="30"/>
          <w:szCs w:val="30"/>
        </w:rPr>
        <w:t xml:space="preserve">，完成年初预算的202.087%</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1,150,000.00元，决算数大于预算数的主要原因是：年中追加预算，第二批卫生健康行业高层次人才选拔115万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4,526,000.00元，支出决算为4,451,000.00元，完成年初预算的98.343%，决算数小于预算数的主要原因是：人员增减变动，基本养老保险缴费支出减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2,263,000.00元，支出决算为2,288,300.00元，完成年初预算的101.118%，决算数大于预算数的主要原因是：年中追加预算，职业年金调整事项拨付款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4.社会保障和就业支出（类）其他社会保障和就业支出（款）其他社会保障和就业支出（项）年初预算为0.00元，支出决算为1,157,160.00元，决算数大于预算数的主要原因是：年中追加预算，抚恤金115.716万元。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5.卫生健康支出（类）卫生健康管理事务（款）行政运行（项）年初预算为58,014,000.00元，支出决算为59,815,729.00元，完成年初预算的103.106%，决算数大于预算数的主要原因是：人员增减变动。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卫生健康管理事务（款）一般行政管理事务（项）年初预算为6,200,000.00元，支出决算为6,221,090.72元，完成年初预算的100.340%，决算数大于预算数的主要原因是：年中追加预算，因公出国（境）经费21090.72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卫生健康管理事务（款）其他卫生健康管理事务支出（项）年初预算为0.00元，支出决算为83,880,000.00元，决算数大于预算数的主要原因是：年中追加预算，天津市二级定点救治医院（国家会展中心方舱医院）8388万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公立医院（款）综合医院（项）年初预算为10,932,300.00元，支出决算为10,811,423.48元，完成年初预算的98.894%，决算数小于预算数的主要原因是：住院医师规范化培训为中央直达资金结转下年继续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公立医院（款）职业病防治医院（项）年初预算为0.00元，支出决算为2,200,000.00元，决算数大于预算数的主要原因是：年中追加预算，职业病危害工程防护能力提升机构建设中央直达资金220万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10.卫生健康支出（类）公共卫生（款）基本公共卫生服务（项）年初预算为1,000,000.00元，支出决算为1,000,000.00元，完成年初预算的100.000%，决算数与预算数持平的主要原因是：按计划完成年初预算。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11.卫生健康支出（类）公共卫生（款）重大公共卫生服务（项）年初预算为2,755,000.00元，支出决算为3,060,000.00元，完成年初预算的111.071%，决算数大于预算数的主要原因是：年中追加预算，重点传染病及健康危害因素检测（新冠变异检测）30.5万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12.卫生健康支出（类）行政事业单位医疗（款）行政单位医疗（项）年初预算为2,889,000.00元，支出决算为3,288,969.62元，完成年初预算的113.845%，决算数大于预算数的主要原因是：一是人员增减变动；二是年中进行预算调整。</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13.卫生健康支出（类）行政事业单位医疗（款）公务员医疗补助（项）年初预算为566,000.00元，支出决算为571,000.00元，完成年初预算的100.883%，决算数大于预算数的主要原因是：人员增减变动。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14.卫生健康支出（类）医疗救助（款）疾病应急救助（项）年初预算为50,000.00元，支出决算为50,000.00元，完成年初预算的100.000%，决算数与预算数持平的主要原因是：按计划完成年初预算。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15.卫生健康支出（类）中医药事务（款）中医（民族医）药专项（项）年初预算为5,000.00元，支出决算为5,000.00元，完成年初预算的100.000%，决算数与预算数持平的主要原因是：按计划完成年初预算。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16.卫生健康支出（类）疾病预防控制事务（款）行政运行（项）年初预算为0.00元，支出决算为2,045,000.00元，决算数大于预算数的主要原因是：年中追加预算，市疾控局运行产生的经费。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17.债务付息支出（类）地方政府一般债务付息支出（款）地方政府一般债券付息支出（项）年初预算为1,697,000.00元，支出决算为1,697,000.00元，完成年初预算的100.000%，决算数与预算数持平的主要原因是：按计划完成年初预算。</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天津市卫生健康委员会（本级）</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72,459,998.62</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减少3,040,637.11元，</w:t>
      </w:r>
      <w:r>
        <w:rPr>
          <w:rFonts w:eastAsia="仿宋_GB2312" w:hint="eastAsia"/>
          <w:sz w:val="30"/>
          <w:szCs w:val="30"/>
        </w:rPr>
        <w:t xml:space="preserve">主要原因是</w:t>
      </w:r>
      <w:r>
        <w:rPr>
          <w:rFonts w:eastAsia="仿宋_GB2312" w:hint="eastAsia"/>
          <w:sz w:val="30"/>
          <w:szCs w:val="30"/>
        </w:rPr>
        <w:t xml:space="preserve">财政经费进一步压缩，深入贯彻落实过“紧日子”的要求</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人员经费64,042,198.62元，主要包括</w:t>
      </w:r>
      <w:r>
        <w:rPr>
          <w:rFonts w:eastAsia="仿宋_GB2312" w:hint="eastAsia"/>
          <w:sz w:val="30"/>
          <w:szCs w:val="30"/>
        </w:rPr>
        <w:t xml:space="preserve">基本工资、津贴补贴、奖金、机关事业单位基本养老保险缴费、职业年金缴费、职工基本医疗保险缴费、公务员医疗补助缴费、其他社会保障缴费、住房公积金、其他工资福利支出、离休费、退休费、抚恤金、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公用经费8,417,800.00元，主要包括</w:t>
      </w:r>
      <w:r>
        <w:rPr>
          <w:rFonts w:eastAsia="仿宋_GB2312" w:hint="eastAsia"/>
          <w:sz w:val="30"/>
          <w:szCs w:val="30"/>
        </w:rPr>
        <w:t xml:space="preserve">办公费、印刷费、咨询费、水费、电费、邮电费、取暖费、差旅费、维修（护）费、租赁费、培训费、公务接待费、劳务费、委托业务费、工会经费、福利费、公务用车运行维护费、其他交通费用、其他商品和服务支出、办公设备购置</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天津市卫生健康委员会（本级）2024年度无政府性基金预算财政拨款收入、支出和结转结余。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天津市卫生健康委员会（本级）2024年度无国有资本经营预算财政拨款收入、支出和结转结余。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158,090.72</w:t>
      </w:r>
      <w:r>
        <w:rPr>
          <w:rFonts w:eastAsia="仿宋_GB2312" w:hint="eastAsia"/>
          <w:sz w:val="30"/>
          <w:szCs w:val="30"/>
        </w:rPr>
        <w:t xml:space="preserve">元，支出决算</w:t>
      </w:r>
      <w:r>
        <w:rPr>
          <w:rFonts w:eastAsia="仿宋_GB2312" w:hint="eastAsia"/>
          <w:sz w:val="30"/>
          <w:szCs w:val="30"/>
        </w:rPr>
        <w:t xml:space="preserve">158,090.72</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支出决算较上年减少17,330.05元</w:t>
      </w:r>
      <w:r>
        <w:rPr>
          <w:rFonts w:eastAsia="仿宋_GB2312" w:hint="eastAsia"/>
          <w:sz w:val="30"/>
          <w:szCs w:val="30"/>
        </w:rPr>
        <w:t xml:space="preserve">，下降9.879%</w:t>
      </w:r>
      <w:r>
        <w:rPr>
          <w:rFonts w:eastAsia="仿宋_GB2312" w:hint="eastAsia"/>
          <w:sz w:val="30"/>
          <w:szCs w:val="30"/>
        </w:rPr>
        <w:t xml:space="preserve">。</w:t>
      </w:r>
      <w:r>
        <w:rPr>
          <w:rFonts w:eastAsia="仿宋_GB2312" w:hint="eastAsia"/>
          <w:sz w:val="30"/>
          <w:szCs w:val="30"/>
        </w:rPr>
        <w:t xml:space="preserve">决算数与预算数持平的主要原因是按计划完成年初预算；</w:t>
      </w:r>
      <w:r>
        <w:rPr>
          <w:rFonts w:eastAsia="仿宋_GB2312" w:hint="eastAsia"/>
          <w:sz w:val="30"/>
          <w:szCs w:val="30"/>
        </w:rPr>
        <w:t xml:space="preserve">决算数较上年减少的主要原因是严格控制三公经费支出。</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21,090.72</w:t>
      </w:r>
      <w:r>
        <w:rPr>
          <w:rFonts w:eastAsia="仿宋_GB2312" w:hint="eastAsia"/>
          <w:sz w:val="30"/>
          <w:szCs w:val="30"/>
        </w:rPr>
        <w:t xml:space="preserve">元，支出决算</w:t>
      </w:r>
      <w:r>
        <w:rPr>
          <w:rFonts w:eastAsia="仿宋_GB2312" w:hint="eastAsia"/>
          <w:sz w:val="30"/>
          <w:szCs w:val="30"/>
        </w:rPr>
        <w:t xml:space="preserve">21,090.72</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支出决算较上年减少18,745.05元</w:t>
      </w:r>
      <w:r>
        <w:rPr>
          <w:rFonts w:eastAsia="仿宋_GB2312" w:hint="eastAsia"/>
          <w:sz w:val="30"/>
          <w:szCs w:val="30"/>
        </w:rPr>
        <w:t xml:space="preserve">，下降47.056%</w:t>
      </w:r>
      <w:r>
        <w:rPr>
          <w:rFonts w:eastAsia="仿宋_GB2312" w:hint="eastAsia"/>
          <w:sz w:val="30"/>
          <w:szCs w:val="30"/>
        </w:rPr>
        <w:t xml:space="preserve">。</w:t>
      </w:r>
      <w:r>
        <w:rPr>
          <w:rFonts w:eastAsia="仿宋_GB2312" w:hint="eastAsia"/>
          <w:sz w:val="30"/>
          <w:szCs w:val="30"/>
        </w:rPr>
        <w:t xml:space="preserve">决算数与预算数持平的主要原因是按计划完成预算；</w:t>
      </w:r>
      <w:r>
        <w:rPr>
          <w:rFonts w:eastAsia="仿宋_GB2312" w:hint="eastAsia"/>
          <w:sz w:val="30"/>
          <w:szCs w:val="30"/>
        </w:rPr>
        <w:t xml:space="preserve">决算数较上年减少的主要原因是根据实际工作要求产生因公出国（境）费用。</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2</w:t>
      </w:r>
      <w:r>
        <w:rPr>
          <w:rFonts w:eastAsia="仿宋_GB2312" w:hint="eastAsia"/>
          <w:sz w:val="30"/>
          <w:szCs w:val="30"/>
        </w:rPr>
        <w:t xml:space="preserve">个，出国</w:t>
      </w:r>
      <w:r>
        <w:rPr>
          <w:rFonts w:eastAsia="仿宋_GB2312" w:hint="eastAsia"/>
          <w:sz w:val="30"/>
          <w:szCs w:val="30"/>
        </w:rPr>
        <w:t xml:space="preserve">3</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100,000.00</w:t>
      </w:r>
      <w:r>
        <w:rPr>
          <w:rFonts w:eastAsia="仿宋_GB2312" w:hint="eastAsia"/>
          <w:sz w:val="30"/>
          <w:szCs w:val="30"/>
        </w:rPr>
        <w:t xml:space="preserve">元，支出决算</w:t>
      </w:r>
      <w:r>
        <w:rPr>
          <w:rFonts w:eastAsia="仿宋_GB2312" w:hint="eastAsia"/>
          <w:sz w:val="30"/>
          <w:szCs w:val="30"/>
        </w:rPr>
        <w:t xml:space="preserve">100,000.00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决算数与预算数持平的主要原因是按计划完成年初预算；</w:t>
      </w:r>
      <w:r>
        <w:rPr>
          <w:rFonts w:eastAsia="仿宋_GB2312" w:hint="eastAsia"/>
          <w:sz w:val="30"/>
          <w:szCs w:val="30"/>
        </w:rPr>
        <w:t xml:space="preserve">决算数较上年持平的主要原因是公务用车购置及运行维护费支出稳定。</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100,000.00</w:t>
      </w:r>
      <w:r>
        <w:rPr>
          <w:rFonts w:eastAsia="仿宋_GB2312" w:hint="eastAsia"/>
          <w:sz w:val="30"/>
          <w:szCs w:val="30"/>
        </w:rPr>
        <w:t xml:space="preserve">元，支出决算</w:t>
      </w:r>
      <w:r>
        <w:rPr>
          <w:rFonts w:eastAsia="仿宋_GB2312" w:hint="eastAsia"/>
          <w:sz w:val="30"/>
          <w:szCs w:val="30"/>
        </w:rPr>
        <w:t xml:space="preserve">100,000.00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决算数与预算数持平的主要原因是按计划完成年初预算；</w:t>
      </w:r>
      <w:r>
        <w:rPr>
          <w:rFonts w:eastAsia="仿宋_GB2312" w:hint="eastAsia"/>
          <w:sz w:val="30"/>
          <w:szCs w:val="30"/>
        </w:rPr>
        <w:t xml:space="preserve">决算数较上年持平的主要原因是公务用车运行维护费支出稳定。</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10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决算数与预算数持平的主要原因是未安排公车购置预算；</w:t>
      </w:r>
      <w:r>
        <w:rPr>
          <w:rFonts w:eastAsia="仿宋_GB2312" w:hint="eastAsia"/>
          <w:sz w:val="30"/>
          <w:szCs w:val="30"/>
        </w:rPr>
        <w:t xml:space="preserve">决算数较上年持平的主要原因是未安排公车购置预算。</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37,000.00</w:t>
      </w:r>
      <w:r>
        <w:rPr>
          <w:rFonts w:eastAsia="仿宋_GB2312" w:hint="eastAsia"/>
          <w:sz w:val="30"/>
          <w:szCs w:val="30"/>
        </w:rPr>
        <w:t xml:space="preserve">元，支出决算</w:t>
      </w:r>
      <w:r>
        <w:rPr>
          <w:rFonts w:eastAsia="仿宋_GB2312" w:hint="eastAsia"/>
          <w:sz w:val="30"/>
          <w:szCs w:val="30"/>
        </w:rPr>
        <w:t xml:space="preserve">37,000.00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支出决算较上年增加1,415.00元</w:t>
      </w:r>
      <w:r>
        <w:rPr>
          <w:rFonts w:eastAsia="仿宋_GB2312" w:hint="eastAsia"/>
          <w:sz w:val="30"/>
          <w:szCs w:val="30"/>
        </w:rPr>
        <w:t xml:space="preserve">，增长3.976%</w:t>
      </w:r>
      <w:r>
        <w:rPr>
          <w:rFonts w:eastAsia="仿宋_GB2312" w:hint="eastAsia"/>
          <w:sz w:val="30"/>
          <w:szCs w:val="30"/>
        </w:rPr>
        <w:t xml:space="preserve">。</w:t>
      </w:r>
      <w:r>
        <w:rPr>
          <w:rFonts w:eastAsia="仿宋_GB2312" w:hint="eastAsia"/>
          <w:sz w:val="30"/>
          <w:szCs w:val="30"/>
        </w:rPr>
        <w:t xml:space="preserve">决算数与预算数持平的主要原因是按计划完成年初预算；</w:t>
      </w:r>
      <w:r>
        <w:rPr>
          <w:rFonts w:eastAsia="仿宋_GB2312" w:hint="eastAsia"/>
          <w:sz w:val="30"/>
          <w:szCs w:val="30"/>
        </w:rPr>
        <w:t xml:space="preserve">决算数较上年增加的主要原因是按照实际公务接待情况列支相关费用，产生外事接待1次。</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20</w:t>
      </w:r>
      <w:r>
        <w:rPr>
          <w:rFonts w:eastAsia="仿宋_GB2312" w:hint="eastAsia"/>
          <w:sz w:val="30"/>
          <w:szCs w:val="30"/>
        </w:rPr>
        <w:t xml:space="preserve">批次，</w:t>
      </w:r>
      <w:r>
        <w:rPr>
          <w:rFonts w:eastAsia="仿宋_GB2312" w:hint="eastAsia"/>
          <w:sz w:val="30"/>
          <w:szCs w:val="30"/>
        </w:rPr>
        <w:t xml:space="preserve">162</w:t>
      </w:r>
      <w:r>
        <w:rPr>
          <w:rFonts w:eastAsia="仿宋_GB2312" w:hint="eastAsia"/>
          <w:sz w:val="30"/>
          <w:szCs w:val="30"/>
        </w:rPr>
        <w:t xml:space="preserve">人次；其中，外事接待</w:t>
      </w:r>
      <w:r>
        <w:rPr>
          <w:rFonts w:eastAsia="仿宋_GB2312" w:hint="eastAsia"/>
          <w:sz w:val="30"/>
          <w:szCs w:val="30"/>
        </w:rPr>
        <w:t xml:space="preserve">1</w:t>
      </w:r>
      <w:r>
        <w:rPr>
          <w:rFonts w:eastAsia="仿宋_GB2312" w:hint="eastAsia"/>
          <w:sz w:val="30"/>
          <w:szCs w:val="30"/>
        </w:rPr>
        <w:t xml:space="preserve">批次，</w:t>
      </w:r>
      <w:r>
        <w:rPr>
          <w:rFonts w:eastAsia="仿宋_GB2312" w:hint="eastAsia"/>
          <w:sz w:val="30"/>
          <w:szCs w:val="30"/>
        </w:rPr>
        <w:t xml:space="preserve">2</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机关运行经费是指行政单位和参照公务员法管理的事业单位使用财政拨款安排的基本支出中的日常公用经费支出，天津市卫生健康委员会（本级）2024年度机关运行经费年初预算8,474,000.00元，决算数8,417,800.00元，与年初预算相比</w:t>
      </w:r>
      <w:r>
        <w:rPr>
          <w:rFonts w:eastAsia="仿宋_GB2312" w:hint="eastAsia"/>
          <w:sz w:val="30"/>
          <w:szCs w:val="30"/>
        </w:rPr>
        <w:t xml:space="preserve">减少56,200.00元，</w:t>
      </w:r>
      <w:r>
        <w:rPr>
          <w:rFonts w:eastAsia="仿宋_GB2312" w:hint="eastAsia"/>
          <w:sz w:val="30"/>
          <w:szCs w:val="30"/>
        </w:rPr>
        <w:t xml:space="preserve">完成年初预算的99.337%；</w:t>
      </w:r>
      <w:r>
        <w:rPr>
          <w:rFonts w:eastAsia="仿宋_GB2312" w:hint="eastAsia"/>
          <w:sz w:val="30"/>
          <w:szCs w:val="30"/>
        </w:rPr>
        <w:t xml:space="preserve">比2023年减少1,616,785.00元</w:t>
      </w:r>
      <w:r>
        <w:rPr>
          <w:rFonts w:eastAsia="仿宋_GB2312" w:hint="eastAsia"/>
          <w:sz w:val="30"/>
          <w:szCs w:val="30"/>
        </w:rPr>
        <w:t xml:space="preserve">，下降16.112%</w:t>
      </w:r>
      <w:r>
        <w:rPr>
          <w:rFonts w:eastAsia="仿宋_GB2312" w:hint="eastAsia"/>
          <w:sz w:val="30"/>
          <w:szCs w:val="30"/>
        </w:rPr>
        <w:t xml:space="preserve">，主要原因是：财政经费进一步压缩，深入贯彻落实过“紧日子”的要求。</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卫生健康委员会（本级）2024年政府采购支出总额1,670,595.60元，其中：政府采购货物支出215,995.60元、政府采购工程支出0.00元、政府采购服务支出1,454,600.00元。授予中小企业合同金额1,668,665.60元，占政府采购支出总额的99.884%，其中：授予小微企业合同金额1,668,665.60元，占政府采购支出总额的99.884%；货物采购授予中小企业合同金额占货物支出金额的99.106%，工程采购授予中小企业合同金额占工程支出金额的0.000%，服务采购授予中小企业合同金额占服务支出金额的100.000%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截至2024年12月31日，天津市卫生健康委员会（本级）共有车辆4辆</w:t>
      </w:r>
      <w:r>
        <w:rPr>
          <w:rFonts w:eastAsia="仿宋_GB2312" w:hint="eastAsia"/>
          <w:sz w:val="30"/>
          <w:szCs w:val="30"/>
        </w:rPr>
        <w:t xml:space="preserve">，其中：</w:t>
      </w:r>
      <w:r>
        <w:rPr>
          <w:rFonts w:eastAsia="仿宋_GB2312" w:hint="eastAsia"/>
          <w:sz w:val="30"/>
          <w:szCs w:val="30"/>
        </w:rPr>
        <w:t xml:space="preserve">其他用车4辆</w:t>
      </w:r>
      <w:r>
        <w:rPr>
          <w:rFonts w:eastAsia="仿宋_GB2312" w:hint="eastAsia"/>
          <w:sz w:val="30"/>
          <w:szCs w:val="30"/>
        </w:rPr>
        <w:t xml:space="preserve">，其他用车主要包括轿车</w:t>
      </w:r>
      <w:r>
        <w:rPr>
          <w:rFonts w:eastAsia="仿宋_GB2312" w:hint="eastAsia"/>
          <w:sz w:val="30"/>
          <w:szCs w:val="30"/>
        </w:rPr>
        <w:t xml:space="preserve">。单价100万元以上的设备2台（套）。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根据预算绩效管理要求，天津市卫生健康委员会（本级）2024年度已对20个市级项目开展绩效自评，涉及金额140985250.7元，自评结果已随部门决算一并公开。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天津市卫生健康委员会（本级）不属于乡、镇、街级单位,不涉及公开2024年度教育、医疗卫生、社会保障和就业、住房保障、涉农补贴等民生支出情况。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