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2A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bookmarkStart w:id="0" w:name="Bt"/>
    </w:p>
    <w:p w14:paraId="4885D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bookmarkStart w:id="4" w:name="_GoBack"/>
      <w:r>
        <w:rPr>
          <w:rFonts w:hint="eastAsia" w:ascii="Times New Roman" w:hAnsi="Times New Roman" w:eastAsia="方正小标宋简体"/>
          <w:sz w:val="44"/>
          <w:szCs w:val="44"/>
        </w:rPr>
        <w:t>市卫生健康委</w:t>
      </w:r>
      <w:r>
        <w:rPr>
          <w:rFonts w:hint="default" w:ascii="Times New Roman" w:hAnsi="Times New Roman" w:eastAsia="方正小标宋简体"/>
          <w:sz w:val="44"/>
          <w:szCs w:val="44"/>
          <w:lang w:val="en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  <w:lang w:val="en" w:eastAsia="zh-CN"/>
        </w:rPr>
        <w:t>市疾控局</w:t>
      </w:r>
      <w:r>
        <w:rPr>
          <w:rFonts w:hint="eastAsia" w:ascii="Times New Roman" w:hAnsi="Times New Roman" w:eastAsia="方正小标宋简体"/>
          <w:sz w:val="44"/>
          <w:szCs w:val="44"/>
        </w:rPr>
        <w:t>关于印发</w:t>
      </w:r>
    </w:p>
    <w:p w14:paraId="14AEE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《普惠托育服务机构认定标准（试行）》的通知</w:t>
      </w:r>
      <w:bookmarkEnd w:id="0"/>
    </w:p>
    <w:bookmarkEnd w:id="4"/>
    <w:p w14:paraId="57683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/>
          <w:color w:val="FF0000"/>
          <w:sz w:val="32"/>
          <w:szCs w:val="32"/>
        </w:rPr>
      </w:pPr>
    </w:p>
    <w:p w14:paraId="63E50A79">
      <w:pPr>
        <w:spacing w:line="3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津卫</w:t>
      </w:r>
      <w:r>
        <w:rPr>
          <w:rFonts w:hint="eastAsia" w:eastAsia="仿宋_GB2312"/>
          <w:sz w:val="32"/>
          <w:szCs w:val="32"/>
          <w:lang w:val="en-US" w:eastAsia="zh-CN"/>
        </w:rPr>
        <w:t>规发</w:t>
      </w:r>
      <w:r>
        <w:rPr>
          <w:rFonts w:hint="eastAsia" w:ascii="Times New Roman" w:hAnsi="Times New Roman" w:eastAsia="仿宋_GB2312"/>
          <w:sz w:val="32"/>
          <w:szCs w:val="32"/>
        </w:rPr>
        <w:t>〔2025〕1号</w:t>
      </w:r>
    </w:p>
    <w:p w14:paraId="351EC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Times New Roman" w:eastAsia="仿宋_GB2312"/>
          <w:sz w:val="32"/>
          <w:szCs w:val="32"/>
        </w:rPr>
      </w:pPr>
    </w:p>
    <w:p w14:paraId="1BA8A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9B50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各区卫生健康委（疾控局）：</w:t>
      </w:r>
    </w:p>
    <w:p w14:paraId="6150E51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为贯彻国家卫生健康委、国家发展改革委、教育部、财政部、自然资源部、市场监管总局、全国总工会联合印发的《关于加快推进普惠托育服务体系建设的意见》（国卫人口发〔2025〕6号）、《国家发展改革委 国家卫生健康委关于进一步完善价格形成机制、支持普惠托育服务体系建设的通知》（发改价格〔2024〕1477号）等部署精神，大力发展普惠托育服务，扩大普惠托育服务供给，我们制定了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《普惠托育服务机构认定标准（试行）》。现印发给你们，请遵照执行。</w:t>
      </w:r>
    </w:p>
    <w:p w14:paraId="6FD895D0">
      <w:pPr>
        <w:pStyle w:val="4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2025年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</w:t>
      </w:r>
    </w:p>
    <w:p w14:paraId="57398629">
      <w:pPr>
        <w:pStyle w:val="4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（此件主动公开）</w:t>
      </w:r>
    </w:p>
    <w:p w14:paraId="3E2C5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3F4C7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089D0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3087C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46C2F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普惠托育服务机构认定</w:t>
      </w:r>
      <w:r>
        <w:rPr>
          <w:rFonts w:hint="default" w:eastAsia="方正小标宋简体" w:cs="Times New Roman"/>
          <w:color w:val="auto"/>
          <w:sz w:val="44"/>
          <w:szCs w:val="44"/>
          <w:highlight w:val="none"/>
          <w:lang w:val="en-US" w:eastAsia="zh-CN"/>
        </w:rPr>
        <w:t>标准</w:t>
      </w:r>
    </w:p>
    <w:p w14:paraId="64881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（试行）</w:t>
      </w:r>
    </w:p>
    <w:p w14:paraId="07274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78895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第一条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为大力发展普惠托育服务，促进本市婴幼儿照护服务健康发展，根据</w:t>
      </w:r>
      <w:bookmarkStart w:id="1" w:name="OLE_LINK2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《国务院办公厅关于促进3岁以下婴幼儿照护服务发展的指导意见》</w:t>
      </w:r>
      <w:bookmarkEnd w:id="1"/>
      <w:bookmarkStart w:id="2" w:name="OLE_LINK3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（国办发〔2019〕15号）、《国家发展改革委 国家卫生健康委关于进一步完善价格形成机制、支持普惠托育服务体系建设的通知》</w:t>
      </w:r>
      <w:bookmarkEnd w:id="2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（发改价格〔2024〕1477号）、国家卫生健康委等7部门印发《关于加快推进普惠托育服务体系建设的意见》（国卫人口发〔2025〕6号）等文件精神，结合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实际，制定本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4449F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第二条 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" w:eastAsia="zh-CN"/>
        </w:rPr>
        <w:t>本标准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适用于本市范围内普惠托育服务机构的认定工作。</w:t>
      </w:r>
    </w:p>
    <w:p w14:paraId="11500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第三条 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" w:eastAsia="zh-CN"/>
        </w:rPr>
        <w:t>本标准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所称的普惠托育服务机构是指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接受政府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，面向3岁以下婴幼儿提供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质量有保障、价格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可承受、方便可及的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托育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机构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2CE03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条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市卫生健康行政部门统筹指导各区开展普惠托育服务机构认定工作。各区卫生健康行政部门按规定组织开展普惠托育服务机构认定，协调相关部门加强对普惠托育服务机构的监督管理等工作。</w:t>
      </w:r>
    </w:p>
    <w:p w14:paraId="0A0F1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普惠托育服务机构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具备以下条件：</w:t>
      </w:r>
    </w:p>
    <w:p w14:paraId="1B643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（一）符合托育服务相关标准规范和要求，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依法登记注册，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运营状态良好，规范提供服务，自申报前三年内无失信惩戒、违规办托（园）等不良记录，无</w:t>
      </w:r>
      <w:bookmarkStart w:id="3" w:name="OLE_LINK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歧视、体罚、变相体罚、侮辱、虐待婴幼儿等行为，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未发生安全责任事故、婴幼儿伤害事件或其他负面影响事件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bookmarkEnd w:id="3"/>
    <w:p w14:paraId="4F90C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（二）托育服务机构与婴幼儿监护人签订托育服务协议，明确服务项目、收费标准、争议纠纷处理及退费办法等内容。托育服务机构收费价格符合辖区普惠托育服务收费规定。</w:t>
      </w:r>
    </w:p>
    <w:p w14:paraId="75076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财务管理规范，风险防范制度健全；与从业人员签订劳动合同，按规定落实工资待遇、缴纳社会保险费。</w:t>
      </w:r>
    </w:p>
    <w:p w14:paraId="3F874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普惠托育服务机构认定程序：</w:t>
      </w:r>
    </w:p>
    <w:p w14:paraId="665C1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（一）自愿申请。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有意向开展普惠托育服务的机构，按照属地管理原则，向所在地的区卫生健康行政部门提出书面申请。</w:t>
      </w:r>
    </w:p>
    <w:p w14:paraId="3CDF4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（二）审核公示。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各区卫生健康行政部门组织开展托育服务机构现场评估和信息核实，对通过评估核实的机构予以公示，内容包括机构名称、办托地址、托位数量、收费标准、定价依据等信息，公示期不少于5个工作日。</w:t>
      </w:r>
    </w:p>
    <w:p w14:paraId="71C71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公布信息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公示无异议或异议不成立的，由区卫生健康行政部门认定为普惠托育服务机构，并向社会公布机构信息。</w:t>
      </w:r>
    </w:p>
    <w:p w14:paraId="7E9D0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 第七条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各区卫生健康行政部门每年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一次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新增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普惠托育服务机构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认定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，同时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向市卫生健康行政部门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报送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普惠托育服务机构信息。</w:t>
      </w:r>
    </w:p>
    <w:p w14:paraId="0D29F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各区卫生健康行政部门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普惠托育服务机构实行动态管理，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定期对其运行状况、收费管理等内容进行评估，评估周期原则上不超过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3年。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期间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  <w:t>机构发生名称、住所、性质等重大变更的，应重新进行认定。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32278A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普惠托育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机构决定停止开展托育服务，或不再按照普惠性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提供服务，应当以书面形式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告知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机构所在地的区卫生健康行政部门。</w:t>
      </w:r>
    </w:p>
    <w:p w14:paraId="47591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普惠托育服务机构发生下列情形之一的，由机构所在地的区卫生健康行政部门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核实，核实后取消其普惠托育服务机构资格。</w:t>
      </w:r>
    </w:p>
    <w:p w14:paraId="0E0AF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（一）不接受政府指导，未按照协议约定等收取费用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74F85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（二）机构主要负责人被纳入严重失信主体名单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6CD81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（三）机构出现歧视、体罚、变相体罚、侮辱、虐待婴幼儿等事件，发生安全、卫生责任事故，造成社会重大负面影响事件。</w:t>
      </w:r>
    </w:p>
    <w:p w14:paraId="3E248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（四）弄虚作假骗取普惠托育服务机构认定资格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15804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）其他违反法律法规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规章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等情形。</w:t>
      </w:r>
    </w:p>
    <w:p w14:paraId="379FB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各区卫生健康（疾控）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行政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部门要推动辖区内医疗卫生机构（综合医院、基层医疗卫生机构、妇幼保健机构、中医医院等）面向托育服务机构，开展订单签约、婴幼儿健康管理和中医药健康等服务，落实疾病防控责任，增强托育服务发展质量。</w:t>
      </w:r>
    </w:p>
    <w:p w14:paraId="353BB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各区卫生健康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行政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应履行托育工作牵头职责，持续健全相关工作机制，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推动完善综合监管体系，建立问题线索接办转办和跟踪落实机制，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通过公布电话、邮箱等方式，接受社会对普惠托育服务机构的投诉和建议，加强对普惠托育服务机构的指导、监督和管理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51A14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第十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条 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lang w:val="en" w:eastAsia="zh-CN"/>
        </w:rPr>
        <w:t>本标准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2025年9月1日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实施，试行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年。国家另有规定的，从其规定。</w:t>
      </w:r>
    </w:p>
    <w:p w14:paraId="1BE63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eastAsia="仿宋_GB2312"/>
          <w:color w:val="auto"/>
          <w:sz w:val="32"/>
          <w:szCs w:val="32"/>
          <w:highlight w:val="none"/>
        </w:rPr>
        <w:t xml:space="preserve">  </w:t>
      </w:r>
    </w:p>
    <w:p w14:paraId="559A6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34606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59B1C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3A62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402E4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305FF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6CBBD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387AE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3B9EE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60681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5FD1F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05D32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/>
          <w:color w:val="auto"/>
          <w:sz w:val="32"/>
          <w:szCs w:val="32"/>
          <w:highlight w:val="none"/>
        </w:rPr>
      </w:pPr>
    </w:p>
    <w:p w14:paraId="64F7142F"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</w:p>
    <w:p w14:paraId="79C776D6">
      <w:pPr>
        <w:pStyle w:val="4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</w:p>
    <w:p w14:paraId="0202959C">
      <w:pPr>
        <w:rPr>
          <w:rFonts w:hint="eastAsia"/>
        </w:rPr>
      </w:pPr>
    </w:p>
    <w:p w14:paraId="7F82EBB5">
      <w:pPr>
        <w:pStyle w:val="4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</w:p>
    <w:p w14:paraId="6BFA27A5">
      <w:pPr>
        <w:rPr>
          <w:rFonts w:hint="eastAsia"/>
        </w:rPr>
      </w:pPr>
    </w:p>
    <w:p w14:paraId="61816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eastAsia="仿宋_GB2312"/>
          <w:color w:val="auto"/>
          <w:sz w:val="32"/>
          <w:szCs w:val="32"/>
          <w:highlight w:val="none"/>
        </w:rPr>
        <w:t xml:space="preserve">             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 </w:t>
      </w:r>
    </w:p>
    <w:p w14:paraId="56A7E3F2">
      <w:pPr>
        <w:widowControl/>
        <w:spacing w:line="560" w:lineRule="exact"/>
        <w:jc w:val="both"/>
        <w:textAlignment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附件</w:t>
      </w:r>
    </w:p>
    <w:p w14:paraId="4AFF28FD"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 w:bidi="ar"/>
        </w:rPr>
        <w:t>XX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eastAsia="zh-CN" w:bidi="ar"/>
        </w:rPr>
        <w:t>区</w:t>
      </w: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bidi="ar"/>
        </w:rPr>
        <w:t>普惠托育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eastAsia="zh-CN" w:bidi="ar"/>
        </w:rPr>
        <w:t>服务</w:t>
      </w: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bidi="ar"/>
        </w:rPr>
        <w:t>机构申请表</w:t>
      </w:r>
    </w:p>
    <w:tbl>
      <w:tblPr>
        <w:tblStyle w:val="9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075"/>
        <w:gridCol w:w="1793"/>
        <w:gridCol w:w="3652"/>
      </w:tblGrid>
      <w:tr w14:paraId="1270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7" w:type="dxa"/>
            <w:noWrap w:val="0"/>
            <w:vAlign w:val="center"/>
          </w:tcPr>
          <w:p w14:paraId="0A0EC84D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机构名称</w:t>
            </w:r>
          </w:p>
          <w:p w14:paraId="7C2F68D1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2075" w:type="dxa"/>
            <w:noWrap w:val="0"/>
            <w:vAlign w:val="center"/>
          </w:tcPr>
          <w:p w14:paraId="4A201BC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6C7EFFD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统一社会</w:t>
            </w:r>
          </w:p>
          <w:p w14:paraId="1DFBE49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信用代码</w:t>
            </w:r>
          </w:p>
        </w:tc>
        <w:tc>
          <w:tcPr>
            <w:tcW w:w="3652" w:type="dxa"/>
            <w:noWrap w:val="0"/>
            <w:vAlign w:val="center"/>
          </w:tcPr>
          <w:p w14:paraId="457D9F3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755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97" w:type="dxa"/>
            <w:noWrap w:val="0"/>
            <w:vAlign w:val="center"/>
          </w:tcPr>
          <w:p w14:paraId="7E82D6F5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机构地址</w:t>
            </w:r>
          </w:p>
        </w:tc>
        <w:tc>
          <w:tcPr>
            <w:tcW w:w="2075" w:type="dxa"/>
            <w:noWrap w:val="0"/>
            <w:vAlign w:val="center"/>
          </w:tcPr>
          <w:p w14:paraId="28B718D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678369BC">
            <w:pPr>
              <w:spacing w:line="36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举办托育</w:t>
            </w:r>
          </w:p>
          <w:p w14:paraId="073751B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服务时间</w:t>
            </w:r>
          </w:p>
        </w:tc>
        <w:tc>
          <w:tcPr>
            <w:tcW w:w="3652" w:type="dxa"/>
            <w:noWrap w:val="0"/>
            <w:vAlign w:val="center"/>
          </w:tcPr>
          <w:p w14:paraId="62511FA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5F53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97" w:type="dxa"/>
            <w:noWrap w:val="0"/>
            <w:vAlign w:val="center"/>
          </w:tcPr>
          <w:p w14:paraId="5E6CF2A5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机构法人代表</w:t>
            </w:r>
          </w:p>
        </w:tc>
        <w:tc>
          <w:tcPr>
            <w:tcW w:w="2075" w:type="dxa"/>
            <w:noWrap w:val="0"/>
            <w:vAlign w:val="center"/>
          </w:tcPr>
          <w:p w14:paraId="77DA2C0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7F8F3BB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托育负责人姓名及联系方式</w:t>
            </w:r>
          </w:p>
        </w:tc>
        <w:tc>
          <w:tcPr>
            <w:tcW w:w="3652" w:type="dxa"/>
            <w:noWrap w:val="0"/>
            <w:vAlign w:val="center"/>
          </w:tcPr>
          <w:p w14:paraId="3940E0FB">
            <w:pPr>
              <w:spacing w:line="360" w:lineRule="exact"/>
              <w:ind w:firstLine="231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3C9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97" w:type="dxa"/>
            <w:noWrap w:val="0"/>
            <w:vAlign w:val="center"/>
          </w:tcPr>
          <w:p w14:paraId="470BD70E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机构规模</w:t>
            </w:r>
          </w:p>
        </w:tc>
        <w:tc>
          <w:tcPr>
            <w:tcW w:w="2075" w:type="dxa"/>
            <w:noWrap w:val="0"/>
            <w:vAlign w:val="center"/>
          </w:tcPr>
          <w:p w14:paraId="3AD30DB8">
            <w:pPr>
              <w:spacing w:line="3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核定托位数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____</w:t>
            </w:r>
          </w:p>
        </w:tc>
        <w:tc>
          <w:tcPr>
            <w:tcW w:w="1793" w:type="dxa"/>
            <w:noWrap w:val="0"/>
            <w:vAlign w:val="center"/>
          </w:tcPr>
          <w:p w14:paraId="2EE64BED">
            <w:pPr>
              <w:spacing w:line="36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机构类型</w:t>
            </w:r>
          </w:p>
        </w:tc>
        <w:tc>
          <w:tcPr>
            <w:tcW w:w="3652" w:type="dxa"/>
            <w:noWrap w:val="0"/>
            <w:vAlign w:val="center"/>
          </w:tcPr>
          <w:p w14:paraId="13E67182">
            <w:pPr>
              <w:spacing w:line="360" w:lineRule="exact"/>
              <w:ind w:firstLine="0" w:firstLineChars="0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公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办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公建民营</w:t>
            </w:r>
          </w:p>
          <w:p w14:paraId="4AA122C5">
            <w:pPr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民办公助 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民    办 </w:t>
            </w:r>
          </w:p>
        </w:tc>
      </w:tr>
      <w:tr w14:paraId="7AB60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noWrap w:val="0"/>
            <w:vAlign w:val="center"/>
          </w:tcPr>
          <w:p w14:paraId="242B6D3D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场所性质</w:t>
            </w:r>
          </w:p>
        </w:tc>
        <w:tc>
          <w:tcPr>
            <w:tcW w:w="7520" w:type="dxa"/>
            <w:gridSpan w:val="3"/>
            <w:noWrap w:val="0"/>
            <w:vAlign w:val="center"/>
          </w:tcPr>
          <w:p w14:paraId="3A12577D">
            <w:pPr>
              <w:spacing w:line="360" w:lineRule="exact"/>
              <w:ind w:firstLine="0" w:firstLineChars="0"/>
              <w:jc w:val="both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国有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集体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租赁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自有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其他 （请注明________）</w:t>
            </w:r>
          </w:p>
          <w:p w14:paraId="32DE7027">
            <w:pPr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（如租赁，租期自  年  月  日至  年  月  日）</w:t>
            </w:r>
          </w:p>
        </w:tc>
      </w:tr>
      <w:tr w14:paraId="15B4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noWrap w:val="0"/>
            <w:vAlign w:val="center"/>
          </w:tcPr>
          <w:p w14:paraId="4EE158E9">
            <w:pPr>
              <w:spacing w:line="36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从业</w:t>
            </w:r>
          </w:p>
          <w:p w14:paraId="209278F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人员</w:t>
            </w:r>
          </w:p>
        </w:tc>
        <w:tc>
          <w:tcPr>
            <w:tcW w:w="7520" w:type="dxa"/>
            <w:gridSpan w:val="3"/>
            <w:noWrap w:val="0"/>
            <w:vAlign w:val="center"/>
          </w:tcPr>
          <w:p w14:paraId="6280B429">
            <w:pPr>
              <w:spacing w:line="360" w:lineRule="exact"/>
              <w:ind w:firstLine="0" w:firstLineChars="0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现有保育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人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员（育婴师）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人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，其中持证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___人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；保安员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人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，其中持证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____人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；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保健人员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__人，其中持证____人。</w:t>
            </w:r>
          </w:p>
          <w:p w14:paraId="1F079F65">
            <w:pPr>
              <w:spacing w:line="360" w:lineRule="exact"/>
              <w:ind w:firstLine="231" w:firstLineChars="100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是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否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依法与职工签订劳动合同。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57D4019B">
            <w:pPr>
              <w:spacing w:line="360" w:lineRule="exact"/>
              <w:ind w:firstLine="231" w:firstLineChars="1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是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否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按规定为职工缴纳社会保险。</w:t>
            </w:r>
          </w:p>
        </w:tc>
      </w:tr>
      <w:tr w14:paraId="0A1BE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noWrap w:val="0"/>
            <w:vAlign w:val="center"/>
          </w:tcPr>
          <w:p w14:paraId="03297C6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收 费 </w:t>
            </w:r>
          </w:p>
          <w:p w14:paraId="0000456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标 准</w:t>
            </w:r>
          </w:p>
        </w:tc>
        <w:tc>
          <w:tcPr>
            <w:tcW w:w="7520" w:type="dxa"/>
            <w:gridSpan w:val="3"/>
            <w:noWrap w:val="0"/>
            <w:vAlign w:val="center"/>
          </w:tcPr>
          <w:p w14:paraId="42157DBC">
            <w:pPr>
              <w:spacing w:line="360" w:lineRule="exact"/>
              <w:ind w:firstLine="0" w:firstLineChars="0"/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保育费：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元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sz w:val="24"/>
                <w:szCs w:val="24"/>
                <w:highlight w:val="none"/>
              </w:rPr>
              <w:t>/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生</w:t>
            </w:r>
            <w:r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sz w:val="24"/>
                <w:szCs w:val="24"/>
                <w:highlight w:val="none"/>
              </w:rPr>
              <w:t>月</w:t>
            </w:r>
            <w:r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伙食费：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sz w:val="24"/>
                <w:szCs w:val="24"/>
                <w:highlight w:val="none"/>
              </w:rPr>
              <w:t>元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sz w:val="24"/>
                <w:szCs w:val="24"/>
                <w:highlight w:val="none"/>
              </w:rPr>
              <w:t>生</w:t>
            </w:r>
            <w:r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sz w:val="24"/>
                <w:szCs w:val="24"/>
                <w:highlight w:val="none"/>
              </w:rPr>
              <w:t>月</w:t>
            </w:r>
            <w:r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7D233571"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  <w:t>其他费用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sz w:val="24"/>
                <w:szCs w:val="24"/>
                <w:highlight w:val="none"/>
              </w:rPr>
              <w:t>元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sz w:val="24"/>
                <w:szCs w:val="24"/>
                <w:highlight w:val="none"/>
              </w:rPr>
              <w:t>生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color w:val="auto"/>
                <w:spacing w:val="-3"/>
                <w:sz w:val="24"/>
                <w:szCs w:val="24"/>
                <w:highlight w:val="none"/>
              </w:rPr>
              <w:t>月</w:t>
            </w:r>
            <w:r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  <w:t>（请注明费用名称</w:t>
            </w:r>
            <w:r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____________</w:t>
            </w:r>
            <w:r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ab/>
            </w:r>
          </w:p>
        </w:tc>
      </w:tr>
      <w:tr w14:paraId="6C2A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noWrap w:val="0"/>
            <w:vAlign w:val="center"/>
          </w:tcPr>
          <w:p w14:paraId="0B3A5044">
            <w:pPr>
              <w:spacing w:line="36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运行</w:t>
            </w:r>
          </w:p>
          <w:p w14:paraId="247977A3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状况</w:t>
            </w:r>
          </w:p>
        </w:tc>
        <w:tc>
          <w:tcPr>
            <w:tcW w:w="7520" w:type="dxa"/>
            <w:gridSpan w:val="3"/>
            <w:noWrap w:val="0"/>
            <w:vAlign w:val="center"/>
          </w:tcPr>
          <w:p w14:paraId="23873B64">
            <w:pPr>
              <w:spacing w:line="360" w:lineRule="exact"/>
              <w:ind w:firstLine="0" w:firstLineChars="0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否 近三年内</w:t>
            </w:r>
            <w:r>
              <w:rPr>
                <w:rFonts w:hint="eastAsia" w:ascii="Times New Roman" w:hAnsi="Times New Roman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安全卫生责任事故、失信惩戒、通报批评、违规办托（园）等不良记录或负面影响事件。</w:t>
            </w:r>
          </w:p>
        </w:tc>
      </w:tr>
      <w:tr w14:paraId="403F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1397" w:type="dxa"/>
            <w:noWrap w:val="0"/>
            <w:vAlign w:val="center"/>
          </w:tcPr>
          <w:p w14:paraId="64ADD9ED">
            <w:pPr>
              <w:spacing w:line="360" w:lineRule="exact"/>
              <w:jc w:val="center"/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  <w:t>简要</w:t>
            </w:r>
          </w:p>
          <w:p w14:paraId="16801E2B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  <w:t>介绍</w:t>
            </w:r>
          </w:p>
        </w:tc>
        <w:tc>
          <w:tcPr>
            <w:tcW w:w="7520" w:type="dxa"/>
            <w:gridSpan w:val="3"/>
            <w:noWrap w:val="0"/>
            <w:vAlign w:val="top"/>
          </w:tcPr>
          <w:p w14:paraId="47149872"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（包括但不限于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机构软硬件建设、运营管理及社会服务。限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300字，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可附页。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 w14:paraId="4AA0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397" w:type="dxa"/>
            <w:noWrap w:val="0"/>
            <w:vAlign w:val="center"/>
          </w:tcPr>
          <w:p w14:paraId="538E27F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3"/>
                <w:sz w:val="24"/>
                <w:szCs w:val="24"/>
                <w:highlight w:val="none"/>
              </w:rPr>
              <w:t>区卫生健康行政部门意见</w:t>
            </w:r>
          </w:p>
        </w:tc>
        <w:tc>
          <w:tcPr>
            <w:tcW w:w="7520" w:type="dxa"/>
            <w:gridSpan w:val="3"/>
            <w:noWrap w:val="0"/>
            <w:vAlign w:val="top"/>
          </w:tcPr>
          <w:p w14:paraId="765BC9E2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479FB8F9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1BCB3BD3">
            <w:pPr>
              <w:pStyle w:val="21"/>
              <w:spacing w:line="280" w:lineRule="exact"/>
              <w:jc w:val="both"/>
              <w:rPr>
                <w:rFonts w:ascii="Times New Roman" w:cs="Times New Roman"/>
                <w:color w:val="auto"/>
                <w:sz w:val="24"/>
                <w:szCs w:val="24"/>
                <w:highlight w:val="none"/>
              </w:rPr>
            </w:pPr>
          </w:p>
          <w:p w14:paraId="1486CC1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（盖章）</w:t>
            </w:r>
          </w:p>
          <w:p w14:paraId="5F721B8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年    月    日</w:t>
            </w:r>
          </w:p>
        </w:tc>
      </w:tr>
    </w:tbl>
    <w:p w14:paraId="1801A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highlight w:val="none"/>
          <w:lang w:eastAsia="zh-CN"/>
        </w:rPr>
        <w:t>说明：</w:t>
      </w:r>
      <w:r>
        <w:rPr>
          <w:rFonts w:hint="eastAsia" w:ascii="Times New Roman" w:hAnsi="Times New Roman" w:eastAsia="仿宋_GB2312" w:cs="仿宋_GB2312"/>
          <w:color w:val="auto"/>
          <w:highlight w:val="none"/>
          <w:lang w:eastAsia="zh-CN"/>
        </w:rPr>
        <w:t>核定托位数须按照乳儿班（</w:t>
      </w:r>
      <w:r>
        <w:rPr>
          <w:rFonts w:hint="eastAsia" w:ascii="Times New Roman" w:hAnsi="Times New Roman" w:eastAsia="仿宋_GB2312" w:cs="仿宋_GB2312"/>
          <w:color w:val="auto"/>
          <w:highlight w:val="none"/>
          <w:lang w:val="en-US" w:eastAsia="zh-CN"/>
        </w:rPr>
        <w:t>6-12个月</w:t>
      </w:r>
      <w:r>
        <w:rPr>
          <w:rFonts w:hint="eastAsia" w:ascii="Times New Roman" w:hAnsi="Times New Roman" w:eastAsia="仿宋_GB2312" w:cs="仿宋_GB2312"/>
          <w:color w:val="auto"/>
          <w:highlight w:val="none"/>
          <w:lang w:eastAsia="zh-CN"/>
        </w:rPr>
        <w:t>）、托小班（</w:t>
      </w:r>
      <w:r>
        <w:rPr>
          <w:rFonts w:hint="eastAsia" w:ascii="Times New Roman" w:hAnsi="Times New Roman" w:eastAsia="仿宋_GB2312" w:cs="仿宋_GB2312"/>
          <w:color w:val="auto"/>
          <w:highlight w:val="none"/>
          <w:lang w:val="en-US" w:eastAsia="zh-CN"/>
        </w:rPr>
        <w:t>12-24个月</w:t>
      </w:r>
      <w:r>
        <w:rPr>
          <w:rFonts w:hint="eastAsia" w:ascii="Times New Roman" w:hAnsi="Times New Roman" w:eastAsia="仿宋_GB2312" w:cs="仿宋_GB2312"/>
          <w:color w:val="auto"/>
          <w:highlight w:val="none"/>
          <w:lang w:eastAsia="zh-CN"/>
        </w:rPr>
        <w:t>）的生均生活用房面积不小于</w:t>
      </w:r>
      <w:r>
        <w:rPr>
          <w:rFonts w:hint="eastAsia" w:ascii="Times New Roman" w:hAnsi="Times New Roman" w:eastAsia="仿宋_GB2312" w:cs="仿宋_GB2312"/>
          <w:color w:val="auto"/>
          <w:highlight w:val="none"/>
          <w:lang w:val="en-US" w:eastAsia="zh-CN"/>
        </w:rPr>
        <w:t>6㎡予以计算，托大班（24-36个月）、混合编班（18-36个月）</w:t>
      </w:r>
      <w:r>
        <w:rPr>
          <w:rFonts w:hint="eastAsia" w:ascii="Times New Roman" w:hAnsi="Times New Roman" w:eastAsia="仿宋_GB2312" w:cs="仿宋_GB2312"/>
          <w:color w:val="auto"/>
          <w:highlight w:val="none"/>
          <w:lang w:eastAsia="zh-CN"/>
        </w:rPr>
        <w:t>生均生活用房面积不小于</w:t>
      </w:r>
      <w:r>
        <w:rPr>
          <w:rFonts w:hint="eastAsia" w:ascii="Times New Roman" w:hAnsi="Times New Roman" w:eastAsia="仿宋_GB2312" w:cs="仿宋_GB2312"/>
          <w:color w:val="auto"/>
          <w:highlight w:val="none"/>
          <w:lang w:val="en-US" w:eastAsia="zh-CN"/>
        </w:rPr>
        <w:t>8㎡予以计算。</w:t>
      </w:r>
    </w:p>
    <w:p w14:paraId="282BCC20">
      <w:pPr>
        <w:ind w:right="-2" w:rightChars="-1" w:firstLine="271" w:firstLineChars="100"/>
        <w:rPr>
          <w:rFonts w:ascii="Times New Roman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587" w:gutter="0"/>
      <w:pgNumType w:fmt="decimal" w:start="1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FDD55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B6C80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BB6C80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41F1B"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1E314BFD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trackRevisions w:val="1"/>
  <w:documentProtection w:enforcement="0"/>
  <w:defaultTabStop w:val="42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BF"/>
    <w:rsid w:val="000165EF"/>
    <w:rsid w:val="000D1E4A"/>
    <w:rsid w:val="00191724"/>
    <w:rsid w:val="001C4592"/>
    <w:rsid w:val="001F1B22"/>
    <w:rsid w:val="0024759F"/>
    <w:rsid w:val="0029253F"/>
    <w:rsid w:val="00293CFC"/>
    <w:rsid w:val="002A03C9"/>
    <w:rsid w:val="002B5616"/>
    <w:rsid w:val="002C7628"/>
    <w:rsid w:val="002F3459"/>
    <w:rsid w:val="00344168"/>
    <w:rsid w:val="003756A3"/>
    <w:rsid w:val="003A0DD8"/>
    <w:rsid w:val="003F3399"/>
    <w:rsid w:val="00503044"/>
    <w:rsid w:val="005033A3"/>
    <w:rsid w:val="00537907"/>
    <w:rsid w:val="00545261"/>
    <w:rsid w:val="00573249"/>
    <w:rsid w:val="005C412B"/>
    <w:rsid w:val="005F47A5"/>
    <w:rsid w:val="006014A1"/>
    <w:rsid w:val="00603FDD"/>
    <w:rsid w:val="0067015C"/>
    <w:rsid w:val="0068062F"/>
    <w:rsid w:val="00697C2A"/>
    <w:rsid w:val="006C6701"/>
    <w:rsid w:val="0072398C"/>
    <w:rsid w:val="007241E8"/>
    <w:rsid w:val="007620E7"/>
    <w:rsid w:val="007636A3"/>
    <w:rsid w:val="007718F1"/>
    <w:rsid w:val="0089419C"/>
    <w:rsid w:val="008D3DDA"/>
    <w:rsid w:val="008E71BE"/>
    <w:rsid w:val="00901A97"/>
    <w:rsid w:val="00904DB0"/>
    <w:rsid w:val="009572CF"/>
    <w:rsid w:val="009A2A12"/>
    <w:rsid w:val="009C3B2B"/>
    <w:rsid w:val="009D42C8"/>
    <w:rsid w:val="00A508D7"/>
    <w:rsid w:val="00A5097B"/>
    <w:rsid w:val="00A57BC4"/>
    <w:rsid w:val="00A752C1"/>
    <w:rsid w:val="00B16BBF"/>
    <w:rsid w:val="00B576A6"/>
    <w:rsid w:val="00BB5297"/>
    <w:rsid w:val="00BC3B9C"/>
    <w:rsid w:val="00BD52E7"/>
    <w:rsid w:val="00C36F24"/>
    <w:rsid w:val="00C479AC"/>
    <w:rsid w:val="00C844C9"/>
    <w:rsid w:val="00CE5A49"/>
    <w:rsid w:val="00D1226A"/>
    <w:rsid w:val="00D56F19"/>
    <w:rsid w:val="00D73381"/>
    <w:rsid w:val="00E232A9"/>
    <w:rsid w:val="00EA28EB"/>
    <w:rsid w:val="00EF1531"/>
    <w:rsid w:val="00F34CA3"/>
    <w:rsid w:val="00F403AD"/>
    <w:rsid w:val="00F43C77"/>
    <w:rsid w:val="00F51BBE"/>
    <w:rsid w:val="00FC3993"/>
    <w:rsid w:val="00FC7552"/>
    <w:rsid w:val="00FD4084"/>
    <w:rsid w:val="00FD7DE4"/>
    <w:rsid w:val="12C21696"/>
    <w:rsid w:val="13FFD20D"/>
    <w:rsid w:val="1AFF5683"/>
    <w:rsid w:val="27BEDBC1"/>
    <w:rsid w:val="376DDA68"/>
    <w:rsid w:val="449E3307"/>
    <w:rsid w:val="5BF66F05"/>
    <w:rsid w:val="5DDFB9B2"/>
    <w:rsid w:val="5EAF7CF6"/>
    <w:rsid w:val="6BDF0A1C"/>
    <w:rsid w:val="6FF7300D"/>
    <w:rsid w:val="77E349C6"/>
    <w:rsid w:val="7B7F82F0"/>
    <w:rsid w:val="7BF64E88"/>
    <w:rsid w:val="7BFF6979"/>
    <w:rsid w:val="7CFB9290"/>
    <w:rsid w:val="7ECDFBFC"/>
    <w:rsid w:val="7F6F56D9"/>
    <w:rsid w:val="AE9FF239"/>
    <w:rsid w:val="B0FD79DE"/>
    <w:rsid w:val="D23ED557"/>
    <w:rsid w:val="E7F75C3A"/>
    <w:rsid w:val="EEBB29E9"/>
    <w:rsid w:val="EEFE7E89"/>
    <w:rsid w:val="F3EF2784"/>
    <w:rsid w:val="F3FF95EB"/>
    <w:rsid w:val="F7BFA76A"/>
    <w:rsid w:val="F7F33BA3"/>
    <w:rsid w:val="F7FFC39E"/>
    <w:rsid w:val="F8FE7C56"/>
    <w:rsid w:val="FBBD22FF"/>
    <w:rsid w:val="FF9DA273"/>
    <w:rsid w:val="FFBFE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 w:val="0"/>
      <w:spacing w:before="0" w:after="120"/>
      <w:ind w:left="420"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before="0" w:after="120"/>
      <w:ind w:left="420" w:firstLine="0"/>
    </w:pPr>
  </w:style>
  <w:style w:type="paragraph" w:styleId="4">
    <w:name w:val="Date"/>
    <w:basedOn w:val="1"/>
    <w:next w:val="1"/>
    <w:qFormat/>
    <w:uiPriority w:val="99"/>
    <w:pPr>
      <w:widowControl w:val="0"/>
      <w:ind w:left="100" w:firstLine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8720"/>
      </w:tabs>
      <w:jc w:val="center"/>
    </w:pPr>
    <w:rPr>
      <w:rFonts w:ascii="楷体_GB2312" w:eastAsia="楷体_GB2312"/>
      <w:b/>
      <w:sz w:val="32"/>
      <w:szCs w:val="4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3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4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5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6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7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8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9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1991</Words>
  <Characters>2033</Characters>
  <Lines>6</Lines>
  <Paragraphs>1</Paragraphs>
  <TotalTime>1</TotalTime>
  <ScaleCrop>false</ScaleCrop>
  <LinksUpToDate>false</LinksUpToDate>
  <CharactersWithSpaces>2205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2020-08-28T14:28:00Z</dcterms:created>
  <dc:creator>局办公室</dc:creator>
  <cp:lastModifiedBy>雨熹 Cisia</cp:lastModifiedBy>
  <cp:lastPrinted>2025-08-09T15:03:00Z</cp:lastPrinted>
  <dcterms:modified xsi:type="dcterms:W3CDTF">2025-09-30T03:06:49Z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eyJoZGlkIjoiODkyMDgxNGQ3Mjg2MDA5YTA4YjBhMDBiZWQ4OWJhMjkiLCJ1c2VySWQiOiIyMzM0MzI4NTgifQ==</vt:lpwstr>
  </property>
  <property fmtid="{D5CDD505-2E9C-101B-9397-08002B2CF9AE}" pid="4" name="ICV">
    <vt:lpwstr>E4CEE55E833B4342A05D0B6C55CE5FE5_13</vt:lpwstr>
  </property>
</Properties>
</file>