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45868">
      <w:pPr>
        <w:spacing w:line="360" w:lineRule="auto"/>
        <w:jc w:val="lef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9</w:t>
      </w:r>
    </w:p>
    <w:p w14:paraId="4A58A08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华文中宋" w:cs="Times New Roman"/>
          <w:color w:val="auto"/>
          <w:sz w:val="44"/>
          <w:szCs w:val="44"/>
          <w:lang w:eastAsia="zh-CN"/>
        </w:rPr>
      </w:pPr>
      <w:r>
        <w:rPr>
          <w:rFonts w:hint="default" w:ascii="Times New Roman" w:hAnsi="Times New Roman" w:eastAsia="华文中宋" w:cs="Times New Roman"/>
          <w:color w:val="auto"/>
          <w:sz w:val="44"/>
          <w:szCs w:val="44"/>
          <w:lang w:eastAsia="zh-CN"/>
        </w:rPr>
        <w:t>申报</w:t>
      </w:r>
      <w:r>
        <w:rPr>
          <w:rFonts w:hint="default" w:ascii="Times New Roman" w:hAnsi="Times New Roman" w:eastAsia="华文中宋" w:cs="Times New Roman"/>
          <w:color w:val="auto"/>
          <w:sz w:val="44"/>
          <w:szCs w:val="44"/>
        </w:rPr>
        <w:t>医学研究专业中、高级</w:t>
      </w:r>
      <w:r>
        <w:rPr>
          <w:rFonts w:hint="default" w:ascii="Times New Roman" w:hAnsi="Times New Roman" w:eastAsia="华文中宋" w:cs="Times New Roman"/>
          <w:color w:val="auto"/>
          <w:sz w:val="44"/>
          <w:szCs w:val="44"/>
          <w:lang w:eastAsia="zh-CN"/>
        </w:rPr>
        <w:t>职称</w:t>
      </w:r>
    </w:p>
    <w:p w14:paraId="41E3FDC3">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华文中宋" w:cs="Times New Roman"/>
          <w:color w:val="auto"/>
          <w:sz w:val="44"/>
          <w:szCs w:val="44"/>
        </w:rPr>
      </w:pPr>
      <w:r>
        <w:rPr>
          <w:rFonts w:hint="default" w:ascii="Times New Roman" w:hAnsi="Times New Roman" w:eastAsia="华文中宋" w:cs="Times New Roman"/>
          <w:color w:val="auto"/>
          <w:sz w:val="44"/>
          <w:szCs w:val="44"/>
        </w:rPr>
        <w:t>个人</w:t>
      </w:r>
      <w:r>
        <w:rPr>
          <w:rFonts w:hint="default" w:ascii="Times New Roman" w:hAnsi="Times New Roman" w:eastAsia="华文中宋" w:cs="Times New Roman"/>
          <w:color w:val="auto"/>
          <w:sz w:val="44"/>
          <w:szCs w:val="44"/>
          <w:lang w:eastAsia="zh-CN"/>
        </w:rPr>
        <w:t>提交</w:t>
      </w:r>
      <w:r>
        <w:rPr>
          <w:rFonts w:hint="default" w:ascii="Times New Roman" w:hAnsi="Times New Roman" w:eastAsia="华文中宋" w:cs="Times New Roman"/>
          <w:color w:val="auto"/>
          <w:sz w:val="44"/>
          <w:szCs w:val="44"/>
        </w:rPr>
        <w:t>材料要求</w:t>
      </w:r>
    </w:p>
    <w:p w14:paraId="431912EA">
      <w:pPr>
        <w:spacing w:line="360" w:lineRule="auto"/>
        <w:jc w:val="center"/>
        <w:rPr>
          <w:rFonts w:hint="default" w:ascii="Times New Roman" w:hAnsi="Times New Roman" w:eastAsia="仿宋_GB2312" w:cs="Times New Roman"/>
          <w:color w:val="auto"/>
          <w:sz w:val="21"/>
          <w:szCs w:val="21"/>
        </w:rPr>
      </w:pPr>
    </w:p>
    <w:p w14:paraId="371336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eastAsia="zh-CN"/>
        </w:rPr>
        <w:t>需要上传申报系统的材料</w:t>
      </w:r>
    </w:p>
    <w:p w14:paraId="6AD3F5E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基本材料</w:t>
      </w:r>
    </w:p>
    <w:p w14:paraId="6567601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学历</w:t>
      </w:r>
      <w:r>
        <w:rPr>
          <w:rFonts w:hint="default" w:ascii="Times New Roman" w:hAnsi="Times New Roman" w:eastAsia="仿宋_GB2312" w:cs="Times New Roman"/>
          <w:color w:val="auto"/>
          <w:sz w:val="32"/>
          <w:szCs w:val="32"/>
          <w:lang w:eastAsia="zh-CN"/>
        </w:rPr>
        <w:t>学位</w:t>
      </w:r>
      <w:r>
        <w:rPr>
          <w:rFonts w:hint="default" w:ascii="Times New Roman" w:hAnsi="Times New Roman" w:eastAsia="仿宋_GB2312" w:cs="Times New Roman"/>
          <w:color w:val="auto"/>
          <w:sz w:val="32"/>
          <w:szCs w:val="32"/>
        </w:rPr>
        <w:t>证书、已取得的</w:t>
      </w:r>
      <w:r>
        <w:rPr>
          <w:rFonts w:hint="default" w:ascii="Times New Roman" w:hAnsi="Times New Roman" w:eastAsia="仿宋_GB2312" w:cs="Times New Roman"/>
          <w:color w:val="auto"/>
          <w:sz w:val="32"/>
          <w:szCs w:val="32"/>
          <w:lang w:eastAsia="zh-CN"/>
        </w:rPr>
        <w:t>职称</w:t>
      </w:r>
      <w:r>
        <w:rPr>
          <w:rFonts w:hint="default" w:ascii="Times New Roman" w:hAnsi="Times New Roman" w:eastAsia="仿宋_GB2312" w:cs="Times New Roman"/>
          <w:color w:val="auto"/>
          <w:sz w:val="32"/>
          <w:szCs w:val="32"/>
        </w:rPr>
        <w:t>证书、专业技术职务聘任文件或《聘任专业技术职务审批表》</w:t>
      </w:r>
      <w:r>
        <w:rPr>
          <w:rFonts w:hint="eastAsia" w:ascii="Times New Roman" w:hAnsi="Times New Roman" w:eastAsia="仿宋_GB2312" w:cs="Times New Roman"/>
          <w:color w:val="auto"/>
          <w:sz w:val="32"/>
          <w:szCs w:val="32"/>
          <w:lang w:eastAsia="zh-CN"/>
        </w:rPr>
        <w:t>复印件，以及本人签署的《职称申报个人承诺书》</w:t>
      </w:r>
      <w:r>
        <w:rPr>
          <w:rFonts w:hint="default" w:ascii="Times New Roman" w:hAnsi="Times New Roman" w:eastAsia="仿宋_GB2312" w:cs="Times New Roman"/>
          <w:color w:val="auto"/>
          <w:sz w:val="32"/>
          <w:szCs w:val="32"/>
          <w:lang w:eastAsia="zh-CN"/>
        </w:rPr>
        <w:t>（见附件</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eastAsia="zh-CN"/>
        </w:rPr>
        <w:t>）。</w:t>
      </w:r>
    </w:p>
    <w:p w14:paraId="6E84E9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（二）</w:t>
      </w:r>
      <w:r>
        <w:rPr>
          <w:rFonts w:hint="default" w:ascii="Times New Roman" w:hAnsi="Times New Roman" w:eastAsia="楷体_GB2312" w:cs="Times New Roman"/>
          <w:color w:val="auto"/>
          <w:sz w:val="32"/>
          <w:szCs w:val="32"/>
        </w:rPr>
        <w:t>业绩材料</w:t>
      </w:r>
    </w:p>
    <w:p w14:paraId="3885AB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按照《市人社局市科技局市卫生健康委关于完善自然科学研究系列医学究专业职称评价工作的通知》（津人社办发〔2019〕158号），提供任现职以来的业绩成果材料</w:t>
      </w:r>
      <w:r>
        <w:rPr>
          <w:rFonts w:hint="default" w:ascii="Times New Roman" w:hAnsi="Times New Roman" w:eastAsia="仿宋_GB2312" w:cs="Times New Roman"/>
          <w:color w:val="auto"/>
          <w:sz w:val="32"/>
          <w:szCs w:val="32"/>
          <w:lang w:eastAsia="zh-CN"/>
        </w:rPr>
        <w:t>。</w:t>
      </w:r>
    </w:p>
    <w:p w14:paraId="0B9D2EC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三</w:t>
      </w:r>
      <w:r>
        <w:rPr>
          <w:rFonts w:hint="default" w:ascii="Times New Roman" w:hAnsi="Times New Roman" w:eastAsia="楷体_GB2312" w:cs="Times New Roman"/>
          <w:color w:val="auto"/>
          <w:sz w:val="32"/>
          <w:szCs w:val="32"/>
        </w:rPr>
        <w:t>）根据实际情况需提交的材料</w:t>
      </w:r>
    </w:p>
    <w:p w14:paraId="7705FC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1.申报中级资格人员需提供</w:t>
      </w:r>
      <w:r>
        <w:rPr>
          <w:rFonts w:hint="default" w:ascii="Times New Roman" w:hAnsi="Times New Roman" w:eastAsia="仿宋_GB2312" w:cs="Times New Roman"/>
          <w:color w:val="auto"/>
          <w:sz w:val="32"/>
          <w:szCs w:val="32"/>
          <w:lang w:eastAsia="zh-CN"/>
        </w:rPr>
        <w:t>有效期内的</w:t>
      </w:r>
      <w:r>
        <w:rPr>
          <w:rFonts w:hint="default" w:ascii="Times New Roman" w:hAnsi="Times New Roman" w:eastAsia="仿宋_GB2312" w:cs="Times New Roman"/>
          <w:color w:val="auto"/>
          <w:sz w:val="32"/>
          <w:szCs w:val="32"/>
        </w:rPr>
        <w:t>医学研究专业考试合格证；</w:t>
      </w:r>
    </w:p>
    <w:p w14:paraId="682E86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.破格人员需提供破格材料和单位撰写的破格报告，学历破格申报人员还需提供</w:t>
      </w:r>
      <w:r>
        <w:rPr>
          <w:rFonts w:hint="default" w:ascii="Times New Roman" w:hAnsi="Times New Roman" w:eastAsia="仿宋_GB2312" w:cs="Times New Roman"/>
          <w:color w:val="auto"/>
          <w:sz w:val="32"/>
          <w:szCs w:val="32"/>
          <w:lang w:eastAsia="zh-CN"/>
        </w:rPr>
        <w:t>有效期内的</w:t>
      </w:r>
      <w:r>
        <w:rPr>
          <w:rFonts w:hint="default" w:ascii="Times New Roman" w:hAnsi="Times New Roman" w:eastAsia="仿宋_GB2312" w:cs="Times New Roman"/>
          <w:color w:val="auto"/>
          <w:sz w:val="32"/>
          <w:szCs w:val="32"/>
        </w:rPr>
        <w:t>医学研究专业考试合格证；</w:t>
      </w:r>
    </w:p>
    <w:p w14:paraId="5FD1DA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lang w:val="en-US" w:eastAsia="zh-CN"/>
        </w:rPr>
        <w:t>转岗申报人员需提供转岗聘任材料及</w:t>
      </w:r>
      <w:r>
        <w:rPr>
          <w:rFonts w:hint="default" w:ascii="Times New Roman" w:hAnsi="Times New Roman" w:eastAsia="仿宋_GB2312" w:cs="Times New Roman"/>
          <w:color w:val="auto"/>
          <w:sz w:val="32"/>
          <w:szCs w:val="32"/>
          <w:lang w:eastAsia="zh-CN"/>
        </w:rPr>
        <w:t>有效期内的</w:t>
      </w:r>
      <w:r>
        <w:rPr>
          <w:rFonts w:hint="default" w:ascii="Times New Roman" w:hAnsi="Times New Roman" w:eastAsia="仿宋_GB2312" w:cs="Times New Roman"/>
          <w:color w:val="auto"/>
          <w:sz w:val="32"/>
          <w:szCs w:val="32"/>
        </w:rPr>
        <w:t>医学研究专业考试合格证；</w:t>
      </w:r>
    </w:p>
    <w:p w14:paraId="210D956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.社会办医疗机构工作人员申报</w:t>
      </w:r>
      <w:r>
        <w:rPr>
          <w:rFonts w:hint="default" w:ascii="Times New Roman" w:hAnsi="Times New Roman" w:eastAsia="仿宋_GB2312" w:cs="Times New Roman"/>
          <w:color w:val="auto"/>
          <w:sz w:val="32"/>
          <w:szCs w:val="32"/>
          <w:lang w:eastAsia="zh-CN"/>
        </w:rPr>
        <w:t>医学研究专业</w:t>
      </w:r>
      <w:r>
        <w:rPr>
          <w:rFonts w:hint="default" w:ascii="Times New Roman" w:hAnsi="Times New Roman" w:eastAsia="仿宋_GB2312" w:cs="Times New Roman"/>
          <w:color w:val="auto"/>
          <w:sz w:val="32"/>
          <w:szCs w:val="32"/>
        </w:rPr>
        <w:t>高级</w:t>
      </w:r>
      <w:r>
        <w:rPr>
          <w:rFonts w:hint="default" w:ascii="Times New Roman" w:hAnsi="Times New Roman" w:eastAsia="仿宋_GB2312" w:cs="Times New Roman"/>
          <w:color w:val="auto"/>
          <w:sz w:val="32"/>
          <w:szCs w:val="32"/>
          <w:lang w:eastAsia="zh-CN"/>
        </w:rPr>
        <w:t>职称，</w:t>
      </w:r>
      <w:r>
        <w:rPr>
          <w:rFonts w:hint="default" w:ascii="Times New Roman" w:hAnsi="Times New Roman" w:eastAsia="仿宋_GB2312" w:cs="Times New Roman"/>
          <w:color w:val="auto"/>
          <w:sz w:val="32"/>
          <w:szCs w:val="32"/>
        </w:rPr>
        <w:t>需提交《医疗机构执业许可证》副本、劳动合同、</w:t>
      </w:r>
      <w:r>
        <w:rPr>
          <w:rFonts w:hint="default" w:ascii="Times New Roman" w:hAnsi="Times New Roman" w:eastAsia="仿宋_GB2312" w:cs="Times New Roman"/>
          <w:color w:val="auto"/>
          <w:sz w:val="32"/>
          <w:szCs w:val="32"/>
          <w:lang w:val="en-US" w:eastAsia="zh-CN"/>
        </w:rPr>
        <w:t>2024年度</w:t>
      </w:r>
      <w:r>
        <w:rPr>
          <w:rFonts w:hint="default" w:ascii="Times New Roman" w:hAnsi="Times New Roman" w:eastAsia="仿宋_GB2312" w:cs="Times New Roman"/>
          <w:color w:val="auto"/>
          <w:sz w:val="32"/>
          <w:szCs w:val="32"/>
        </w:rPr>
        <w:t>养老保险缴费证明</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社会保障卡；</w:t>
      </w:r>
    </w:p>
    <w:p w14:paraId="5059A6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新冠肺炎疫情防控一线专业技术人员享受职称评审政策进行申报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需提供</w:t>
      </w:r>
      <w:r>
        <w:rPr>
          <w:rFonts w:hint="default" w:ascii="Times New Roman" w:hAnsi="Times New Roman" w:eastAsia="仿宋_GB2312" w:cs="Times New Roman"/>
          <w:color w:val="auto"/>
          <w:sz w:val="32"/>
          <w:szCs w:val="32"/>
          <w:lang w:eastAsia="zh-CN"/>
        </w:rPr>
        <w:t>《新冠肺炎疫情防控一线专业技术人员职称申报申请及有关情况简介表》（见附件</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p>
    <w:p w14:paraId="4D1F37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电子版材料上传要求：扫描</w:t>
      </w:r>
      <w:r>
        <w:rPr>
          <w:rFonts w:hint="default" w:ascii="Times New Roman" w:hAnsi="Times New Roman" w:eastAsia="仿宋_GB2312" w:cs="Times New Roman"/>
          <w:color w:val="auto"/>
          <w:sz w:val="32"/>
          <w:szCs w:val="32"/>
          <w:lang w:val="en-US" w:eastAsia="zh-CN"/>
        </w:rPr>
        <w:t>PDF格式，单个附件限制10M以内（参考：PDF版约100页），请勿将材料拍照上传。</w:t>
      </w:r>
    </w:p>
    <w:p w14:paraId="49CB2C7C">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二、有关要求</w:t>
      </w:r>
    </w:p>
    <w:p w14:paraId="17B4B9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提交材料须真实有效，</w:t>
      </w:r>
      <w:r>
        <w:rPr>
          <w:rFonts w:hint="default" w:ascii="Times New Roman" w:hAnsi="Times New Roman" w:eastAsia="仿宋_GB2312" w:cs="Times New Roman"/>
          <w:color w:val="auto"/>
          <w:sz w:val="32"/>
          <w:szCs w:val="32"/>
          <w:lang w:val="en-US" w:eastAsia="zh-CN"/>
        </w:rPr>
        <w:t>原件</w:t>
      </w:r>
      <w:r>
        <w:rPr>
          <w:rFonts w:hint="default" w:ascii="Times New Roman" w:hAnsi="Times New Roman" w:eastAsia="仿宋_GB2312" w:cs="Times New Roman"/>
          <w:color w:val="auto"/>
          <w:sz w:val="32"/>
          <w:szCs w:val="32"/>
          <w:lang w:eastAsia="zh-CN"/>
        </w:rPr>
        <w:t>及电子版均须</w:t>
      </w:r>
      <w:r>
        <w:rPr>
          <w:rFonts w:hint="default" w:ascii="Times New Roman" w:hAnsi="Times New Roman" w:eastAsia="仿宋_GB2312" w:cs="Times New Roman"/>
          <w:color w:val="auto"/>
          <w:sz w:val="32"/>
          <w:szCs w:val="32"/>
          <w:lang w:val="en-US" w:eastAsia="zh-CN"/>
        </w:rPr>
        <w:t>提交</w:t>
      </w:r>
      <w:r>
        <w:rPr>
          <w:rFonts w:hint="default" w:ascii="Times New Roman" w:hAnsi="Times New Roman" w:eastAsia="仿宋_GB2312" w:cs="Times New Roman"/>
          <w:color w:val="auto"/>
          <w:sz w:val="32"/>
          <w:szCs w:val="32"/>
          <w:lang w:eastAsia="zh-CN"/>
        </w:rPr>
        <w:t>单位审核，</w:t>
      </w:r>
      <w:r>
        <w:rPr>
          <w:rFonts w:hint="default" w:ascii="Times New Roman" w:hAnsi="Times New Roman" w:eastAsia="仿宋_GB2312" w:cs="Times New Roman"/>
          <w:color w:val="auto"/>
          <w:sz w:val="32"/>
          <w:szCs w:val="32"/>
        </w:rPr>
        <w:t>内容要真实反映申报人员实际工作业绩和水平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涉及个人隐私信息、保密内容或内部资料，以及文件较大如著作等不宜或无法上传系统的内容，请提供纸质材料</w:t>
      </w:r>
      <w:r>
        <w:rPr>
          <w:rFonts w:hint="default" w:ascii="Times New Roman" w:hAnsi="Times New Roman" w:eastAsia="仿宋_GB2312" w:cs="Times New Roman"/>
          <w:color w:val="auto"/>
          <w:sz w:val="32"/>
          <w:szCs w:val="32"/>
          <w:lang w:eastAsia="zh-CN"/>
        </w:rPr>
        <w:t>。请申报人员认真审核提交材料内容，如涉及泄露患者隐私和个人信息，以及违反保密要求，应承担相应责任。</w:t>
      </w:r>
    </w:p>
    <w:p w14:paraId="52710FE6">
      <w:pPr>
        <w:spacing w:line="360" w:lineRule="auto"/>
        <w:ind w:firstLine="600" w:firstLineChars="200"/>
        <w:jc w:val="left"/>
        <w:rPr>
          <w:rFonts w:hint="default" w:ascii="Times New Roman" w:hAnsi="Times New Roman" w:eastAsia="仿宋_GB2312" w:cs="Times New Roman"/>
          <w:color w:val="auto"/>
          <w:sz w:val="30"/>
          <w:szCs w:val="30"/>
          <w:lang w:eastAsia="zh-CN"/>
        </w:rPr>
      </w:pPr>
    </w:p>
    <w:p w14:paraId="7F529207">
      <w:r>
        <w:rPr>
          <w:rFonts w:hint="default" w:ascii="Times New Roman" w:hAnsi="Times New Roman" w:eastAsia="仿宋_GB2312" w:cs="Times New Roman"/>
          <w:color w:val="auto"/>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华文中宋">
    <w:altName w:val="汉仪书宋二KW"/>
    <w:panose1 w:val="02010600040101010101"/>
    <w:charset w:val="00"/>
    <w:family w:val="auto"/>
    <w:pitch w:val="default"/>
    <w:sig w:usb0="00000000" w:usb1="00000000" w:usb2="00000000" w:usb3="00000000" w:csb0="0004009F" w:csb1="DFD70000"/>
  </w:font>
  <w:font w:name="仿宋_GB2312">
    <w:altName w:val="方正仿宋_GBK"/>
    <w:panose1 w:val="02010609030101010101"/>
    <w:charset w:val="00"/>
    <w:family w:val="auto"/>
    <w:pitch w:val="default"/>
    <w:sig w:usb0="00000000" w:usb1="00000000" w:usb2="00000000" w:usb3="00000000" w:csb0="00040000" w:csb1="00000000"/>
  </w:font>
  <w:font w:name="楷体_GB2312">
    <w:altName w:val="汉仪楷体简"/>
    <w:panose1 w:val="02010609030101010101"/>
    <w:charset w:val="00"/>
    <w:family w:val="auto"/>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24EEC"/>
    <w:rsid w:val="68F2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2024-09-18T17:19:00Z</dcterms:created>
  <dc:creator>雨熹 Cisia</dc:creator>
  <cp:lastModifiedBy>雨熹 Cisia</cp:lastModifiedBy>
  <dcterms:modified xsi:type="dcterms:W3CDTF">2024-09-18T17:19:32Z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3EFC44FB87058F20199BEA6625955276_41</vt:lpwstr>
  </property>
</Properties>
</file>