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ascii="Times New Roman" w:hAnsi="Times New Roman" w:eastAsia="仿宋_GB2312"/>
          <w:b/>
          <w:sz w:val="44"/>
          <w:szCs w:val="44"/>
        </w:rPr>
      </w:pPr>
      <w:r>
        <w:rPr>
          <w:rFonts w:hint="eastAsia" w:ascii="Times New Roman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bookmarkStart w:id="0" w:name="Bt"/>
      <w:r>
        <w:rPr>
          <w:rFonts w:hint="eastAsia" w:ascii="Times New Roman" w:hAnsi="Times New Roman" w:eastAsia="方正小标宋简体"/>
          <w:sz w:val="44"/>
          <w:szCs w:val="44"/>
        </w:rPr>
        <w:t>市卫生健康委关于开展2024年度用人单位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劳动者免费培训的通知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各区卫生健康委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有关单位：</w:t>
      </w:r>
    </w:p>
    <w:p>
      <w:pPr>
        <w:spacing w:line="560" w:lineRule="exact"/>
        <w:ind w:firstLine="622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深入落实国家和天津市职业病防治“十四五”规划，切实做好国家卫生健康委办公厅《关于进一步加强用人单位职业健康培训工作的通知》以及我市《市卫生健康委关于进一步加强职业健康培训工作的通知》要求，深入开展职业健康保护行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提升我市职业人群培训率，将于近日举办用人单位劳动者免费培训工作，本次拟培训1000人，完成培训并考核合格人员颁发2024年度天津市职业健康培训合格证书。现将有关事项通知如下：</w:t>
      </w:r>
    </w:p>
    <w:p>
      <w:pPr>
        <w:spacing w:line="560" w:lineRule="exact"/>
        <w:ind w:firstLine="622" w:firstLineChars="20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一、报名方式</w:t>
      </w:r>
    </w:p>
    <w:p>
      <w:pPr>
        <w:numPr>
          <w:ilvl w:val="0"/>
          <w:numId w:val="0"/>
        </w:numPr>
        <w:spacing w:line="560" w:lineRule="exact"/>
        <w:ind w:firstLine="622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（一）用人单位劳动者扫描下方二维码进行报名。</w:t>
      </w:r>
    </w:p>
    <w:p>
      <w:pPr>
        <w:numPr>
          <w:ilvl w:val="0"/>
          <w:numId w:val="0"/>
        </w:numPr>
        <w:spacing w:line="560" w:lineRule="exact"/>
        <w:ind w:firstLine="0" w:firstLineChars="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（二）本次报名根据先后顺序进行录入。</w:t>
      </w:r>
    </w:p>
    <w:p>
      <w:pPr>
        <w:numPr>
          <w:ilvl w:val="0"/>
          <w:numId w:val="0"/>
        </w:numPr>
        <w:spacing w:line="560" w:lineRule="exact"/>
        <w:ind w:firstLine="0" w:firstLineChars="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（三）报名成功的人员可通过短信接收培训时间通知。</w:t>
      </w:r>
    </w:p>
    <w:p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（四）报名截止日期2023年12月28日。</w:t>
      </w:r>
    </w:p>
    <w:p>
      <w:pPr>
        <w:numPr>
          <w:ilvl w:val="0"/>
          <w:numId w:val="0"/>
        </w:numPr>
        <w:spacing w:line="240" w:lineRule="auto"/>
        <w:ind w:leftChars="200"/>
        <w:jc w:val="center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1775460" cy="1775460"/>
            <wp:effectExtent l="0" t="0" r="15240" b="152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用人单位劳动者免费培训报名表</w:t>
      </w:r>
    </w:p>
    <w:p>
      <w:pPr>
        <w:spacing w:line="560" w:lineRule="exact"/>
        <w:ind w:firstLine="622" w:firstLineChars="20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二、培训时间</w:t>
      </w:r>
    </w:p>
    <w:p>
      <w:pPr>
        <w:spacing w:line="560" w:lineRule="exact"/>
        <w:ind w:firstLine="622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此次培训时间为2024年1月1日至1月4日，为鼓励广大职业人群积极学习，在此培训期间完成学习并考核通过的人员，除合格证之外，可额外获赠电子地铁纪念票一张。</w:t>
      </w:r>
    </w:p>
    <w:p>
      <w:pPr>
        <w:spacing w:line="560" w:lineRule="exact"/>
        <w:ind w:firstLine="622" w:firstLineChars="20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三、学习方式</w:t>
      </w:r>
    </w:p>
    <w:p>
      <w:pPr>
        <w:numPr>
          <w:ilvl w:val="-1"/>
          <w:numId w:val="0"/>
        </w:numPr>
        <w:spacing w:line="560" w:lineRule="exact"/>
        <w:ind w:left="0" w:leftChars="0" w:firstLine="622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微信搜索并关注公众号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“天津职业健康”</w:t>
      </w:r>
    </w:p>
    <w:p>
      <w:pPr>
        <w:pStyle w:val="17"/>
        <w:numPr>
          <w:ilvl w:val="0"/>
          <w:numId w:val="0"/>
        </w:numPr>
        <w:ind w:left="1206" w:leftChars="600"/>
        <w:jc w:val="left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</w:rPr>
        <w:drawing>
          <wp:inline distT="0" distB="0" distL="0" distR="0">
            <wp:extent cx="1485265" cy="1157605"/>
            <wp:effectExtent l="12700" t="12700" r="26035" b="23495"/>
            <wp:docPr id="11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157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28"/>
          <w:szCs w:val="28"/>
        </w:rPr>
        <w:drawing>
          <wp:inline distT="0" distB="0" distL="0" distR="0">
            <wp:extent cx="1281430" cy="1170305"/>
            <wp:effectExtent l="9525" t="9525" r="23495" b="2032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170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left="0" w:leftChars="0" w:firstLine="622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ind w:left="0" w:leftChars="0" w:firstLine="622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（二）右下方“职健管理”--“职健培训平台”</w:t>
      </w:r>
    </w:p>
    <w:p>
      <w:pPr>
        <w:pStyle w:val="17"/>
        <w:numPr>
          <w:ilvl w:val="0"/>
          <w:numId w:val="0"/>
        </w:numPr>
        <w:ind w:left="720" w:leftChars="0"/>
        <w:jc w:val="center"/>
        <w:rPr>
          <w:rFonts w:hint="eastAsia" w:ascii="Times New Roman" w:hAnsi="Times New Roman" w:eastAsia="仿宋" w:cs="仿宋"/>
          <w:sz w:val="28"/>
          <w:szCs w:val="28"/>
          <w:lang w:val="en-US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/>
        </w:rPr>
        <w:drawing>
          <wp:inline distT="0" distB="0" distL="114300" distR="114300">
            <wp:extent cx="3236595" cy="1840230"/>
            <wp:effectExtent l="12700" t="12700" r="27305" b="13970"/>
            <wp:docPr id="1" name="图片 1" descr="1325169673781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251696737819_.p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84023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-1"/>
          <w:numId w:val="0"/>
        </w:numPr>
        <w:ind w:left="0" w:firstLine="0" w:firstLineChars="0"/>
        <w:jc w:val="left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登录用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户名“手机号码”，密码“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手机号码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”</w:t>
      </w:r>
    </w:p>
    <w:p>
      <w:pPr>
        <w:pStyle w:val="17"/>
        <w:numPr>
          <w:ilvl w:val="0"/>
          <w:numId w:val="0"/>
        </w:numPr>
        <w:ind w:left="720" w:leftChars="0"/>
        <w:jc w:val="left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377315" cy="2971800"/>
            <wp:effectExtent l="9525" t="9525" r="22860" b="9525"/>
            <wp:docPr id="4" name="图片 4" descr="1332169699486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321696994868_.pi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971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331595" cy="2957830"/>
            <wp:effectExtent l="9525" t="9525" r="11430" b="23495"/>
            <wp:docPr id="7" name="图片 7" descr="1333169699486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331696994869_.pi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957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257300" cy="2960370"/>
            <wp:effectExtent l="9525" t="9525" r="9525" b="20955"/>
            <wp:docPr id="8" name="图片 8" descr="1334169699487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3341696994870_.pi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960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-1"/>
          <w:numId w:val="0"/>
        </w:numPr>
        <w:spacing w:line="560" w:lineRule="exact"/>
        <w:ind w:left="0" w:leftChars="0" w:firstLine="0" w:firstLineChars="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登录完成，请务必完善信息，右下方“个人中心”填写单位名称及实际岗位（用人单位劳动者），如修改单位查询不到单位信息，可在新建组织机构中添加。</w:t>
      </w:r>
    </w:p>
    <w:p>
      <w:pPr>
        <w:pStyle w:val="17"/>
        <w:numPr>
          <w:ilvl w:val="-1"/>
          <w:numId w:val="0"/>
        </w:numPr>
        <w:ind w:left="0" w:firstLine="0" w:firstLineChars="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17"/>
        <w:numPr>
          <w:ilvl w:val="-1"/>
          <w:numId w:val="0"/>
        </w:numPr>
        <w:ind w:left="0" w:firstLine="0" w:firstLineChars="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17"/>
        <w:numPr>
          <w:ilvl w:val="-1"/>
          <w:numId w:val="0"/>
        </w:numPr>
        <w:ind w:left="0" w:firstLine="0" w:firstLineChars="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（四）学习中心选择项目进行课程学习</w:t>
      </w:r>
    </w:p>
    <w:p>
      <w:pPr>
        <w:pStyle w:val="17"/>
        <w:numPr>
          <w:ilvl w:val="0"/>
          <w:numId w:val="0"/>
        </w:numPr>
        <w:ind w:left="720" w:leftChars="0"/>
        <w:jc w:val="left"/>
        <w:rPr>
          <w:rFonts w:hint="eastAsia" w:ascii="Times New Roman" w:hAnsi="Times New Roman" w:eastAsia="仿宋" w:cs="仿宋"/>
          <w:sz w:val="28"/>
          <w:szCs w:val="28"/>
        </w:rPr>
      </w:pPr>
      <w:r>
        <w:drawing>
          <wp:inline distT="0" distB="0" distL="114300" distR="114300">
            <wp:extent cx="4657090" cy="2441575"/>
            <wp:effectExtent l="12700" t="12700" r="16510" b="222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24415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22" w:firstLineChars="20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四、查询证书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2" w:firstLineChars="200"/>
        <w:textAlignment w:val="auto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登录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职健培训平台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后，在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右下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方“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个人中心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我的证书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可进行查询。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2" w:firstLineChars="200"/>
        <w:jc w:val="left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1" w:firstLineChars="0"/>
        <w:textAlignment w:val="auto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联系人：孟宪蕊      联系电话：23337618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54" w:rightChars="-27" w:firstLine="3091" w:firstLineChars="994"/>
        <w:textAlignment w:val="auto"/>
        <w:rPr>
          <w:rFonts w:hint="eastAsia" w:ascii="Times New Roman" w:eastAsia="仿宋_GB2312" w:cs="仿宋_GB2312"/>
          <w:sz w:val="32"/>
          <w:szCs w:val="32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54" w:rightChars="-27" w:firstLine="3091" w:firstLineChars="994"/>
        <w:textAlignment w:val="auto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　　　　　</w:t>
      </w:r>
      <w:bookmarkStart w:id="1" w:name="_GoBack"/>
      <w:bookmarkEnd w:id="1"/>
      <w:r>
        <w:rPr>
          <w:rFonts w:hint="eastAsia" w:ascii="Times New Roman" w:eastAsia="仿宋_GB2312" w:cs="仿宋_GB2312"/>
          <w:sz w:val="32"/>
          <w:szCs w:val="32"/>
        </w:rPr>
        <w:t>　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eastAsia="仿宋_GB2312" w:cs="仿宋_GB2312"/>
          <w:sz w:val="32"/>
          <w:szCs w:val="32"/>
          <w:lang w:val="e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  <w:lang w:val="en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default" w:eastAsia="仿宋_GB2312" w:cs="仿宋_GB2312"/>
          <w:sz w:val="32"/>
          <w:szCs w:val="32"/>
          <w:lang w:val="e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　</w:t>
      </w:r>
      <w:r>
        <w:rPr>
          <w:rFonts w:hint="eastAsia" w:ascii="Times New Roman" w:eastAsia="仿宋_GB2312" w:cs="仿宋_GB2312"/>
          <w:sz w:val="32"/>
          <w:szCs w:val="32"/>
        </w:rPr>
        <w:t>　　　</w:t>
      </w:r>
    </w:p>
    <w:p>
      <w:pPr>
        <w:spacing w:line="560" w:lineRule="exact"/>
        <w:rPr>
          <w:rFonts w:hint="default" w:asci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（此件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公开）</w:t>
      </w:r>
    </w:p>
    <w:p>
      <w:pPr>
        <w:ind w:firstLine="0" w:firstLineChars="0"/>
        <w:rPr>
          <w:rFonts w:hint="eastAsia" w:ascii="Times New Roman" w:eastAsia="仿宋_GB2312"/>
          <w:sz w:val="28"/>
          <w:szCs w:val="28"/>
        </w:rPr>
      </w:pPr>
    </w:p>
    <w:p>
      <w:pPr>
        <w:ind w:right="-2" w:rightChars="-1" w:firstLine="271" w:firstLineChars="100"/>
        <w:rPr>
          <w:rFonts w:ascii="Times New Roman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13FFD20D"/>
    <w:rsid w:val="1AFF5683"/>
    <w:rsid w:val="3BFE0AE3"/>
    <w:rsid w:val="635FD23C"/>
    <w:rsid w:val="6B7FCDA5"/>
    <w:rsid w:val="6BDF0A1C"/>
    <w:rsid w:val="6F7EAE43"/>
    <w:rsid w:val="77FBAC81"/>
    <w:rsid w:val="77FFC221"/>
    <w:rsid w:val="7B7B01DF"/>
    <w:rsid w:val="7BFF6979"/>
    <w:rsid w:val="7ECDFBFC"/>
    <w:rsid w:val="7EF781D9"/>
    <w:rsid w:val="7F6F4E6B"/>
    <w:rsid w:val="7FD77CDF"/>
    <w:rsid w:val="7FFAD8F7"/>
    <w:rsid w:val="BFEF9225"/>
    <w:rsid w:val="C99FED8D"/>
    <w:rsid w:val="CF6FEEC0"/>
    <w:rsid w:val="D566A662"/>
    <w:rsid w:val="ED7F05F3"/>
    <w:rsid w:val="EEBB29E9"/>
    <w:rsid w:val="EFDE090E"/>
    <w:rsid w:val="F3EF2784"/>
    <w:rsid w:val="F5EF6F9D"/>
    <w:rsid w:val="F7BFA76A"/>
    <w:rsid w:val="FEFA334C"/>
    <w:rsid w:val="FFBFE8FF"/>
    <w:rsid w:val="FF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724</Characters>
  <Lines>6</Lines>
  <Paragraphs>1</Paragraphs>
  <TotalTime>7</TotalTime>
  <ScaleCrop>false</ScaleCrop>
  <LinksUpToDate>false</LinksUpToDate>
  <CharactersWithSpaces>850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2020-08-26T22:28:00Z</dcterms:created>
  <dc:creator>局办公室</dc:creator>
  <cp:lastModifiedBy>雨熹 Cisia</cp:lastModifiedBy>
  <dcterms:modified xsi:type="dcterms:W3CDTF">2023-12-27T17:02:24Z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9F7FD199F3B396A7E8E38B659F681E04_42</vt:lpwstr>
  </property>
</Properties>
</file>