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Autospacing="0" w:afterAutospacing="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附件3</w:t>
      </w:r>
    </w:p>
    <w:p>
      <w:pPr>
        <w:keepNext w:val="0"/>
        <w:keepLines w:val="0"/>
        <w:pageBreakBefore w:val="0"/>
        <w:kinsoku/>
        <w:wordWrap/>
        <w:overflowPunct/>
        <w:topLinePunct w:val="0"/>
        <w:autoSpaceDE/>
        <w:autoSpaceDN/>
        <w:bidi w:val="0"/>
        <w:spacing w:beforeAutospacing="0" w:afterAutospacing="0" w:line="640" w:lineRule="exact"/>
        <w:jc w:val="center"/>
        <w:textAlignment w:val="auto"/>
        <w:rPr>
          <w:rFonts w:hint="default" w:ascii="Times New Roman" w:hAnsi="Times New Roman" w:eastAsia="方正小标宋简体" w:cs="Times New Roman"/>
          <w:color w:val="auto"/>
          <w:sz w:val="44"/>
          <w:szCs w:val="44"/>
          <w:highlight w:val="none"/>
        </w:rPr>
      </w:pPr>
    </w:p>
    <w:p>
      <w:pPr>
        <w:keepNext w:val="0"/>
        <w:keepLines w:val="0"/>
        <w:pageBreakBefore w:val="0"/>
        <w:kinsoku/>
        <w:wordWrap/>
        <w:overflowPunct/>
        <w:topLinePunct w:val="0"/>
        <w:autoSpaceDE/>
        <w:autoSpaceDN/>
        <w:bidi w:val="0"/>
        <w:spacing w:beforeAutospacing="0" w:afterAutospacing="0" w:line="64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天津市基本公共卫生服务项目经费</w:t>
      </w:r>
    </w:p>
    <w:p>
      <w:pPr>
        <w:keepNext w:val="0"/>
        <w:keepLines w:val="0"/>
        <w:pageBreakBefore w:val="0"/>
        <w:kinsoku/>
        <w:wordWrap/>
        <w:overflowPunct/>
        <w:topLinePunct w:val="0"/>
        <w:autoSpaceDE/>
        <w:autoSpaceDN/>
        <w:bidi w:val="0"/>
        <w:spacing w:beforeAutospacing="0" w:afterAutospacing="0" w:line="640" w:lineRule="exact"/>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rPr>
        <w:t>核定标准（2022年版）</w:t>
      </w:r>
    </w:p>
    <w:p>
      <w:pPr>
        <w:keepNext w:val="0"/>
        <w:keepLines w:val="0"/>
        <w:pageBreakBefore w:val="0"/>
        <w:kinsoku/>
        <w:wordWrap/>
        <w:overflowPunct/>
        <w:topLinePunct w:val="0"/>
        <w:autoSpaceDE/>
        <w:autoSpaceDN/>
        <w:bidi w:val="0"/>
        <w:spacing w:beforeAutospacing="0" w:afterAutospacing="0" w:line="560" w:lineRule="exact"/>
        <w:jc w:val="center"/>
        <w:textAlignment w:val="auto"/>
        <w:rPr>
          <w:rFonts w:hint="default" w:ascii="Times New Roman" w:hAnsi="Times New Roman" w:eastAsia="楷体_GB2312"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黑体" w:cs="Times New Roman"/>
          <w:color w:val="auto"/>
          <w:sz w:val="44"/>
          <w:szCs w:val="44"/>
          <w:highlight w:val="none"/>
        </w:rPr>
      </w:pPr>
      <w:r>
        <w:rPr>
          <w:rFonts w:hint="default" w:ascii="Times New Roman" w:hAnsi="Times New Roman" w:eastAsia="黑体" w:cs="Times New Roman"/>
          <w:color w:val="auto"/>
          <w:sz w:val="32"/>
          <w:szCs w:val="32"/>
          <w:highlight w:val="none"/>
        </w:rPr>
        <w:t>第一部分 国家和天津市基本公共卫生服务项目</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黑体" w:cs="Times New Roman"/>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w:t>
      </w:r>
      <w:r>
        <w:rPr>
          <w:rFonts w:hint="default" w:ascii="Times New Roman" w:hAnsi="Times New Roman" w:eastAsia="楷体_GB2312" w:cs="Times New Roman"/>
          <w:color w:val="auto"/>
          <w:sz w:val="32"/>
          <w:szCs w:val="32"/>
          <w:highlight w:val="none"/>
        </w:rPr>
        <w:t>、</w:t>
      </w:r>
      <w:r>
        <w:rPr>
          <w:rFonts w:hint="default" w:ascii="Times New Roman" w:hAnsi="Times New Roman" w:eastAsia="黑体" w:cs="Times New Roman"/>
          <w:color w:val="auto"/>
          <w:sz w:val="32"/>
          <w:szCs w:val="32"/>
          <w:highlight w:val="none"/>
        </w:rPr>
        <w:t>建立居民健康档案</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按照市卫生健康委统一标准，为天津市常住居民（指居住半年以上的户籍及非户籍居民），以0～6岁儿童、孕产妇、老年人、慢性病患者、严重精神障碍患者和肺结核患者等人群为重点。</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（一）健康档案建档费（含档案文本、输机费）：10元/份。</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5"/>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（二）健康档案维护管理费：5元/份。</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w:t>
      </w:r>
      <w:r>
        <w:rPr>
          <w:rFonts w:hint="default" w:ascii="Times New Roman" w:hAnsi="Times New Roman" w:eastAsia="楷体_GB2312" w:cs="Times New Roman"/>
          <w:color w:val="auto"/>
          <w:sz w:val="32"/>
          <w:szCs w:val="32"/>
          <w:highlight w:val="none"/>
        </w:rPr>
        <w:t>、</w:t>
      </w:r>
      <w:r>
        <w:rPr>
          <w:rFonts w:hint="default" w:ascii="Times New Roman" w:hAnsi="Times New Roman" w:eastAsia="黑体" w:cs="Times New Roman"/>
          <w:color w:val="auto"/>
          <w:sz w:val="32"/>
          <w:szCs w:val="32"/>
          <w:highlight w:val="none"/>
        </w:rPr>
        <w:t>健康教育</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（一）健康教育资料</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1.印刷资料费：社区卫生服务中心/乡镇卫生院，800元/年。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社区卫生服务站/村卫生室，400元/年</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2.音像资料费：社区卫生服务中心/乡镇卫生院，300元/年。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音像资料包括U盘、移动硬盘、光盘等视听传播资料，机构正常应诊的时间内，在乡镇卫生院、社区卫生服务中心门诊候诊区、观察室、健教室等场所或宣传活动现场播放。每个机构每年播放音像资料不少于6种。</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800" w:firstLineChars="25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（二）健康教育宣传栏</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社区卫生服务中心/乡镇卫生院，2个橱窗，200元/次/橱窗，每年更换6次，2400元/年。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社区卫生服务站/村卫生室，1个橱窗，200元/次/橱窗，每年更换6次，橱窗1200元/年。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楷体_GB2312" w:cs="Times New Roman"/>
          <w:color w:val="auto"/>
          <w:sz w:val="32"/>
          <w:szCs w:val="32"/>
          <w:highlight w:val="none"/>
        </w:rPr>
        <w:t>三）公众健康咨询宣传日活动</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社区卫生服务中心/乡镇卫生院，900元/次，每年12次，10800元/年。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楷体_GB2312" w:cs="Times New Roman"/>
          <w:color w:val="auto"/>
          <w:sz w:val="32"/>
          <w:szCs w:val="32"/>
          <w:highlight w:val="none"/>
        </w:rPr>
        <w:t>四）健康知识讲座</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社区卫生服务中心/乡镇卫生院，每年开展12次。受益人群50人以内（含50人），100元/次；受益人群50人以上，200元/次。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如邀请具有副高级以上技术职称专家开展健康知识讲座，同时受益人群在50人以上，在健康知识讲座费200元基础上，增加专家讲课费每半天最高不超过500元。</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社区卫生服务站/村卫生室，100元/次，每年6次，600元/年。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（五）个体化健康教育</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1.健康教育处方印刷费：社区卫生服务中心/乡镇卫生院，5000元/年。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2.重点场所健康指导费：社区卫生服务中心/乡镇卫生院，100元/次，每年6次，600元/年。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3.开展个体化健康教育，健康体检报告讲解等工作：社区卫生服务中心/乡镇卫生院，3000元/年。社区卫生服务站/村卫生室，500元/年。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黑体" w:cs="Times New Roman"/>
          <w:color w:val="auto"/>
          <w:sz w:val="32"/>
          <w:szCs w:val="32"/>
          <w:highlight w:val="none"/>
        </w:rPr>
        <w:t>三</w:t>
      </w:r>
      <w:r>
        <w:rPr>
          <w:rFonts w:hint="default" w:ascii="Times New Roman" w:hAnsi="Times New Roman" w:eastAsia="楷体_GB2312" w:cs="Times New Roman"/>
          <w:color w:val="auto"/>
          <w:sz w:val="32"/>
          <w:szCs w:val="32"/>
          <w:highlight w:val="none"/>
        </w:rPr>
        <w:t>、</w:t>
      </w:r>
      <w:r>
        <w:rPr>
          <w:rFonts w:hint="default" w:ascii="Times New Roman" w:hAnsi="Times New Roman" w:eastAsia="黑体" w:cs="Times New Roman"/>
          <w:color w:val="auto"/>
          <w:sz w:val="32"/>
          <w:szCs w:val="32"/>
          <w:highlight w:val="none"/>
        </w:rPr>
        <w:t>预防接种</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（一）管理儿童：10元/人。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（二）预防接种补助：15元/针次。（14元接种单位，1元疾控中心）。</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（三）疑似预防接种异常反应处理：10000元/年。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（四）疫苗针对传染病监测与管理：10000元/年。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（五）疫苗与冷链使用情况检测：10000元/年。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w:t>
      </w:r>
      <w:r>
        <w:rPr>
          <w:rFonts w:hint="default" w:ascii="Times New Roman" w:hAnsi="Times New Roman" w:eastAsia="楷体_GB2312" w:cs="Times New Roman"/>
          <w:color w:val="auto"/>
          <w:sz w:val="32"/>
          <w:szCs w:val="32"/>
          <w:highlight w:val="none"/>
        </w:rPr>
        <w:t>、</w:t>
      </w:r>
      <w:r>
        <w:rPr>
          <w:rFonts w:hint="default" w:ascii="Times New Roman" w:hAnsi="Times New Roman" w:eastAsia="黑体" w:cs="Times New Roman"/>
          <w:color w:val="auto"/>
          <w:sz w:val="32"/>
          <w:szCs w:val="32"/>
          <w:highlight w:val="none"/>
        </w:rPr>
        <w:t>儿童健康管理</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追访输机：1元/人。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（一）新生儿家庭访视</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建档管理评价输机：10元/人。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入户访视、体检、指导：18元/次。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（二）婴幼儿健康管理</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建档管理输机：10元/人。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体检、发育评估、健康指导：20元/次。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血常规（或血红蛋白）检测：20元/次。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（三）学龄前儿童健康管理（其中入托儿童管理由市、区两级妇女儿童保健中心承担）</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建档管理输机：10元/人。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体检、发育评估、健康指导：20元/次。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屈光检查：10元/次（仅限托幼机构儿童）。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血常规（或血红蛋白）检测：20元/次。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w:t>
      </w:r>
      <w:r>
        <w:rPr>
          <w:rFonts w:hint="default" w:ascii="Times New Roman" w:hAnsi="Times New Roman" w:eastAsia="楷体_GB2312" w:cs="Times New Roman"/>
          <w:color w:val="auto"/>
          <w:sz w:val="32"/>
          <w:szCs w:val="32"/>
          <w:highlight w:val="none"/>
        </w:rPr>
        <w:t>、</w:t>
      </w:r>
      <w:r>
        <w:rPr>
          <w:rFonts w:hint="default" w:ascii="Times New Roman" w:hAnsi="Times New Roman" w:eastAsia="黑体" w:cs="Times New Roman"/>
          <w:color w:val="auto"/>
          <w:sz w:val="32"/>
          <w:szCs w:val="32"/>
          <w:highlight w:val="none"/>
        </w:rPr>
        <w:t>孕产妇健康管理</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（一）孕期健康管理</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孕期建档：10元/人。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高风险评估、健康指导：20元/次。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高危转诊：5元/次。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28周转诊：5元/次。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孕晚期随访：10元/次。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（二）产后及42天管理</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产后入户访视：5元/次。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体检、健康评估、健康指导：30元/次。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追访输机：10元/人。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42天检查追访：10元/人。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（三）计划生育技术咨询与指导</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社区卫生服务中心/乡镇卫生院，1000元/年。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w:t>
      </w:r>
      <w:r>
        <w:rPr>
          <w:rFonts w:hint="default" w:ascii="Times New Roman" w:hAnsi="Times New Roman" w:eastAsia="楷体_GB2312" w:cs="Times New Roman"/>
          <w:color w:val="auto"/>
          <w:sz w:val="32"/>
          <w:szCs w:val="32"/>
          <w:highlight w:val="none"/>
        </w:rPr>
        <w:t>、</w:t>
      </w:r>
      <w:r>
        <w:rPr>
          <w:rFonts w:hint="default" w:ascii="Times New Roman" w:hAnsi="Times New Roman" w:eastAsia="黑体" w:cs="Times New Roman"/>
          <w:color w:val="auto"/>
          <w:sz w:val="32"/>
          <w:szCs w:val="32"/>
          <w:highlight w:val="none"/>
        </w:rPr>
        <w:t>老年人健康管理</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（一）生活方式和健康状况评估：3元/人。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（二）体检项目包括：</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1.一般查体（体重、脉搏、呼吸、血压、身高、体重、腰围、皮肤、浅表淋巴结、心脏、肺部、腹部以及口腔、视力、听力、运动功能粗测判断）：10元/人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2.血糖：8元/人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3.尿常规(10项)：7元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4.心电图：6元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5.血脂四项：28元/人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（总胆固醇和甘油三酯：16元/人；血清低密度脂蛋白胆固醇和血清高密度脂蛋白胆固醇:12元/人)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6.血常规：20元/人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w:t>7.肝功能三项（血清谷草转氨酶、血清谷丙转氨酶和总胆红素）：26元/人</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8.肾功能二项（血清肌酐和血尿素氮）：13元/人。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9.腹部B超（65岁及以上老年人体检项目，60-64岁老年人有条件的区和机构可自行开展）</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腹部黑白B超：16元/人，黑白打印纸：8元/张。</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腹部彩色B超检查：70元/次，彩色打印纸10元/张。（有能力为老年人体检配置彩色B超的区和机构开展）</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10.</w:t>
      </w:r>
      <w:r>
        <w:rPr>
          <w:rFonts w:hint="default" w:ascii="Times New Roman" w:hAnsi="Times New Roman" w:eastAsia="仿宋_GB2312" w:cs="Times New Roman"/>
          <w:color w:val="auto"/>
          <w:kern w:val="0"/>
          <w:sz w:val="32"/>
          <w:szCs w:val="32"/>
          <w:highlight w:val="none"/>
        </w:rPr>
        <w:t>老年人认知功能评价：3元</w:t>
      </w:r>
      <w:r>
        <w:rPr>
          <w:rFonts w:hint="default" w:ascii="Times New Roman" w:hAnsi="Times New Roman" w:eastAsia="仿宋_GB2312" w:cs="Times New Roman"/>
          <w:color w:val="auto"/>
          <w:sz w:val="32"/>
          <w:szCs w:val="32"/>
          <w:highlight w:val="none"/>
        </w:rPr>
        <w:t>/人。（65岁及以上老年人体检项目，2021年开始执行）</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（三）血压高复查费：3元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（四）血糖高复查费：（含针管和取血管）8元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（五）健康指导：5元/人。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（六）管理专案工本费：0.2元/人/年。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（七）输机费：1元/人/年。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（八）分析评价和撰写报告费：社区卫生服务中心/乡镇卫生院，500元/年。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w:t>
      </w:r>
      <w:r>
        <w:rPr>
          <w:rFonts w:hint="default" w:ascii="Times New Roman" w:hAnsi="Times New Roman" w:eastAsia="楷体_GB2312" w:cs="Times New Roman"/>
          <w:color w:val="auto"/>
          <w:sz w:val="32"/>
          <w:szCs w:val="32"/>
          <w:highlight w:val="none"/>
        </w:rPr>
        <w:t>、</w:t>
      </w:r>
      <w:r>
        <w:rPr>
          <w:rFonts w:hint="default" w:ascii="Times New Roman" w:hAnsi="Times New Roman" w:eastAsia="黑体" w:cs="Times New Roman"/>
          <w:color w:val="auto"/>
          <w:sz w:val="32"/>
          <w:szCs w:val="32"/>
          <w:highlight w:val="none"/>
        </w:rPr>
        <w:t>慢性病患者健康管理</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1"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高血压患者健康管理</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辖区内35岁到59岁原发性高血压患者均进行健康体检与辅助检查。60岁及以上患者的查体纳入老年人健康管理合并进行。</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（一）检查发现</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（二）随访评估</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随访管理费：4次随访/年，20元/次。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（三）分类干预</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两周随访费（二次随访费）：20元/次。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（四）健康体检</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1.一般查体（体重、脉搏、呼吸、血压、身高、体重、腰围、皮肤、浅表淋巴结、心脏、肺部、腹部以及口腔、视力、听力、运动功能粗测判断）：10元/人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2.血糖：8元/人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3.尿常规(10项)：7元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4.心电图：6元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5.血脂四项：28元/人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（总胆固醇和甘油三酯：16元/人；血清低密度脂蛋白胆固醇和血清高密度脂蛋白胆固醇:12元/人)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6.血常规：20元/人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7.肝功能三项（血清谷草转氨酶、血清谷丙转氨酶和总胆红素）：26元/人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8.肾功能二项（血清肌酐和血尿素氮）：13元/人。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（五）管理专案工本费：0.2元/人/年。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（六）输机费：1元/人/年。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（七）分析评价和撰写报告费：社区卫生服务中心/乡镇卫生院，500元/年。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1" w:firstLineChars="200"/>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2型糖尿病患者健康管理</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辖区内35岁到59岁2型糖尿病患者均进行健康体检与辅助检查。60岁及以上患者的查体纳入老年人健康管理合并进行。</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（一）检查发现</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（二）随访评估</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1.随访管理费：4次随访/年，18元/次。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2.随访血糖监测费：8元/次。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（三）分类干预</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两周随访费（二次随访费）：18元/次。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两周随访（二次随访）血糖监测费：8元/次。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（四）健康体检</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1.一般查体（体重、脉搏、呼吸、血压、身高、体重、腰围、皮肤、浅表淋巴结、心脏、肺部、腹部以及口腔、视力、听力、运动功能粗测判断）：10元/人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2.血糖：8元/人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3.尿常规(10项)：7元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4.心电图：6元</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5.血脂四项：28元/人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（总胆固醇和甘油三酯：16元/人；血清低密度脂蛋白胆固醇和血清高密度脂蛋白胆固醇:12元/人)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6.血常规：20元/人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7.肝功能三项（血清谷草转氨酶、血清谷丙转氨酶和总胆红素）：26元/人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8.肾功能二项（血清肌酐和血尿素氮）：13元/人。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（五）管理专案工本费：0.2元/人/年。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（六）输机费：1元/人/年。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（七）分析评价和撰写报告费：社区卫生服务中心/乡镇卫生院，500元/年。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八</w:t>
      </w:r>
      <w:r>
        <w:rPr>
          <w:rFonts w:hint="default" w:ascii="Times New Roman" w:hAnsi="Times New Roman" w:eastAsia="楷体_GB2312" w:cs="Times New Roman"/>
          <w:color w:val="auto"/>
          <w:sz w:val="32"/>
          <w:szCs w:val="32"/>
          <w:highlight w:val="none"/>
        </w:rPr>
        <w:t>、</w:t>
      </w:r>
      <w:r>
        <w:rPr>
          <w:rFonts w:hint="default" w:ascii="Times New Roman" w:hAnsi="Times New Roman" w:eastAsia="黑体" w:cs="Times New Roman"/>
          <w:color w:val="auto"/>
          <w:sz w:val="32"/>
          <w:szCs w:val="32"/>
          <w:highlight w:val="none"/>
        </w:rPr>
        <w:t>严重精神障碍患者管理</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辖区内诊断明确、在家居住的重性精神疾病患者。</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（一）确诊患者发现及建档：70元/人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（二）患者信息录入及管理专案工本费：5.5元/人。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（三）随访评估</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管理费：50元/次。4次随访/年，对基本稳定和不稳定的重性精神疾病（严重精神障碍）患者在每年4次随访的基础上增加4次随访。</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color w:val="auto"/>
          <w:sz w:val="32"/>
          <w:szCs w:val="32"/>
          <w:highlight w:val="none"/>
        </w:rPr>
        <w:t>（四）危险评估和分类干预</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肇事肇祸病人应急医疗处置:300元/人/年</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精神专科医生指导:2次/年，60元/次</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病人服药后免费复诊费: 2次/年，40元/次</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肇事肇祸住院补助：2000元/年</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登记病人监护人护理教育：2次/年，20元/次</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（五）健康体检：64元/人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体检项目包括：</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1.一般查体：10元/人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2.血常规（含白细胞分类）：20元/人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3.血糖：8元/人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4.心电图：6元/人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5.肝功能三项（血清谷草转氨酶、血清谷丙转氨酶和总胆红素）：26元/人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6.肾功能二项（血清肌酐和血尿素氮）：13元/人。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九</w:t>
      </w:r>
      <w:r>
        <w:rPr>
          <w:rFonts w:hint="default" w:ascii="Times New Roman" w:hAnsi="Times New Roman" w:eastAsia="楷体_GB2312" w:cs="Times New Roman"/>
          <w:color w:val="auto"/>
          <w:sz w:val="32"/>
          <w:szCs w:val="32"/>
          <w:highlight w:val="none"/>
        </w:rPr>
        <w:t>、</w:t>
      </w:r>
      <w:r>
        <w:rPr>
          <w:rFonts w:hint="default" w:ascii="Times New Roman" w:hAnsi="Times New Roman" w:eastAsia="黑体" w:cs="Times New Roman"/>
          <w:color w:val="auto"/>
          <w:sz w:val="32"/>
          <w:szCs w:val="32"/>
          <w:highlight w:val="none"/>
        </w:rPr>
        <w:t>结核病患者健康管理</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（一）筛查及推介转诊</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老年人问卷筛查：3元/例。</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糖尿病患者问卷筛查：3元/人次。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可疑结核病例报告及转诊：30元/例。</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可疑肺结核病例的转诊后到位追踪随访：10元/例。</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病原学阳性肺结核患者密切接触者社区肺结核症状筛查：40元/人次。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（二）第一次入户随访</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在72小时内对接受管理的肺结核患者进行访视：50元/例；</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（1）首次登记：10元/例。</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（2）第一次入户随访：40元/例。</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（三）督导服药和随访管理：督导服药：7元/例/天；随访评估：24元/例次；分类干预：20元/例次。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（四）结案评估：40元/例次。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w:t>
      </w:r>
      <w:r>
        <w:rPr>
          <w:rFonts w:hint="default" w:ascii="Times New Roman" w:hAnsi="Times New Roman" w:eastAsia="楷体_GB2312" w:cs="Times New Roman"/>
          <w:color w:val="auto"/>
          <w:sz w:val="32"/>
          <w:szCs w:val="32"/>
          <w:highlight w:val="none"/>
        </w:rPr>
        <w:t>、</w:t>
      </w:r>
      <w:r>
        <w:rPr>
          <w:rFonts w:hint="default" w:ascii="Times New Roman" w:hAnsi="Times New Roman" w:eastAsia="黑体" w:cs="Times New Roman"/>
          <w:color w:val="auto"/>
          <w:sz w:val="32"/>
          <w:szCs w:val="32"/>
          <w:highlight w:val="none"/>
        </w:rPr>
        <w:t>中医药健康管理</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（一）老年人中医体质辨识：20元/人。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（二）儿童中医调养：10元/人。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十一</w:t>
      </w:r>
      <w:r>
        <w:rPr>
          <w:rFonts w:hint="default" w:ascii="Times New Roman" w:hAnsi="Times New Roman" w:eastAsia="楷体_GB2312" w:cs="Times New Roman"/>
          <w:color w:val="auto"/>
          <w:sz w:val="32"/>
          <w:szCs w:val="32"/>
          <w:highlight w:val="none"/>
        </w:rPr>
        <w:t>、</w:t>
      </w:r>
      <w:r>
        <w:rPr>
          <w:rFonts w:hint="default" w:ascii="Times New Roman" w:hAnsi="Times New Roman" w:eastAsia="黑体" w:cs="Times New Roman"/>
          <w:color w:val="auto"/>
          <w:sz w:val="32"/>
          <w:szCs w:val="32"/>
          <w:highlight w:val="none"/>
        </w:rPr>
        <w:t>传染病疫情和突发公共卫生事件报告和处理</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（一）传染病疫情报告登记</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社区卫生服务中心/乡镇卫生院设专/兼职疫情报告和监测管理人员1人，27814元/年。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社区卫生服务站/村卫生室：1600元/年</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（二）突发公共卫生事件报告费：社区卫生服务中心/乡镇卫生院，1000元/年。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（三）传染病和突发公共卫生事件的处理</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1.传染病病例流调：25元/例</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2.密切接触者管理：5元/例</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3.聚集性传染病病例核实报告：30元/起</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4.消杀费:10元/例</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5.标本采集费：血标本150元/份、粪便标本20元/份、咽试子标本20元/份</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6.突发公共卫生事件处置：社区卫生服务中心/乡镇卫生院，4000元/年。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（四）艾滋病防治</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开展辖区娱乐场所高危人群干预工作：社区卫生服务中心/乡镇卫生院，5000元/年。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十二</w:t>
      </w:r>
      <w:r>
        <w:rPr>
          <w:rFonts w:hint="default" w:ascii="Times New Roman" w:hAnsi="Times New Roman" w:eastAsia="楷体_GB2312" w:cs="Times New Roman"/>
          <w:color w:val="auto"/>
          <w:sz w:val="32"/>
          <w:szCs w:val="32"/>
          <w:highlight w:val="none"/>
        </w:rPr>
        <w:t>、</w:t>
      </w:r>
      <w:r>
        <w:rPr>
          <w:rFonts w:hint="default" w:ascii="Times New Roman" w:hAnsi="Times New Roman" w:eastAsia="黑体" w:cs="Times New Roman"/>
          <w:color w:val="auto"/>
          <w:sz w:val="32"/>
          <w:szCs w:val="32"/>
          <w:highlight w:val="none"/>
        </w:rPr>
        <w:t xml:space="preserve">卫生计生监督协管 </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卫生计生监督协管费：社区卫生服务中心/乡镇卫生院，24000元/年。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社区卫生服务站/村卫生室，1200元/年。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lang w:val="en"/>
        </w:rPr>
        <w:t xml:space="preserve"> </w:t>
      </w:r>
      <w:r>
        <w:rPr>
          <w:rFonts w:hint="default" w:ascii="Times New Roman" w:hAnsi="Times New Roman" w:eastAsia="黑体" w:cs="Times New Roman"/>
          <w:color w:val="auto"/>
          <w:sz w:val="32"/>
          <w:szCs w:val="32"/>
          <w:highlight w:val="none"/>
        </w:rPr>
        <w:t>基层疫情防控</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基层疫情防控经费：5元/常住人口。</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▲基本公共卫生服务和基层疫情防控工作经费：10元/常住人口。</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区精神卫生中心和疾控中心项目指导</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（一）区精神卫生中心指导基层机构开展严重精神障碍患者管理服务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业务培训费：5000元/次，每年4次</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督导指导费：200元/点位/次，2次/点位/年</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质量控制费：200元/点位/次，10次/点位/年</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数据审核费：400元/点位/次，10次/点位/年。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（二）区疾控中心指导基层机构开展传染病防治、信息报告、突发事件管理、环境卫生、职业卫生、艾滋病防治、食品安全及结核病防治等服务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业务培训费：10000元/次，每年16次</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督导指导费：200元/点位/次，16次/点位/年</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质量控制费：200元/点位/次，48次/点位/年</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数据审核费：400元/点位/次，64次/点位/年。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十三</w:t>
      </w:r>
      <w:r>
        <w:rPr>
          <w:rFonts w:hint="default" w:ascii="Times New Roman" w:hAnsi="Times New Roman" w:eastAsia="楷体_GB2312" w:cs="Times New Roman"/>
          <w:color w:val="auto"/>
          <w:sz w:val="32"/>
          <w:szCs w:val="32"/>
          <w:highlight w:val="none"/>
        </w:rPr>
        <w:t>、</w:t>
      </w:r>
      <w:r>
        <w:rPr>
          <w:rFonts w:hint="default" w:ascii="Times New Roman" w:hAnsi="Times New Roman" w:eastAsia="黑体" w:cs="Times New Roman"/>
          <w:color w:val="auto"/>
          <w:sz w:val="32"/>
          <w:szCs w:val="32"/>
          <w:highlight w:val="none"/>
        </w:rPr>
        <w:t>残疾人康复管理</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对已核发残疾证、有康复需求的社区肢体残疾人进行康复管理</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（一）患者信息管理</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专案工本费：0.2元/人/年。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（二）随访管理</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管理费：4次随访/年，18元/次，72元/人/年。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（三）社区卫生服务中心/乡镇卫生院康复室设专业人员1名，27814元/年。</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黑体" w:cs="Times New Roman"/>
          <w:color w:val="auto"/>
          <w:sz w:val="32"/>
          <w:szCs w:val="32"/>
          <w:highlight w:val="none"/>
        </w:rPr>
        <w:t>十四</w:t>
      </w:r>
      <w:r>
        <w:rPr>
          <w:rFonts w:hint="default" w:ascii="Times New Roman" w:hAnsi="Times New Roman" w:eastAsia="楷体_GB2312" w:cs="Times New Roman"/>
          <w:color w:val="auto"/>
          <w:sz w:val="32"/>
          <w:szCs w:val="32"/>
          <w:highlight w:val="none"/>
        </w:rPr>
        <w:t>、</w:t>
      </w:r>
      <w:r>
        <w:rPr>
          <w:rFonts w:hint="default" w:ascii="Times New Roman" w:hAnsi="Times New Roman" w:eastAsia="黑体" w:cs="Times New Roman"/>
          <w:color w:val="auto"/>
          <w:sz w:val="32"/>
          <w:szCs w:val="32"/>
          <w:highlight w:val="none"/>
        </w:rPr>
        <w:t>妇女儿童健康提升</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（一）婚前保健服务:50元/人。区级培训、质控、追访、转诊8元/人，乙肝、梅毒检测38元/人，市级质控、培训、指导、管理2元/人，市级网络运行维护、项目条码、信息管理2元/人。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妊娠期体重干预：20元/人。社区宣教、标记体重、指导4元/人/次（3次），转诊、追访2元/人，区级管理、质控、干预、追访3元/人，市级质控、培训、督导、管理2元/人，市级网络运行维护、信息管理1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妊娠期甲状腺异常干预：15元/人。社区宣教、追访甲状腺异常孕妇复查结果4元/人/次（至少2次），区级管理、质控、督导、追访4元/人，市级质控、培训、督导、管理1元/人，市级网络运行维护、项目条码、信息管理2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妊娠期糖尿病干预：15元/人。社区宣教、追访妊娠期糖尿病孕妇复查结果4元/人/次（至少2次），区级管理、质控、督导、追访4元/人，市级质控、培训、督导、管理1元/人，市级网络运行维护、信息管理2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（五）妊娠期焦虑筛查：30元/人。社区宣教、追访2元/人，区级管理、质控、督导、追访1元/人，区级或市级筛查25元/人，市级质控、培训、督导、管理1元/人，市级网络运行维护、信息管理1元/人。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（六）产后抑郁筛查：10元/人。社区宣教、追访、筛查8元/人，区级管理、质控、督导、追访1元/人，市级质控、培训、督导、管理1元/人。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七）产后盆底功能筛查与康复指导：50元/人。社区宣教、告知、追访2元/人，区级管理、质控、督导、追访1元/人，区级或市级筛查45元/人，市级质控、培训、督导、管理1元/人，市级网络运行维护、信息管理1元/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olor w:val="auto"/>
          <w:sz w:val="32"/>
          <w:szCs w:val="32"/>
          <w:highlight w:val="none"/>
        </w:rPr>
      </w:pPr>
      <w:r>
        <w:rPr>
          <w:rFonts w:eastAsia="仿宋_GB2312"/>
          <w:color w:val="auto"/>
          <w:sz w:val="32"/>
          <w:szCs w:val="32"/>
          <w:highlight w:val="none"/>
        </w:rPr>
        <w:t>（八）对30-65岁已婚妇女进行两癌与妇科常见病普查，分三阶梯</w:t>
      </w:r>
      <w:r>
        <w:rPr>
          <w:rFonts w:hint="eastAsia" w:eastAsia="仿宋_GB2312"/>
          <w:color w:val="auto"/>
          <w:sz w:val="32"/>
          <w:szCs w:val="32"/>
          <w:highlight w:val="none"/>
        </w:rPr>
        <w:t>：</w:t>
      </w:r>
      <w:r>
        <w:rPr>
          <w:rFonts w:eastAsia="仿宋_GB2312"/>
          <w:color w:val="auto"/>
          <w:sz w:val="32"/>
          <w:szCs w:val="32"/>
          <w:highlight w:val="none"/>
        </w:rPr>
        <w:fldChar w:fldCharType="begin"/>
      </w:r>
      <w:r>
        <w:rPr>
          <w:rFonts w:eastAsia="仿宋_GB2312"/>
          <w:color w:val="auto"/>
          <w:sz w:val="32"/>
          <w:szCs w:val="32"/>
          <w:highlight w:val="none"/>
        </w:rPr>
        <w:instrText xml:space="preserve"> </w:instrText>
      </w:r>
      <w:r>
        <w:rPr>
          <w:rFonts w:hint="eastAsia" w:eastAsia="仿宋_GB2312"/>
          <w:color w:val="auto"/>
          <w:sz w:val="32"/>
          <w:szCs w:val="32"/>
          <w:highlight w:val="none"/>
        </w:rPr>
        <w:instrText xml:space="preserve">= 1 \* GB3</w:instrText>
      </w:r>
      <w:r>
        <w:rPr>
          <w:rFonts w:eastAsia="仿宋_GB2312"/>
          <w:color w:val="auto"/>
          <w:sz w:val="32"/>
          <w:szCs w:val="32"/>
          <w:highlight w:val="none"/>
        </w:rPr>
        <w:instrText xml:space="preserve"> </w:instrText>
      </w:r>
      <w:r>
        <w:rPr>
          <w:rFonts w:eastAsia="仿宋_GB2312"/>
          <w:color w:val="auto"/>
          <w:sz w:val="32"/>
          <w:szCs w:val="32"/>
          <w:highlight w:val="none"/>
        </w:rPr>
        <w:fldChar w:fldCharType="separate"/>
      </w:r>
      <w:r>
        <w:rPr>
          <w:rFonts w:hint="eastAsia" w:eastAsia="仿宋_GB2312"/>
          <w:color w:val="auto"/>
          <w:sz w:val="32"/>
          <w:szCs w:val="32"/>
          <w:highlight w:val="none"/>
        </w:rPr>
        <w:t>①</w:t>
      </w:r>
      <w:r>
        <w:rPr>
          <w:rFonts w:eastAsia="仿宋_GB2312"/>
          <w:color w:val="auto"/>
          <w:sz w:val="32"/>
          <w:szCs w:val="32"/>
          <w:highlight w:val="none"/>
        </w:rPr>
        <w:fldChar w:fldCharType="end"/>
      </w:r>
      <w:r>
        <w:rPr>
          <w:rFonts w:eastAsia="仿宋_GB2312"/>
          <w:color w:val="auto"/>
          <w:sz w:val="32"/>
          <w:szCs w:val="32"/>
          <w:highlight w:val="none"/>
        </w:rPr>
        <w:t>HPV、B超、妇科检查</w:t>
      </w:r>
      <w:r>
        <w:rPr>
          <w:rFonts w:eastAsia="仿宋_GB2312"/>
          <w:color w:val="auto"/>
          <w:sz w:val="32"/>
          <w:szCs w:val="32"/>
          <w:highlight w:val="none"/>
        </w:rPr>
        <w:fldChar w:fldCharType="begin"/>
      </w:r>
      <w:r>
        <w:rPr>
          <w:rFonts w:eastAsia="仿宋_GB2312"/>
          <w:color w:val="auto"/>
          <w:sz w:val="32"/>
          <w:szCs w:val="32"/>
          <w:highlight w:val="none"/>
        </w:rPr>
        <w:instrText xml:space="preserve"> </w:instrText>
      </w:r>
      <w:r>
        <w:rPr>
          <w:rFonts w:hint="eastAsia" w:eastAsia="仿宋_GB2312"/>
          <w:color w:val="auto"/>
          <w:sz w:val="32"/>
          <w:szCs w:val="32"/>
          <w:highlight w:val="none"/>
        </w:rPr>
        <w:instrText xml:space="preserve">= 2 \* GB3</w:instrText>
      </w:r>
      <w:r>
        <w:rPr>
          <w:rFonts w:eastAsia="仿宋_GB2312"/>
          <w:color w:val="auto"/>
          <w:sz w:val="32"/>
          <w:szCs w:val="32"/>
          <w:highlight w:val="none"/>
        </w:rPr>
        <w:instrText xml:space="preserve"> </w:instrText>
      </w:r>
      <w:r>
        <w:rPr>
          <w:rFonts w:eastAsia="仿宋_GB2312"/>
          <w:color w:val="auto"/>
          <w:sz w:val="32"/>
          <w:szCs w:val="32"/>
          <w:highlight w:val="none"/>
        </w:rPr>
        <w:fldChar w:fldCharType="separate"/>
      </w:r>
      <w:r>
        <w:rPr>
          <w:rFonts w:hint="eastAsia" w:eastAsia="仿宋_GB2312"/>
          <w:color w:val="auto"/>
          <w:sz w:val="32"/>
          <w:szCs w:val="32"/>
          <w:highlight w:val="none"/>
        </w:rPr>
        <w:t>②</w:t>
      </w:r>
      <w:r>
        <w:rPr>
          <w:rFonts w:eastAsia="仿宋_GB2312"/>
          <w:color w:val="auto"/>
          <w:sz w:val="32"/>
          <w:szCs w:val="32"/>
          <w:highlight w:val="none"/>
        </w:rPr>
        <w:fldChar w:fldCharType="end"/>
      </w:r>
      <w:r>
        <w:rPr>
          <w:rFonts w:hint="eastAsia" w:eastAsia="仿宋_GB2312"/>
          <w:color w:val="auto"/>
          <w:sz w:val="32"/>
          <w:szCs w:val="32"/>
          <w:highlight w:val="none"/>
        </w:rPr>
        <w:t>TCT</w:t>
      </w:r>
      <w:r>
        <w:rPr>
          <w:rFonts w:eastAsia="仿宋_GB2312"/>
          <w:color w:val="auto"/>
          <w:sz w:val="32"/>
          <w:szCs w:val="32"/>
          <w:highlight w:val="none"/>
        </w:rPr>
        <w:fldChar w:fldCharType="begin"/>
      </w:r>
      <w:r>
        <w:rPr>
          <w:rFonts w:eastAsia="仿宋_GB2312"/>
          <w:color w:val="auto"/>
          <w:sz w:val="32"/>
          <w:szCs w:val="32"/>
          <w:highlight w:val="none"/>
        </w:rPr>
        <w:instrText xml:space="preserve"> </w:instrText>
      </w:r>
      <w:r>
        <w:rPr>
          <w:rFonts w:hint="eastAsia" w:eastAsia="仿宋_GB2312"/>
          <w:color w:val="auto"/>
          <w:sz w:val="32"/>
          <w:szCs w:val="32"/>
          <w:highlight w:val="none"/>
        </w:rPr>
        <w:instrText xml:space="preserve">= 3 \* GB3</w:instrText>
      </w:r>
      <w:r>
        <w:rPr>
          <w:rFonts w:eastAsia="仿宋_GB2312"/>
          <w:color w:val="auto"/>
          <w:sz w:val="32"/>
          <w:szCs w:val="32"/>
          <w:highlight w:val="none"/>
        </w:rPr>
        <w:instrText xml:space="preserve"> </w:instrText>
      </w:r>
      <w:r>
        <w:rPr>
          <w:rFonts w:eastAsia="仿宋_GB2312"/>
          <w:color w:val="auto"/>
          <w:sz w:val="32"/>
          <w:szCs w:val="32"/>
          <w:highlight w:val="none"/>
        </w:rPr>
        <w:fldChar w:fldCharType="separate"/>
      </w:r>
      <w:r>
        <w:rPr>
          <w:rFonts w:hint="eastAsia" w:eastAsia="仿宋_GB2312"/>
          <w:color w:val="auto"/>
          <w:sz w:val="32"/>
          <w:szCs w:val="32"/>
          <w:highlight w:val="none"/>
        </w:rPr>
        <w:t>③</w:t>
      </w:r>
      <w:r>
        <w:rPr>
          <w:rFonts w:eastAsia="仿宋_GB2312"/>
          <w:color w:val="auto"/>
          <w:sz w:val="32"/>
          <w:szCs w:val="32"/>
          <w:highlight w:val="none"/>
        </w:rPr>
        <w:fldChar w:fldCharType="end"/>
      </w:r>
      <w:r>
        <w:rPr>
          <w:rFonts w:eastAsia="仿宋_GB2312"/>
          <w:color w:val="auto"/>
          <w:sz w:val="32"/>
          <w:szCs w:val="32"/>
          <w:highlight w:val="none"/>
        </w:rPr>
        <w:t>阴道镜</w:t>
      </w:r>
      <w:r>
        <w:rPr>
          <w:rFonts w:hint="eastAsia"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olor w:val="auto"/>
          <w:sz w:val="32"/>
          <w:szCs w:val="32"/>
          <w:highlight w:val="none"/>
        </w:rPr>
      </w:pPr>
      <w:r>
        <w:rPr>
          <w:rFonts w:eastAsia="仿宋_GB2312"/>
          <w:color w:val="auto"/>
          <w:sz w:val="32"/>
          <w:szCs w:val="32"/>
          <w:highlight w:val="none"/>
        </w:rPr>
        <w:fldChar w:fldCharType="begin"/>
      </w:r>
      <w:r>
        <w:rPr>
          <w:rFonts w:eastAsia="仿宋_GB2312"/>
          <w:color w:val="auto"/>
          <w:sz w:val="32"/>
          <w:szCs w:val="32"/>
          <w:highlight w:val="none"/>
        </w:rPr>
        <w:instrText xml:space="preserve"> </w:instrText>
      </w:r>
      <w:r>
        <w:rPr>
          <w:rFonts w:hint="eastAsia" w:eastAsia="仿宋_GB2312"/>
          <w:color w:val="auto"/>
          <w:sz w:val="32"/>
          <w:szCs w:val="32"/>
          <w:highlight w:val="none"/>
        </w:rPr>
        <w:instrText xml:space="preserve">= 1 \* GB3</w:instrText>
      </w:r>
      <w:r>
        <w:rPr>
          <w:rFonts w:eastAsia="仿宋_GB2312"/>
          <w:color w:val="auto"/>
          <w:sz w:val="32"/>
          <w:szCs w:val="32"/>
          <w:highlight w:val="none"/>
        </w:rPr>
        <w:instrText xml:space="preserve"> </w:instrText>
      </w:r>
      <w:r>
        <w:rPr>
          <w:rFonts w:eastAsia="仿宋_GB2312"/>
          <w:color w:val="auto"/>
          <w:sz w:val="32"/>
          <w:szCs w:val="32"/>
          <w:highlight w:val="none"/>
        </w:rPr>
        <w:fldChar w:fldCharType="separate"/>
      </w:r>
      <w:r>
        <w:rPr>
          <w:rFonts w:hint="eastAsia" w:eastAsia="仿宋_GB2312"/>
          <w:color w:val="auto"/>
          <w:sz w:val="32"/>
          <w:szCs w:val="32"/>
          <w:highlight w:val="none"/>
        </w:rPr>
        <w:t>①</w:t>
      </w:r>
      <w:r>
        <w:rPr>
          <w:rFonts w:eastAsia="仿宋_GB2312"/>
          <w:color w:val="auto"/>
          <w:sz w:val="32"/>
          <w:szCs w:val="32"/>
          <w:highlight w:val="none"/>
        </w:rPr>
        <w:fldChar w:fldCharType="end"/>
      </w:r>
      <w:r>
        <w:rPr>
          <w:rFonts w:eastAsia="仿宋_GB2312"/>
          <w:color w:val="auto"/>
          <w:sz w:val="32"/>
          <w:szCs w:val="32"/>
          <w:highlight w:val="none"/>
        </w:rPr>
        <w:t>HPV、B超、妇科检查费150元/人，包括：HPV80元/人，乳腺手检6元/人，乳腺超声26元/人，妇科B超13元/人，妇科内诊检查13元/人，结局追访、输机9元/人，区级组织、管理、采样、追访、质量控制1元/人，市级网络运行、信息管理、质量控制、项目条码1元/人，市级质量控制、阳性追访1元/人</w:t>
      </w:r>
      <w:r>
        <w:rPr>
          <w:rFonts w:hint="eastAsia" w:eastAsia="仿宋_GB2312"/>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eastAsia="仿宋_GB2312"/>
          <w:color w:val="auto"/>
          <w:sz w:val="32"/>
          <w:szCs w:val="32"/>
          <w:highlight w:val="none"/>
        </w:rPr>
      </w:pPr>
      <w:r>
        <w:rPr>
          <w:rFonts w:eastAsia="仿宋_GB2312"/>
          <w:color w:val="auto"/>
          <w:sz w:val="32"/>
          <w:szCs w:val="32"/>
          <w:highlight w:val="none"/>
        </w:rPr>
        <w:fldChar w:fldCharType="begin"/>
      </w:r>
      <w:r>
        <w:rPr>
          <w:rFonts w:eastAsia="仿宋_GB2312"/>
          <w:color w:val="auto"/>
          <w:sz w:val="32"/>
          <w:szCs w:val="32"/>
          <w:highlight w:val="none"/>
        </w:rPr>
        <w:instrText xml:space="preserve"> </w:instrText>
      </w:r>
      <w:r>
        <w:rPr>
          <w:rFonts w:hint="eastAsia" w:eastAsia="仿宋_GB2312"/>
          <w:color w:val="auto"/>
          <w:sz w:val="32"/>
          <w:szCs w:val="32"/>
          <w:highlight w:val="none"/>
        </w:rPr>
        <w:instrText xml:space="preserve">= 2 \* GB3</w:instrText>
      </w:r>
      <w:r>
        <w:rPr>
          <w:rFonts w:eastAsia="仿宋_GB2312"/>
          <w:color w:val="auto"/>
          <w:sz w:val="32"/>
          <w:szCs w:val="32"/>
          <w:highlight w:val="none"/>
        </w:rPr>
        <w:instrText xml:space="preserve"> </w:instrText>
      </w:r>
      <w:r>
        <w:rPr>
          <w:rFonts w:eastAsia="仿宋_GB2312"/>
          <w:color w:val="auto"/>
          <w:sz w:val="32"/>
          <w:szCs w:val="32"/>
          <w:highlight w:val="none"/>
        </w:rPr>
        <w:fldChar w:fldCharType="separate"/>
      </w:r>
      <w:r>
        <w:rPr>
          <w:rFonts w:hint="eastAsia" w:eastAsia="仿宋_GB2312"/>
          <w:color w:val="auto"/>
          <w:sz w:val="32"/>
          <w:szCs w:val="32"/>
          <w:highlight w:val="none"/>
        </w:rPr>
        <w:t>②</w:t>
      </w:r>
      <w:r>
        <w:rPr>
          <w:rFonts w:eastAsia="仿宋_GB2312"/>
          <w:color w:val="auto"/>
          <w:sz w:val="32"/>
          <w:szCs w:val="32"/>
          <w:highlight w:val="none"/>
        </w:rPr>
        <w:fldChar w:fldCharType="end"/>
      </w:r>
      <w:r>
        <w:rPr>
          <w:rFonts w:hint="eastAsia" w:eastAsia="仿宋_GB2312"/>
          <w:color w:val="auto"/>
          <w:sz w:val="32"/>
          <w:szCs w:val="32"/>
          <w:highlight w:val="none"/>
        </w:rPr>
        <w:t>市妇女儿童保健中心TCT检测费58元/人，区级管理、追访、质量控制1元/人，市级管理、追访、质量控制1元/人</w:t>
      </w:r>
      <w:r>
        <w:rPr>
          <w:rFonts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color w:val="auto"/>
          <w:sz w:val="32"/>
          <w:szCs w:val="32"/>
          <w:highlight w:val="none"/>
        </w:rPr>
      </w:pPr>
      <w:r>
        <w:rPr>
          <w:rFonts w:eastAsia="仿宋_GB2312"/>
          <w:color w:val="auto"/>
          <w:sz w:val="32"/>
          <w:szCs w:val="32"/>
          <w:highlight w:val="none"/>
        </w:rPr>
        <w:fldChar w:fldCharType="begin"/>
      </w:r>
      <w:r>
        <w:rPr>
          <w:rFonts w:eastAsia="仿宋_GB2312"/>
          <w:color w:val="auto"/>
          <w:sz w:val="32"/>
          <w:szCs w:val="32"/>
          <w:highlight w:val="none"/>
        </w:rPr>
        <w:instrText xml:space="preserve"> </w:instrText>
      </w:r>
      <w:r>
        <w:rPr>
          <w:rFonts w:hint="eastAsia" w:eastAsia="仿宋_GB2312"/>
          <w:color w:val="auto"/>
          <w:sz w:val="32"/>
          <w:szCs w:val="32"/>
          <w:highlight w:val="none"/>
        </w:rPr>
        <w:instrText xml:space="preserve">= 3 \* GB3</w:instrText>
      </w:r>
      <w:r>
        <w:rPr>
          <w:rFonts w:eastAsia="仿宋_GB2312"/>
          <w:color w:val="auto"/>
          <w:sz w:val="32"/>
          <w:szCs w:val="32"/>
          <w:highlight w:val="none"/>
        </w:rPr>
        <w:instrText xml:space="preserve"> </w:instrText>
      </w:r>
      <w:r>
        <w:rPr>
          <w:rFonts w:eastAsia="仿宋_GB2312"/>
          <w:color w:val="auto"/>
          <w:sz w:val="32"/>
          <w:szCs w:val="32"/>
          <w:highlight w:val="none"/>
        </w:rPr>
        <w:fldChar w:fldCharType="separate"/>
      </w:r>
      <w:r>
        <w:rPr>
          <w:rFonts w:hint="eastAsia" w:eastAsia="仿宋_GB2312"/>
          <w:color w:val="auto"/>
          <w:sz w:val="32"/>
          <w:szCs w:val="32"/>
          <w:highlight w:val="none"/>
        </w:rPr>
        <w:t>③</w:t>
      </w:r>
      <w:r>
        <w:rPr>
          <w:rFonts w:eastAsia="仿宋_GB2312"/>
          <w:color w:val="auto"/>
          <w:sz w:val="32"/>
          <w:szCs w:val="32"/>
          <w:highlight w:val="none"/>
        </w:rPr>
        <w:fldChar w:fldCharType="end"/>
      </w:r>
      <w:r>
        <w:rPr>
          <w:rFonts w:eastAsia="仿宋_GB2312"/>
          <w:color w:val="auto"/>
          <w:sz w:val="32"/>
          <w:szCs w:val="32"/>
          <w:highlight w:val="none"/>
        </w:rPr>
        <w:t>阴道镜检查费</w:t>
      </w:r>
      <w:r>
        <w:rPr>
          <w:rFonts w:hint="eastAsia" w:eastAsia="仿宋_GB2312"/>
          <w:color w:val="auto"/>
          <w:sz w:val="32"/>
          <w:szCs w:val="32"/>
          <w:highlight w:val="none"/>
        </w:rPr>
        <w:t>98元/人，区级管理、追访、质量控制1元/人，市级管理、追访、质量控制1元/人；</w:t>
      </w:r>
      <w:r>
        <w:rPr>
          <w:rFonts w:eastAsia="仿宋_GB2312"/>
          <w:color w:val="auto"/>
          <w:sz w:val="32"/>
          <w:szCs w:val="32"/>
          <w:highlight w:val="non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color w:val="auto"/>
          <w:sz w:val="32"/>
          <w:szCs w:val="32"/>
          <w:highlight w:val="none"/>
        </w:rPr>
      </w:pPr>
      <w:r>
        <w:rPr>
          <w:rFonts w:eastAsia="仿宋_GB2312"/>
          <w:color w:val="auto"/>
          <w:sz w:val="32"/>
          <w:szCs w:val="32"/>
          <w:highlight w:val="none"/>
        </w:rPr>
        <w:t>（九）早产儿保健与发育促进：1000元/人，包括：监测、评估、发育促进960元/人，市级质量控制、培训指导、管理24元/人，市级网络运行、信息管理16元/人。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color w:val="auto"/>
          <w:sz w:val="32"/>
          <w:szCs w:val="32"/>
          <w:highlight w:val="none"/>
        </w:rPr>
      </w:pPr>
      <w:r>
        <w:rPr>
          <w:rFonts w:eastAsia="仿宋_GB2312"/>
          <w:color w:val="auto"/>
          <w:sz w:val="32"/>
          <w:szCs w:val="32"/>
          <w:highlight w:val="none"/>
        </w:rPr>
        <w:t>（十）儿童慢性病危险因素筛查：50 元/人，包括：幼儿园/学校宣教、告知、转诊、追访3元/人，区级组织、管理、追访、质量控制1元/人，区级或市级筛查、检验45元/人，市级网络运行、项目条码、信息管理1元/人。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color w:val="auto"/>
          <w:sz w:val="32"/>
          <w:szCs w:val="32"/>
          <w:highlight w:val="none"/>
        </w:rPr>
      </w:pPr>
      <w:r>
        <w:rPr>
          <w:rFonts w:eastAsia="仿宋_GB2312"/>
          <w:color w:val="auto"/>
          <w:sz w:val="32"/>
          <w:szCs w:val="32"/>
          <w:highlight w:val="none"/>
        </w:rPr>
        <w:t>（十一）妇女儿童健康教育：1000元/区级（市级）妇幼机构</w:t>
      </w:r>
      <w:r>
        <w:rPr>
          <w:rFonts w:hint="eastAsia" w:eastAsia="仿宋_GB2312"/>
          <w:color w:val="auto"/>
          <w:sz w:val="32"/>
          <w:szCs w:val="32"/>
          <w:highlight w:val="none"/>
        </w:rPr>
        <w:t>/宣传日</w:t>
      </w:r>
      <w:r>
        <w:rPr>
          <w:rFonts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十五</w:t>
      </w:r>
      <w:r>
        <w:rPr>
          <w:rFonts w:hint="default" w:ascii="Times New Roman" w:hAnsi="Times New Roman" w:eastAsia="楷体_GB2312" w:cs="Times New Roman"/>
          <w:color w:val="auto"/>
          <w:sz w:val="32"/>
          <w:szCs w:val="32"/>
          <w:highlight w:val="none"/>
        </w:rPr>
        <w:t>、</w:t>
      </w:r>
      <w:r>
        <w:rPr>
          <w:rFonts w:hint="default" w:ascii="Times New Roman" w:hAnsi="Times New Roman" w:eastAsia="黑体" w:cs="Times New Roman"/>
          <w:color w:val="auto"/>
          <w:sz w:val="32"/>
          <w:szCs w:val="32"/>
          <w:highlight w:val="none"/>
        </w:rPr>
        <w:t>适龄儿童窝沟封闭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color w:val="auto"/>
          <w:sz w:val="32"/>
          <w:szCs w:val="32"/>
          <w:highlight w:val="none"/>
        </w:rPr>
      </w:pPr>
      <w:r>
        <w:rPr>
          <w:rFonts w:hint="default" w:ascii="Times New Roman" w:hAnsi="Times New Roman" w:eastAsia="仿宋_GB2312" w:cs="Times New Roman"/>
          <w:color w:val="auto"/>
          <w:sz w:val="32"/>
          <w:szCs w:val="32"/>
          <w:highlight w:val="none"/>
        </w:rPr>
        <w:t>知情同意书等材料印刷费</w:t>
      </w:r>
      <w:r>
        <w:rPr>
          <w:rFonts w:eastAsia="仿宋_GB2312"/>
          <w:color w:val="auto"/>
          <w:sz w:val="32"/>
          <w:szCs w:val="32"/>
          <w:highlight w:val="none"/>
        </w:rPr>
        <w:t>由基本公共卫生经费支出，由各区或项目承担单位自行印制。</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（一）口腔健康检查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筛查费：2.5元/人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（二）窝沟封闭</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窝沟封闭30.25元/牙。包括：</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1.窝沟封闭人力成本：21元/牙</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2.窝沟封闭剂：4元/牙</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3.一次性手套、口罩、脱脂棉、酸蚀剂、一次性治疗盘、一次性吸唾管：7元/人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4.</w:t>
      </w:r>
      <w:r>
        <w:rPr>
          <w:rFonts w:hint="default" w:ascii="Times New Roman" w:hAnsi="Times New Roman" w:cs="Times New Roman"/>
          <w:color w:val="auto"/>
          <w:highlight w:val="none"/>
        </w:rPr>
        <w:t xml:space="preserve"> </w:t>
      </w:r>
      <w:r>
        <w:rPr>
          <w:rFonts w:hint="default" w:ascii="Times New Roman" w:hAnsi="Times New Roman" w:eastAsia="仿宋_GB2312" w:cs="Times New Roman"/>
          <w:color w:val="auto"/>
          <w:sz w:val="32"/>
          <w:szCs w:val="32"/>
          <w:highlight w:val="none"/>
        </w:rPr>
        <w:t>一次性封闭毛刷：1元/人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5.</w:t>
      </w:r>
      <w:r>
        <w:rPr>
          <w:rFonts w:hint="default" w:ascii="Times New Roman" w:hAnsi="Times New Roman" w:cs="Times New Roman"/>
          <w:color w:val="auto"/>
          <w:highlight w:val="none"/>
        </w:rPr>
        <w:t xml:space="preserve"> </w:t>
      </w:r>
      <w:r>
        <w:rPr>
          <w:rFonts w:hint="default" w:ascii="Times New Roman" w:hAnsi="Times New Roman" w:eastAsia="仿宋_GB2312" w:cs="Times New Roman"/>
          <w:color w:val="auto"/>
          <w:sz w:val="32"/>
          <w:szCs w:val="32"/>
          <w:highlight w:val="none"/>
        </w:rPr>
        <w:t>一次性三用枪喷嘴：2元/人</w:t>
      </w:r>
      <w:r>
        <w:rPr>
          <w:rFonts w:hint="default" w:ascii="Times New Roman" w:hAnsi="Times New Roman" w:eastAsia="仿宋_GB2312" w:cs="Times New Roman"/>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w:t>
      </w:r>
      <w:r>
        <w:rPr>
          <w:rFonts w:hint="default" w:ascii="Times New Roman" w:hAnsi="Times New Roman" w:cs="Times New Roman"/>
          <w:color w:val="auto"/>
          <w:highlight w:val="none"/>
        </w:rPr>
        <w:t xml:space="preserve"> </w:t>
      </w:r>
      <w:r>
        <w:rPr>
          <w:rFonts w:hint="default" w:ascii="Times New Roman" w:hAnsi="Times New Roman" w:eastAsia="仿宋_GB2312" w:cs="Times New Roman"/>
          <w:color w:val="auto"/>
          <w:sz w:val="32"/>
          <w:szCs w:val="32"/>
          <w:highlight w:val="none"/>
        </w:rPr>
        <w:t>一次性光固化灯塑料套：0.5元/人。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仿宋_GB2312" w:cs="Times New Roman"/>
          <w:color w:val="auto"/>
          <w:sz w:val="32"/>
          <w:szCs w:val="32"/>
          <w:highlight w:val="none"/>
        </w:rPr>
        <w:t>▲</w:t>
      </w:r>
      <w:r>
        <w:rPr>
          <w:rFonts w:hint="default" w:ascii="Times New Roman" w:hAnsi="Times New Roman" w:eastAsia="黑体" w:cs="Times New Roman"/>
          <w:color w:val="auto"/>
          <w:sz w:val="32"/>
          <w:szCs w:val="32"/>
          <w:highlight w:val="none"/>
        </w:rPr>
        <w:t>十六</w:t>
      </w:r>
      <w:r>
        <w:rPr>
          <w:rFonts w:hint="default" w:ascii="Times New Roman" w:hAnsi="Times New Roman" w:eastAsia="楷体_GB2312" w:cs="Times New Roman"/>
          <w:color w:val="auto"/>
          <w:sz w:val="32"/>
          <w:szCs w:val="32"/>
          <w:highlight w:val="none"/>
        </w:rPr>
        <w:t>、</w:t>
      </w:r>
      <w:r>
        <w:rPr>
          <w:rFonts w:hint="default" w:ascii="Times New Roman" w:hAnsi="Times New Roman" w:eastAsia="黑体" w:cs="Times New Roman"/>
          <w:color w:val="auto"/>
          <w:sz w:val="32"/>
          <w:szCs w:val="32"/>
          <w:highlight w:val="none"/>
        </w:rPr>
        <w:t>大肠癌筛查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eastAsia="仿宋_GB2312"/>
          <w:color w:val="auto"/>
          <w:sz w:val="32"/>
          <w:szCs w:val="32"/>
          <w:highlight w:val="none"/>
        </w:rPr>
      </w:pPr>
      <w:r>
        <w:rPr>
          <w:rFonts w:hint="default" w:ascii="Times New Roman" w:hAnsi="Times New Roman" w:eastAsia="仿宋_GB2312" w:cs="Times New Roman"/>
          <w:color w:val="auto"/>
          <w:sz w:val="32"/>
          <w:szCs w:val="32"/>
          <w:highlight w:val="none"/>
        </w:rPr>
        <w:t>（一）材料印刷费。</w:t>
      </w:r>
      <w:r>
        <w:rPr>
          <w:rFonts w:eastAsia="仿宋_GB2312"/>
          <w:color w:val="auto"/>
          <w:sz w:val="32"/>
          <w:szCs w:val="32"/>
          <w:highlight w:val="none"/>
        </w:rPr>
        <w:t>由基本公共卫生经费支出，由各区或项目承担单位自行印制。</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eastAsia="仿宋_GB2312"/>
          <w:color w:val="auto"/>
          <w:sz w:val="32"/>
          <w:szCs w:val="32"/>
          <w:highlight w:val="none"/>
        </w:rPr>
        <w:t>（二）便潜血试剂及标本盒费。由基本公共卫生经费支出，由各区或项目承担单位自行采购</w:t>
      </w:r>
      <w:r>
        <w:rPr>
          <w:rFonts w:hint="eastAsia" w:eastAsia="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（三）初筛费用：</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1.问卷调查劳务费：4元/人。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2.实验室检测劳务费：4元/人。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3.数据录入费：2元/人。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十七、院前医疗急救</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市内十区：按照实际完成工作量计算，0至10万次，1100元/次，10万至15万次，1000元/次，15万至18万次，900元/次，18万至20万次，800元/次。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滨海新区、远五区：按照《天津市人民政府办公厅关于印发天津市加强院前医疗急救工作实施方案的通知》（津政办函〔2019〕24号）要求，结合本区实际，自行确定本区院前急救次均补助标准。</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自动体外除颤器（AED）维护费用：3000元/台/年。由市卫生健康委委托市急救中心，通过第三方购买服务执行。</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十八、心脑血管疾病筛查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（一）问卷调查及数据录入劳务费：10元/人。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（二）一般查体：10元/人。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（三）空腹血糖检查：8元/人。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（四）血脂四项检查：28元/人。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（五）心电图检查（多导）：20元/人。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十九、胎儿染色体非整倍体无创基因检测</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（一）产前诊断机构实验室检测、数据分析、高风险结局追访等费用：320元/人。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（二）区妇幼保健机构辖区项目组织、管理、追访、培训、质控费用：10元/人。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（三）基层卫生机构宣教、告知、转诊、妊娠结局追访费用：20元/人。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二十、乙肝密切接触者疫苗接种</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（一）疫苗接种服务费：25元/剂次。</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（二）目标人群搜索、登记、核实交通误餐通讯劳务等费用：4元/人。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（三）密切接触者检测乙肝感染免疫指标费用：50元/人。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（四）乙肝疫苗接种效果评价检测费：100元/人。</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（五）办公耗材、印刷及宣传品费用，会议费用，副反应调查处置相关费用。</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Times New Roman" w:hAnsi="Times New Roman" w:eastAsia="黑体"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w:t>
      </w:r>
      <w:r>
        <w:rPr>
          <w:rFonts w:hint="eastAsia" w:ascii="Times New Roman" w:hAnsi="Times New Roman" w:eastAsia="黑体" w:cs="Times New Roman"/>
          <w:color w:val="auto"/>
          <w:sz w:val="32"/>
          <w:szCs w:val="32"/>
          <w:highlight w:val="none"/>
          <w:lang w:eastAsia="zh-CN"/>
        </w:rPr>
        <w:t>二十一、慢阻肺筛查</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2022年以市级培训为主，由市海河医院组织开展慢阻肺筛查培训。</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各基层医疗卫生机构按规定保质保量向辖区居民提供基本公共卫生服务，可在核定服务任务、基本公共卫生服务绩效评价、家庭医生签约服务绩效评价的基础上，按照辖区居民中的签约居民人数和每人每年40元的标准，在拨付到机构的基本公共卫生服务经费中列支家庭医生签约服务费用。）</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auto"/>
          <w:highlight w:val="none"/>
        </w:rPr>
        <w:t>注：标注“</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highlight w:val="none"/>
        </w:rPr>
        <w:t>”为2022年基本公共卫生服务项目经费变化内容。</w:t>
      </w:r>
    </w:p>
    <w:p>
      <w:pPr>
        <w:spacing w:line="560" w:lineRule="exact"/>
        <w:jc w:val="center"/>
        <w:rPr>
          <w:rFonts w:eastAsia="黑体"/>
          <w:color w:val="auto"/>
          <w:sz w:val="32"/>
          <w:szCs w:val="32"/>
          <w:highlight w:val="none"/>
        </w:rPr>
      </w:pPr>
      <w:r>
        <w:rPr>
          <w:rFonts w:hint="default" w:ascii="Times New Roman" w:hAnsi="Times New Roman" w:eastAsia="黑体" w:cs="Times New Roman"/>
          <w:color w:val="auto"/>
          <w:sz w:val="32"/>
          <w:szCs w:val="32"/>
          <w:highlight w:val="none"/>
        </w:rPr>
        <w:br w:type="page"/>
      </w:r>
      <w:r>
        <w:rPr>
          <w:rFonts w:eastAsia="黑体"/>
          <w:color w:val="auto"/>
          <w:sz w:val="32"/>
          <w:szCs w:val="32"/>
          <w:highlight w:val="none"/>
        </w:rPr>
        <w:t>第二部分  新划入基本公共卫生服务项目</w:t>
      </w:r>
    </w:p>
    <w:p>
      <w:pPr>
        <w:spacing w:line="560" w:lineRule="exact"/>
        <w:jc w:val="center"/>
        <w:rPr>
          <w:rFonts w:eastAsia="黑体"/>
          <w:color w:val="auto"/>
          <w:sz w:val="32"/>
          <w:szCs w:val="32"/>
          <w:highlight w:val="none"/>
        </w:rPr>
      </w:pP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根据国家和我市有关要求，下述项目属于新划入基本公共卫生服务项目，相关项目并非涉及全部区，各区具体实施项目及任务量请按照市卫生健康委和市级项目单位统一部署组织实施，市卫生健康委将另行下达相关项目实施方案。本次划入项目对应经费标准为</w:t>
      </w:r>
      <w:r>
        <w:rPr>
          <w:rFonts w:hint="eastAsia" w:eastAsia="仿宋_GB2312"/>
          <w:color w:val="auto"/>
          <w:sz w:val="32"/>
          <w:szCs w:val="32"/>
          <w:highlight w:val="none"/>
          <w:lang w:val="en-US" w:eastAsia="zh-CN"/>
        </w:rPr>
        <w:t>6</w:t>
      </w:r>
      <w:r>
        <w:rPr>
          <w:rFonts w:eastAsia="仿宋_GB2312"/>
          <w:color w:val="auto"/>
          <w:sz w:val="32"/>
          <w:szCs w:val="32"/>
          <w:highlight w:val="none"/>
        </w:rPr>
        <w:t>元/人，相关经费核定标准由市卫生健康委及所属市级项目单位提供，仅供参考。各区在具体组织实施时，可根据市级下达的任务量，统筹使用基本公共卫生服务补助资金，保质保量完成服务任务。市区两级项目单位承担项目直接相关工作经费，包括管理、会议、培训等支出，可严格按照相关规定从基本公共卫生服务经费中列支。</w:t>
      </w:r>
    </w:p>
    <w:p>
      <w:pPr>
        <w:spacing w:line="560" w:lineRule="exact"/>
        <w:ind w:firstLine="640" w:firstLineChars="200"/>
        <w:rPr>
          <w:rFonts w:eastAsia="黑体"/>
          <w:color w:val="auto"/>
          <w:sz w:val="32"/>
          <w:szCs w:val="32"/>
          <w:highlight w:val="none"/>
        </w:rPr>
      </w:pPr>
      <w:r>
        <w:rPr>
          <w:rFonts w:eastAsia="黑体"/>
          <w:color w:val="auto"/>
          <w:sz w:val="32"/>
          <w:szCs w:val="32"/>
          <w:highlight w:val="none"/>
        </w:rPr>
        <w:t>一、地方病防治</w:t>
      </w:r>
    </w:p>
    <w:p>
      <w:pPr>
        <w:spacing w:line="560" w:lineRule="exact"/>
        <w:ind w:firstLine="640" w:firstLineChars="200"/>
        <w:rPr>
          <w:rFonts w:eastAsia="楷体_GB2312"/>
          <w:color w:val="auto"/>
          <w:sz w:val="32"/>
          <w:szCs w:val="32"/>
          <w:highlight w:val="none"/>
          <w:lang w:val="zh-CN"/>
        </w:rPr>
      </w:pPr>
      <w:r>
        <w:rPr>
          <w:rFonts w:hint="eastAsia" w:eastAsia="楷体_GB2312"/>
          <w:color w:val="auto"/>
          <w:sz w:val="32"/>
          <w:szCs w:val="32"/>
          <w:highlight w:val="none"/>
          <w:lang w:val="zh-CN"/>
        </w:rPr>
        <w:t>（一）</w:t>
      </w:r>
      <w:r>
        <w:rPr>
          <w:rFonts w:eastAsia="楷体_GB2312"/>
          <w:color w:val="auto"/>
          <w:sz w:val="32"/>
          <w:szCs w:val="32"/>
          <w:highlight w:val="none"/>
          <w:lang w:val="zh-CN"/>
        </w:rPr>
        <w:t>碘缺乏病监测</w:t>
      </w:r>
    </w:p>
    <w:p>
      <w:pPr>
        <w:spacing w:line="560" w:lineRule="exact"/>
        <w:ind w:firstLine="640" w:firstLineChars="200"/>
        <w:rPr>
          <w:rFonts w:hint="eastAsia" w:eastAsia="仿宋_GB2312"/>
          <w:color w:val="auto"/>
          <w:sz w:val="32"/>
          <w:szCs w:val="32"/>
          <w:highlight w:val="none"/>
        </w:rPr>
      </w:pPr>
      <w:r>
        <w:rPr>
          <w:rFonts w:eastAsia="仿宋_GB2312"/>
          <w:color w:val="auto"/>
          <w:sz w:val="32"/>
          <w:szCs w:val="32"/>
          <w:highlight w:val="none"/>
        </w:rPr>
        <w:t>1.碘盐监测：居民碘盐调查33元/</w:t>
      </w:r>
      <w:r>
        <w:rPr>
          <w:rFonts w:eastAsia="仿宋_GB2312"/>
          <w:color w:val="auto"/>
          <w:sz w:val="32"/>
          <w:szCs w:val="32"/>
          <w:highlight w:val="none"/>
          <w:lang w:val="zh-CN"/>
        </w:rPr>
        <w:t>份盐样</w:t>
      </w:r>
      <w:r>
        <w:rPr>
          <w:rFonts w:hint="eastAsia" w:eastAsia="仿宋_GB2312"/>
          <w:color w:val="auto"/>
          <w:sz w:val="32"/>
          <w:szCs w:val="32"/>
          <w:highlight w:val="none"/>
        </w:rPr>
        <w:t>。</w:t>
      </w:r>
      <w:r>
        <w:rPr>
          <w:rFonts w:eastAsia="仿宋_GB2312"/>
          <w:color w:val="auto"/>
          <w:sz w:val="32"/>
          <w:szCs w:val="32"/>
          <w:highlight w:val="none"/>
        </w:rPr>
        <w:t>区级疾控机构：</w:t>
      </w:r>
      <w:r>
        <w:rPr>
          <w:rFonts w:hint="eastAsia" w:eastAsia="仿宋_GB2312"/>
          <w:color w:val="auto"/>
          <w:sz w:val="32"/>
          <w:szCs w:val="32"/>
          <w:highlight w:val="none"/>
        </w:rPr>
        <w:t>1万元/区，涉及全部</w:t>
      </w:r>
      <w:r>
        <w:rPr>
          <w:rFonts w:eastAsia="仿宋_GB2312"/>
          <w:color w:val="auto"/>
          <w:sz w:val="32"/>
          <w:szCs w:val="32"/>
          <w:highlight w:val="none"/>
          <w:lang w:val="zh-CN"/>
        </w:rPr>
        <w:t>16个区。</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w:t>
      </w:r>
      <w:r>
        <w:rPr>
          <w:rFonts w:eastAsia="仿宋_GB2312"/>
          <w:color w:val="auto"/>
          <w:sz w:val="32"/>
          <w:szCs w:val="32"/>
          <w:highlight w:val="none"/>
          <w:lang w:val="zh-CN"/>
        </w:rPr>
        <w:t>碘缺乏病病情监测：</w:t>
      </w:r>
      <w:r>
        <w:rPr>
          <w:rFonts w:eastAsia="仿宋_GB2312"/>
          <w:color w:val="auto"/>
          <w:sz w:val="32"/>
          <w:szCs w:val="32"/>
          <w:highlight w:val="none"/>
        </w:rPr>
        <w:t>儿童、孕妇碘营养调查100元/人。区级疾控机构：</w:t>
      </w:r>
      <w:r>
        <w:rPr>
          <w:rFonts w:hint="eastAsia" w:eastAsia="仿宋_GB2312"/>
          <w:color w:val="auto"/>
          <w:sz w:val="32"/>
          <w:szCs w:val="32"/>
          <w:highlight w:val="none"/>
        </w:rPr>
        <w:t>3万元/区，涉及全部</w:t>
      </w:r>
      <w:r>
        <w:rPr>
          <w:rFonts w:eastAsia="仿宋_GB2312"/>
          <w:color w:val="auto"/>
          <w:sz w:val="32"/>
          <w:szCs w:val="32"/>
          <w:highlight w:val="none"/>
          <w:lang w:val="zh-CN"/>
        </w:rPr>
        <w:t>16个区。</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w:t>
      </w:r>
      <w:r>
        <w:rPr>
          <w:rFonts w:eastAsia="仿宋_GB2312"/>
          <w:color w:val="auto"/>
          <w:sz w:val="32"/>
          <w:szCs w:val="32"/>
          <w:highlight w:val="none"/>
          <w:lang w:val="zh-CN"/>
        </w:rPr>
        <w:t>未加碘食盐暴露儿童健康情况调查：</w:t>
      </w:r>
      <w:r>
        <w:rPr>
          <w:rFonts w:hint="eastAsia" w:eastAsia="仿宋_GB2312"/>
          <w:color w:val="auto"/>
          <w:sz w:val="32"/>
          <w:szCs w:val="32"/>
          <w:highlight w:val="none"/>
          <w:lang w:val="zh-CN"/>
        </w:rPr>
        <w:t>重点儿童碘营养监测。</w:t>
      </w:r>
      <w:r>
        <w:rPr>
          <w:rFonts w:eastAsia="仿宋_GB2312"/>
          <w:color w:val="auto"/>
          <w:sz w:val="32"/>
          <w:szCs w:val="32"/>
          <w:highlight w:val="none"/>
        </w:rPr>
        <w:t>区级疾控机构</w:t>
      </w:r>
      <w:r>
        <w:rPr>
          <w:rFonts w:hint="eastAsia" w:eastAsia="仿宋_GB2312"/>
          <w:color w:val="auto"/>
          <w:sz w:val="32"/>
          <w:szCs w:val="32"/>
          <w:highlight w:val="none"/>
        </w:rPr>
        <w:t>：2.5万元/区，涉及东丽区和津南区</w:t>
      </w:r>
      <w:r>
        <w:rPr>
          <w:rFonts w:eastAsia="仿宋_GB2312"/>
          <w:color w:val="auto"/>
          <w:sz w:val="32"/>
          <w:szCs w:val="32"/>
          <w:highlight w:val="none"/>
          <w:lang w:val="zh-CN"/>
        </w:rPr>
        <w:t>。</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4.成人</w:t>
      </w:r>
      <w:r>
        <w:rPr>
          <w:rFonts w:eastAsia="仿宋_GB2312"/>
          <w:color w:val="auto"/>
          <w:sz w:val="32"/>
          <w:szCs w:val="32"/>
          <w:highlight w:val="none"/>
          <w:lang w:val="zh-CN"/>
        </w:rPr>
        <w:t>精细化补碘调查：</w:t>
      </w:r>
      <w:r>
        <w:rPr>
          <w:rFonts w:eastAsia="仿宋_GB2312"/>
          <w:color w:val="auto"/>
          <w:sz w:val="32"/>
          <w:szCs w:val="32"/>
          <w:highlight w:val="none"/>
        </w:rPr>
        <w:t>170元/人。区级疾控机构：</w:t>
      </w:r>
      <w:r>
        <w:rPr>
          <w:rFonts w:hint="eastAsia" w:eastAsia="仿宋_GB2312"/>
          <w:color w:val="auto"/>
          <w:sz w:val="32"/>
          <w:szCs w:val="32"/>
          <w:highlight w:val="none"/>
        </w:rPr>
        <w:t>和平区7万元，武清区和静海区各3.5万元</w:t>
      </w:r>
      <w:r>
        <w:rPr>
          <w:rFonts w:eastAsia="仿宋_GB2312"/>
          <w:color w:val="auto"/>
          <w:sz w:val="32"/>
          <w:szCs w:val="32"/>
          <w:highlight w:val="none"/>
          <w:lang w:val="zh-CN"/>
        </w:rPr>
        <w:t>。</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5.</w:t>
      </w:r>
      <w:r>
        <w:rPr>
          <w:rFonts w:eastAsia="仿宋_GB2312"/>
          <w:color w:val="auto"/>
          <w:sz w:val="32"/>
          <w:szCs w:val="32"/>
          <w:highlight w:val="none"/>
          <w:lang w:val="zh-CN"/>
        </w:rPr>
        <w:t>成人碘营养及甲状腺健康情况调查：</w:t>
      </w:r>
      <w:r>
        <w:rPr>
          <w:rFonts w:hint="eastAsia" w:eastAsia="仿宋_GB2312"/>
          <w:color w:val="auto"/>
          <w:sz w:val="32"/>
          <w:szCs w:val="32"/>
          <w:highlight w:val="none"/>
          <w:lang w:val="zh-CN"/>
        </w:rPr>
        <w:t>重点成人碘营养监测。</w:t>
      </w:r>
      <w:r>
        <w:rPr>
          <w:rFonts w:eastAsia="仿宋_GB2312"/>
          <w:color w:val="auto"/>
          <w:sz w:val="32"/>
          <w:szCs w:val="32"/>
          <w:highlight w:val="none"/>
        </w:rPr>
        <w:t>区级疾控机构</w:t>
      </w:r>
      <w:r>
        <w:rPr>
          <w:rFonts w:hint="eastAsia" w:eastAsia="仿宋_GB2312"/>
          <w:color w:val="auto"/>
          <w:sz w:val="32"/>
          <w:szCs w:val="32"/>
          <w:highlight w:val="none"/>
        </w:rPr>
        <w:t>：宁河区5万元</w:t>
      </w:r>
      <w:r>
        <w:rPr>
          <w:rFonts w:eastAsia="仿宋_GB2312"/>
          <w:color w:val="auto"/>
          <w:sz w:val="32"/>
          <w:szCs w:val="32"/>
          <w:highlight w:val="none"/>
          <w:lang w:val="zh-CN"/>
        </w:rPr>
        <w:t>。</w:t>
      </w:r>
    </w:p>
    <w:p>
      <w:pPr>
        <w:spacing w:line="560" w:lineRule="exact"/>
        <w:ind w:firstLine="640" w:firstLineChars="200"/>
        <w:rPr>
          <w:rFonts w:eastAsia="楷体_GB2312"/>
          <w:color w:val="auto"/>
          <w:sz w:val="32"/>
          <w:szCs w:val="32"/>
          <w:highlight w:val="none"/>
          <w:lang w:val="zh-CN"/>
        </w:rPr>
      </w:pPr>
      <w:r>
        <w:rPr>
          <w:rFonts w:eastAsia="楷体_GB2312"/>
          <w:color w:val="auto"/>
          <w:sz w:val="32"/>
          <w:szCs w:val="32"/>
          <w:highlight w:val="none"/>
          <w:lang w:val="zh-CN"/>
        </w:rPr>
        <w:t>（二）水源性高碘地区监测</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1.高碘乡镇调查：</w:t>
      </w:r>
      <w:r>
        <w:rPr>
          <w:rFonts w:hint="eastAsia" w:eastAsia="仿宋_GB2312"/>
          <w:color w:val="auto"/>
          <w:sz w:val="32"/>
          <w:szCs w:val="32"/>
          <w:highlight w:val="none"/>
        </w:rPr>
        <w:t>生活饮用水水碘和重点人群碘营养监测。</w:t>
      </w:r>
      <w:r>
        <w:rPr>
          <w:rFonts w:eastAsia="仿宋_GB2312"/>
          <w:color w:val="auto"/>
          <w:sz w:val="32"/>
          <w:szCs w:val="32"/>
          <w:highlight w:val="none"/>
        </w:rPr>
        <w:t>区级疾控机构：3万元/区</w:t>
      </w:r>
      <w:r>
        <w:rPr>
          <w:rFonts w:hint="eastAsia" w:eastAsia="仿宋_GB2312"/>
          <w:color w:val="auto"/>
          <w:sz w:val="32"/>
          <w:szCs w:val="32"/>
          <w:highlight w:val="none"/>
        </w:rPr>
        <w:t>，涉及滨海新区和静海区</w:t>
      </w:r>
      <w:r>
        <w:rPr>
          <w:rFonts w:eastAsia="仿宋_GB2312"/>
          <w:color w:val="auto"/>
          <w:sz w:val="32"/>
          <w:szCs w:val="32"/>
          <w:highlight w:val="none"/>
        </w:rPr>
        <w:t>。</w:t>
      </w:r>
    </w:p>
    <w:p>
      <w:pPr>
        <w:spacing w:line="560" w:lineRule="exact"/>
        <w:ind w:firstLine="640" w:firstLineChars="200"/>
        <w:rPr>
          <w:rFonts w:hint="eastAsia" w:eastAsia="仿宋_GB2312"/>
          <w:b/>
          <w:bCs/>
          <w:color w:val="auto"/>
          <w:sz w:val="32"/>
          <w:szCs w:val="32"/>
          <w:highlight w:val="none"/>
        </w:rPr>
      </w:pPr>
      <w:r>
        <w:rPr>
          <w:rFonts w:hint="eastAsia" w:eastAsia="楷体_GB2312"/>
          <w:color w:val="auto"/>
          <w:sz w:val="32"/>
          <w:szCs w:val="32"/>
          <w:highlight w:val="none"/>
        </w:rPr>
        <w:t>（三）饮水型氟中毒监测</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饮水型氟中毒改水进度和防治效果评价：200元/村，用于改水工程调查、水氟监测及儿童氟斑牙调查，区级疾控机构：东丽区1.9万元、西青区2.9万元、津南区2.9万元、北辰区1.7万元、武清区7.5万元、宝坻区7万元、滨海新区2.4万元、宁河区0.8万元、静海区7.6万元、蓟州区5.3万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2.饮水型氟中毒病情哨点监测：用于水氟监测和氟斑牙病情、尿氟含量监测及</w:t>
      </w:r>
      <w:r>
        <w:rPr>
          <w:rFonts w:hint="eastAsia" w:eastAsia="仿宋_GB2312"/>
          <w:color w:val="auto"/>
          <w:sz w:val="32"/>
          <w:szCs w:val="32"/>
          <w:highlight w:val="none"/>
        </w:rPr>
        <w:t>相关</w:t>
      </w:r>
      <w:r>
        <w:rPr>
          <w:rFonts w:eastAsia="仿宋_GB2312"/>
          <w:color w:val="auto"/>
          <w:sz w:val="32"/>
          <w:szCs w:val="32"/>
          <w:highlight w:val="none"/>
        </w:rPr>
        <w:t>因素调查</w:t>
      </w:r>
      <w:r>
        <w:rPr>
          <w:rFonts w:hint="eastAsia" w:eastAsia="仿宋_GB2312"/>
          <w:color w:val="auto"/>
          <w:sz w:val="32"/>
          <w:szCs w:val="32"/>
          <w:highlight w:val="none"/>
        </w:rPr>
        <w:t>。</w:t>
      </w:r>
      <w:r>
        <w:rPr>
          <w:rFonts w:eastAsia="仿宋_GB2312"/>
          <w:color w:val="auto"/>
          <w:sz w:val="32"/>
          <w:szCs w:val="32"/>
          <w:highlight w:val="none"/>
        </w:rPr>
        <w:t>区级疾控机构：</w:t>
      </w:r>
      <w:r>
        <w:rPr>
          <w:rFonts w:hint="eastAsia" w:eastAsia="仿宋_GB2312"/>
          <w:color w:val="auto"/>
          <w:sz w:val="32"/>
          <w:szCs w:val="32"/>
          <w:highlight w:val="none"/>
        </w:rPr>
        <w:t>2万元/区，涉及全部</w:t>
      </w:r>
      <w:r>
        <w:rPr>
          <w:rFonts w:eastAsia="仿宋_GB2312"/>
          <w:color w:val="auto"/>
          <w:sz w:val="32"/>
          <w:szCs w:val="32"/>
          <w:highlight w:val="none"/>
          <w:lang w:val="zh-CN"/>
        </w:rPr>
        <w:t>1</w:t>
      </w:r>
      <w:r>
        <w:rPr>
          <w:rFonts w:hint="eastAsia" w:eastAsia="仿宋_GB2312"/>
          <w:color w:val="auto"/>
          <w:sz w:val="32"/>
          <w:szCs w:val="32"/>
          <w:highlight w:val="none"/>
        </w:rPr>
        <w:t>0</w:t>
      </w:r>
      <w:r>
        <w:rPr>
          <w:rFonts w:eastAsia="仿宋_GB2312"/>
          <w:color w:val="auto"/>
          <w:sz w:val="32"/>
          <w:szCs w:val="32"/>
          <w:highlight w:val="none"/>
          <w:lang w:val="zh-CN"/>
        </w:rPr>
        <w:t>个</w:t>
      </w:r>
      <w:r>
        <w:rPr>
          <w:rFonts w:hint="eastAsia" w:eastAsia="仿宋_GB2312"/>
          <w:color w:val="auto"/>
          <w:sz w:val="32"/>
          <w:szCs w:val="32"/>
          <w:highlight w:val="none"/>
          <w:lang w:val="zh-CN"/>
        </w:rPr>
        <w:t>涉农</w:t>
      </w:r>
      <w:r>
        <w:rPr>
          <w:rFonts w:eastAsia="仿宋_GB2312"/>
          <w:color w:val="auto"/>
          <w:sz w:val="32"/>
          <w:szCs w:val="32"/>
          <w:highlight w:val="none"/>
          <w:lang w:val="zh-CN"/>
        </w:rPr>
        <w:t>区。</w:t>
      </w:r>
    </w:p>
    <w:p>
      <w:pPr>
        <w:spacing w:line="560" w:lineRule="exact"/>
        <w:ind w:firstLine="640" w:firstLineChars="200"/>
        <w:rPr>
          <w:rFonts w:hint="eastAsia" w:eastAsia="仿宋_GB2312"/>
          <w:color w:val="auto"/>
          <w:sz w:val="32"/>
          <w:szCs w:val="32"/>
          <w:highlight w:val="none"/>
        </w:rPr>
      </w:pPr>
      <w:r>
        <w:rPr>
          <w:rFonts w:eastAsia="仿宋_GB2312"/>
          <w:color w:val="auto"/>
          <w:sz w:val="32"/>
          <w:szCs w:val="32"/>
          <w:highlight w:val="none"/>
        </w:rPr>
        <w:t>3.氟暴露对成年人健康影响调查：用于成年人氟内暴露情况、健康情况</w:t>
      </w:r>
      <w:r>
        <w:rPr>
          <w:rFonts w:hint="eastAsia" w:eastAsia="仿宋_GB2312"/>
          <w:color w:val="auto"/>
          <w:sz w:val="32"/>
          <w:szCs w:val="32"/>
          <w:highlight w:val="none"/>
        </w:rPr>
        <w:t>监测。</w:t>
      </w:r>
      <w:r>
        <w:rPr>
          <w:rFonts w:eastAsia="仿宋_GB2312"/>
          <w:color w:val="auto"/>
          <w:sz w:val="32"/>
          <w:szCs w:val="32"/>
          <w:highlight w:val="none"/>
        </w:rPr>
        <w:t>区级疾控机构：宁河区5.5 万元。</w:t>
      </w:r>
    </w:p>
    <w:p>
      <w:pPr>
        <w:spacing w:line="560" w:lineRule="exact"/>
        <w:ind w:firstLine="640" w:firstLineChars="200"/>
        <w:rPr>
          <w:rFonts w:hint="eastAsia" w:eastAsia="楷体_GB2312"/>
          <w:color w:val="auto"/>
          <w:sz w:val="32"/>
          <w:szCs w:val="32"/>
          <w:highlight w:val="none"/>
        </w:rPr>
      </w:pPr>
      <w:r>
        <w:rPr>
          <w:rFonts w:hint="eastAsia" w:eastAsia="楷体_GB2312"/>
          <w:color w:val="auto"/>
          <w:sz w:val="32"/>
          <w:szCs w:val="32"/>
          <w:highlight w:val="none"/>
        </w:rPr>
        <w:t>（四）饮用水水砷监测</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1.水砷监测：用于改水工程调查及水砷监测。区级疾控机构</w:t>
      </w:r>
      <w:r>
        <w:rPr>
          <w:rFonts w:hint="eastAsia" w:eastAsia="仿宋_GB2312"/>
          <w:color w:val="auto"/>
          <w:sz w:val="32"/>
          <w:szCs w:val="32"/>
          <w:highlight w:val="none"/>
        </w:rPr>
        <w:t>：1万元/区，涉及</w:t>
      </w:r>
      <w:r>
        <w:rPr>
          <w:rFonts w:eastAsia="仿宋_GB2312"/>
          <w:color w:val="auto"/>
          <w:sz w:val="32"/>
          <w:szCs w:val="32"/>
          <w:highlight w:val="none"/>
        </w:rPr>
        <w:t>武清区和宝坻区。</w:t>
      </w:r>
    </w:p>
    <w:p>
      <w:pPr>
        <w:spacing w:line="560" w:lineRule="exact"/>
        <w:ind w:firstLine="640" w:firstLineChars="200"/>
        <w:rPr>
          <w:rFonts w:eastAsia="仿宋_GB2312"/>
          <w:b/>
          <w:color w:val="auto"/>
          <w:sz w:val="32"/>
          <w:szCs w:val="32"/>
          <w:highlight w:val="none"/>
        </w:rPr>
      </w:pPr>
      <w:r>
        <w:rPr>
          <w:rFonts w:hint="eastAsia" w:eastAsia="楷体_GB2312"/>
          <w:color w:val="auto"/>
          <w:sz w:val="32"/>
          <w:szCs w:val="32"/>
          <w:highlight w:val="none"/>
        </w:rPr>
        <w:t>（五）现症病人服务</w:t>
      </w:r>
    </w:p>
    <w:p>
      <w:pPr>
        <w:spacing w:line="560" w:lineRule="exact"/>
        <w:rPr>
          <w:rFonts w:eastAsia="仿宋_GB2312"/>
          <w:color w:val="auto"/>
          <w:sz w:val="32"/>
          <w:szCs w:val="32"/>
          <w:highlight w:val="none"/>
        </w:rPr>
      </w:pPr>
      <w:r>
        <w:rPr>
          <w:rFonts w:hint="eastAsia" w:eastAsia="仿宋_GB2312"/>
          <w:color w:val="auto"/>
          <w:sz w:val="32"/>
          <w:szCs w:val="32"/>
          <w:highlight w:val="none"/>
          <w:lang w:val="en-US" w:eastAsia="zh-CN"/>
        </w:rPr>
        <w:t xml:space="preserve">    </w:t>
      </w:r>
      <w:r>
        <w:rPr>
          <w:rFonts w:eastAsia="仿宋_GB2312"/>
          <w:color w:val="auto"/>
          <w:sz w:val="32"/>
          <w:szCs w:val="32"/>
          <w:highlight w:val="none"/>
        </w:rPr>
        <w:t>1.地方病患者随访调查：区级疾控机构</w:t>
      </w:r>
      <w:r>
        <w:rPr>
          <w:rFonts w:hint="eastAsia" w:eastAsia="仿宋_GB2312"/>
          <w:color w:val="auto"/>
          <w:sz w:val="32"/>
          <w:szCs w:val="32"/>
          <w:highlight w:val="none"/>
        </w:rPr>
        <w:t>1万元/区，涉及全部</w:t>
      </w:r>
      <w:r>
        <w:rPr>
          <w:rFonts w:eastAsia="仿宋_GB2312"/>
          <w:color w:val="auto"/>
          <w:sz w:val="32"/>
          <w:szCs w:val="32"/>
          <w:highlight w:val="none"/>
          <w:lang w:val="zh-CN"/>
        </w:rPr>
        <w:t>16个区。</w:t>
      </w:r>
    </w:p>
    <w:p>
      <w:pPr>
        <w:spacing w:line="560" w:lineRule="exact"/>
        <w:rPr>
          <w:rFonts w:hint="eastAsia" w:eastAsia="仿宋_GB2312"/>
          <w:color w:val="auto"/>
          <w:sz w:val="32"/>
          <w:szCs w:val="32"/>
          <w:highlight w:val="none"/>
        </w:rPr>
      </w:pPr>
      <w:r>
        <w:rPr>
          <w:rFonts w:hint="eastAsia" w:eastAsia="仿宋_GB2312"/>
          <w:color w:val="auto"/>
          <w:sz w:val="32"/>
          <w:szCs w:val="32"/>
          <w:highlight w:val="none"/>
          <w:lang w:val="en-US" w:eastAsia="zh-CN"/>
        </w:rPr>
        <w:t xml:space="preserve">    </w:t>
      </w:r>
      <w:r>
        <w:rPr>
          <w:rFonts w:eastAsia="仿宋_GB2312"/>
          <w:color w:val="auto"/>
          <w:sz w:val="32"/>
          <w:szCs w:val="32"/>
          <w:highlight w:val="none"/>
        </w:rPr>
        <w:t>2.高氟症（氟骨症）与碘缺乏症防治：每个社区卫生服务中心/乡镇卫生院，600元/年。</w:t>
      </w:r>
    </w:p>
    <w:p>
      <w:pPr>
        <w:spacing w:line="560" w:lineRule="exact"/>
        <w:rPr>
          <w:rFonts w:hint="eastAsia" w:eastAsia="仿宋_GB2312"/>
          <w:color w:val="auto"/>
          <w:sz w:val="32"/>
          <w:szCs w:val="32"/>
          <w:highlight w:val="none"/>
        </w:rPr>
      </w:pPr>
      <w:r>
        <w:rPr>
          <w:rFonts w:hint="eastAsia" w:eastAsia="仿宋_GB2312"/>
          <w:color w:val="auto"/>
          <w:sz w:val="32"/>
          <w:szCs w:val="32"/>
          <w:highlight w:val="none"/>
          <w:lang w:val="en-US" w:eastAsia="zh-CN"/>
        </w:rPr>
        <w:t xml:space="preserve">    </w:t>
      </w:r>
      <w:r>
        <w:rPr>
          <w:rFonts w:eastAsia="仿宋_GB2312"/>
          <w:color w:val="auto"/>
          <w:sz w:val="32"/>
          <w:szCs w:val="32"/>
          <w:highlight w:val="none"/>
        </w:rPr>
        <w:t>3.氟骨症患者救治救助：500元/人.年，津南区9人，武清区14人，宝坻区1人，宁河区2人</w:t>
      </w:r>
      <w:r>
        <w:rPr>
          <w:rFonts w:hint="eastAsia" w:eastAsia="仿宋_GB2312"/>
          <w:color w:val="auto"/>
          <w:sz w:val="32"/>
          <w:szCs w:val="32"/>
          <w:highlight w:val="none"/>
        </w:rPr>
        <w:t>。</w:t>
      </w:r>
      <w:r>
        <w:rPr>
          <w:rFonts w:eastAsia="仿宋_GB2312"/>
          <w:color w:val="auto"/>
          <w:sz w:val="32"/>
          <w:szCs w:val="32"/>
          <w:highlight w:val="none"/>
        </w:rPr>
        <w:t>共26人。</w:t>
      </w:r>
    </w:p>
    <w:p>
      <w:pPr>
        <w:spacing w:line="560" w:lineRule="exact"/>
        <w:ind w:firstLine="640" w:firstLineChars="200"/>
        <w:rPr>
          <w:rFonts w:hint="eastAsia" w:eastAsia="楷体_GB2312"/>
          <w:color w:val="auto"/>
          <w:sz w:val="32"/>
          <w:szCs w:val="32"/>
          <w:highlight w:val="none"/>
        </w:rPr>
      </w:pPr>
      <w:r>
        <w:rPr>
          <w:rFonts w:hint="eastAsia" w:eastAsia="楷体_GB2312"/>
          <w:color w:val="auto"/>
          <w:sz w:val="32"/>
          <w:szCs w:val="32"/>
          <w:highlight w:val="none"/>
        </w:rPr>
        <w:t>（六）</w:t>
      </w:r>
      <w:r>
        <w:rPr>
          <w:rFonts w:hint="eastAsia" w:eastAsia="楷体_GB2312"/>
          <w:color w:val="auto"/>
          <w:sz w:val="32"/>
          <w:szCs w:val="32"/>
          <w:highlight w:val="none"/>
          <w:lang w:val="zh-CN"/>
        </w:rPr>
        <w:t>地方病</w:t>
      </w:r>
      <w:r>
        <w:rPr>
          <w:rFonts w:hint="eastAsia" w:eastAsia="楷体_GB2312"/>
          <w:color w:val="auto"/>
          <w:sz w:val="32"/>
          <w:szCs w:val="32"/>
          <w:highlight w:val="none"/>
        </w:rPr>
        <w:t>健康宣传</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1.地方病防治宣传：16个区开展碘缺乏病宣传活动，10个涉农区开展饮水型氟中毒宣传活动。区级疾控机构</w:t>
      </w:r>
      <w:r>
        <w:rPr>
          <w:rFonts w:hint="eastAsia" w:eastAsia="仿宋_GB2312"/>
          <w:color w:val="auto"/>
          <w:sz w:val="32"/>
          <w:szCs w:val="32"/>
          <w:highlight w:val="none"/>
        </w:rPr>
        <w:t>：</w:t>
      </w:r>
      <w:r>
        <w:rPr>
          <w:rFonts w:eastAsia="仿宋_GB2312"/>
          <w:color w:val="auto"/>
          <w:sz w:val="32"/>
          <w:szCs w:val="32"/>
          <w:highlight w:val="none"/>
        </w:rPr>
        <w:t>4万元/非涉农区，6万元/涉农区。</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2.碘缺乏病、氟中毒健康教育：</w:t>
      </w:r>
      <w:r>
        <w:rPr>
          <w:rFonts w:hint="eastAsia" w:eastAsia="仿宋_GB2312"/>
          <w:color w:val="auto"/>
          <w:sz w:val="32"/>
          <w:szCs w:val="32"/>
          <w:highlight w:val="none"/>
        </w:rPr>
        <w:t>开展重点人群地方病健康教育工作。</w:t>
      </w:r>
      <w:r>
        <w:rPr>
          <w:rFonts w:eastAsia="仿宋_GB2312"/>
          <w:color w:val="auto"/>
          <w:sz w:val="32"/>
          <w:szCs w:val="32"/>
          <w:highlight w:val="none"/>
        </w:rPr>
        <w:t>区级疾控机构</w:t>
      </w:r>
      <w:r>
        <w:rPr>
          <w:rFonts w:hint="eastAsia" w:eastAsia="仿宋_GB2312"/>
          <w:color w:val="auto"/>
          <w:sz w:val="32"/>
          <w:szCs w:val="32"/>
          <w:highlight w:val="none"/>
        </w:rPr>
        <w:t>：</w:t>
      </w:r>
      <w:r>
        <w:rPr>
          <w:rFonts w:eastAsia="仿宋_GB2312"/>
          <w:color w:val="auto"/>
          <w:sz w:val="32"/>
          <w:szCs w:val="32"/>
          <w:highlight w:val="none"/>
        </w:rPr>
        <w:t>0.5 万元/区，涉及滨海新区、静海区、武清区和宝坻区。</w:t>
      </w:r>
    </w:p>
    <w:p>
      <w:pPr>
        <w:spacing w:line="560" w:lineRule="exact"/>
        <w:ind w:firstLine="640" w:firstLineChars="200"/>
        <w:rPr>
          <w:rFonts w:hint="eastAsia" w:eastAsia="楷体_GB2312"/>
          <w:color w:val="auto"/>
          <w:sz w:val="32"/>
          <w:szCs w:val="32"/>
          <w:highlight w:val="none"/>
          <w:lang w:val="zh-CN"/>
        </w:rPr>
      </w:pPr>
      <w:r>
        <w:rPr>
          <w:rFonts w:hint="eastAsia" w:eastAsia="楷体_GB2312"/>
          <w:color w:val="auto"/>
          <w:sz w:val="32"/>
          <w:szCs w:val="32"/>
          <w:highlight w:val="none"/>
          <w:lang w:val="zh-CN"/>
        </w:rPr>
        <w:t>（七）其他支持工作</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w:t>
      </w:r>
      <w:r>
        <w:rPr>
          <w:rFonts w:hint="eastAsia" w:eastAsia="仿宋_GB2312"/>
          <w:color w:val="auto"/>
          <w:sz w:val="32"/>
          <w:szCs w:val="32"/>
          <w:highlight w:val="none"/>
        </w:rPr>
        <w:t>区级疾控机构能力建设</w:t>
      </w:r>
      <w:r>
        <w:rPr>
          <w:rFonts w:eastAsia="仿宋_GB2312"/>
          <w:color w:val="auto"/>
          <w:sz w:val="32"/>
          <w:szCs w:val="32"/>
          <w:highlight w:val="none"/>
        </w:rPr>
        <w:t>：</w:t>
      </w:r>
      <w:r>
        <w:rPr>
          <w:rFonts w:hint="eastAsia" w:eastAsia="仿宋_GB2312"/>
          <w:color w:val="auto"/>
          <w:sz w:val="32"/>
          <w:szCs w:val="32"/>
          <w:highlight w:val="none"/>
        </w:rPr>
        <w:t>用于提升地方病监测和检测能力。</w:t>
      </w:r>
      <w:r>
        <w:rPr>
          <w:rFonts w:eastAsia="仿宋_GB2312"/>
          <w:color w:val="auto"/>
          <w:sz w:val="32"/>
          <w:szCs w:val="32"/>
          <w:highlight w:val="none"/>
        </w:rPr>
        <w:t>区级疾控机构：</w:t>
      </w:r>
      <w:r>
        <w:rPr>
          <w:rFonts w:hint="eastAsia" w:eastAsia="仿宋_GB2312"/>
          <w:color w:val="auto"/>
          <w:sz w:val="32"/>
          <w:szCs w:val="32"/>
          <w:highlight w:val="none"/>
        </w:rPr>
        <w:t>3万元/区，涉及全部</w:t>
      </w:r>
      <w:r>
        <w:rPr>
          <w:rFonts w:eastAsia="仿宋_GB2312"/>
          <w:color w:val="auto"/>
          <w:sz w:val="32"/>
          <w:szCs w:val="32"/>
          <w:highlight w:val="none"/>
          <w:lang w:val="zh-CN"/>
        </w:rPr>
        <w:t>16个区。</w:t>
      </w:r>
    </w:p>
    <w:p>
      <w:pPr>
        <w:spacing w:line="560" w:lineRule="exact"/>
        <w:ind w:firstLine="640" w:firstLineChars="200"/>
        <w:rPr>
          <w:rFonts w:eastAsia="黑体"/>
          <w:color w:val="auto"/>
          <w:sz w:val="32"/>
          <w:szCs w:val="32"/>
          <w:highlight w:val="none"/>
        </w:rPr>
      </w:pPr>
      <w:r>
        <w:rPr>
          <w:rFonts w:eastAsia="仿宋_GB2312"/>
          <w:color w:val="auto"/>
          <w:sz w:val="32"/>
          <w:szCs w:val="32"/>
          <w:highlight w:val="none"/>
        </w:rPr>
        <w:t>2.</w:t>
      </w:r>
      <w:r>
        <w:rPr>
          <w:rFonts w:hint="eastAsia" w:eastAsia="仿宋_GB2312"/>
          <w:color w:val="auto"/>
          <w:sz w:val="32"/>
          <w:szCs w:val="32"/>
          <w:highlight w:val="none"/>
        </w:rPr>
        <w:t>市级疾控机构</w:t>
      </w:r>
      <w:r>
        <w:rPr>
          <w:rFonts w:eastAsia="仿宋_GB2312"/>
          <w:color w:val="auto"/>
          <w:sz w:val="32"/>
          <w:szCs w:val="32"/>
          <w:highlight w:val="none"/>
        </w:rPr>
        <w:t>：</w:t>
      </w:r>
      <w:r>
        <w:rPr>
          <w:rFonts w:hint="eastAsia" w:eastAsia="仿宋_GB2312"/>
          <w:color w:val="auto"/>
          <w:sz w:val="32"/>
          <w:szCs w:val="32"/>
          <w:highlight w:val="none"/>
        </w:rPr>
        <w:t>督导、质控、会议、培训、健康宣传等</w:t>
      </w:r>
      <w:r>
        <w:rPr>
          <w:rFonts w:eastAsia="仿宋_GB2312"/>
          <w:color w:val="auto"/>
          <w:sz w:val="32"/>
          <w:szCs w:val="32"/>
          <w:highlight w:val="none"/>
        </w:rPr>
        <w:t>，</w:t>
      </w:r>
      <w:r>
        <w:rPr>
          <w:rFonts w:hint="eastAsia" w:eastAsia="仿宋_GB2312"/>
          <w:color w:val="auto"/>
          <w:sz w:val="32"/>
          <w:szCs w:val="32"/>
          <w:highlight w:val="none"/>
        </w:rPr>
        <w:t>58万元</w:t>
      </w:r>
      <w:r>
        <w:rPr>
          <w:rFonts w:eastAsia="仿宋_GB2312"/>
          <w:color w:val="auto"/>
          <w:sz w:val="32"/>
          <w:szCs w:val="32"/>
          <w:highlight w:val="none"/>
        </w:rPr>
        <w:t>。</w:t>
      </w:r>
    </w:p>
    <w:p>
      <w:pPr>
        <w:spacing w:line="560" w:lineRule="exact"/>
        <w:ind w:firstLine="640" w:firstLineChars="200"/>
        <w:rPr>
          <w:rFonts w:eastAsia="黑体"/>
          <w:color w:val="auto"/>
          <w:sz w:val="32"/>
          <w:szCs w:val="32"/>
          <w:highlight w:val="none"/>
        </w:rPr>
      </w:pPr>
      <w:r>
        <w:rPr>
          <w:rFonts w:eastAsia="黑体"/>
          <w:color w:val="auto"/>
          <w:sz w:val="32"/>
          <w:szCs w:val="32"/>
          <w:highlight w:val="none"/>
        </w:rPr>
        <w:t>二、职业病防治</w:t>
      </w:r>
    </w:p>
    <w:p>
      <w:pPr>
        <w:spacing w:line="560" w:lineRule="exact"/>
        <w:ind w:firstLine="640" w:firstLineChars="200"/>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（一）重点职业病监测</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1</w:t>
      </w:r>
      <w:r>
        <w:rPr>
          <w:rFonts w:eastAsia="仿宋_GB2312"/>
          <w:color w:val="auto"/>
          <w:sz w:val="32"/>
          <w:szCs w:val="32"/>
          <w:highlight w:val="none"/>
        </w:rPr>
        <w:t>.职业健康核心指标个案报告、主动监测及数据质量核查，市内六区3万/区，环城四区和武清区8.5万/区，滨海新区16.5万，其余4个</w:t>
      </w:r>
      <w:r>
        <w:rPr>
          <w:rFonts w:hint="eastAsia" w:eastAsia="仿宋_GB2312"/>
          <w:color w:val="auto"/>
          <w:sz w:val="32"/>
          <w:szCs w:val="32"/>
          <w:highlight w:val="none"/>
        </w:rPr>
        <w:t>远郊</w:t>
      </w:r>
      <w:r>
        <w:rPr>
          <w:rFonts w:eastAsia="仿宋_GB2312"/>
          <w:color w:val="auto"/>
          <w:sz w:val="32"/>
          <w:szCs w:val="32"/>
          <w:highlight w:val="none"/>
        </w:rPr>
        <w:t>区4.5万/区；</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2</w:t>
      </w:r>
      <w:r>
        <w:rPr>
          <w:rFonts w:eastAsia="仿宋_GB2312"/>
          <w:color w:val="auto"/>
          <w:sz w:val="32"/>
          <w:szCs w:val="32"/>
          <w:highlight w:val="none"/>
        </w:rPr>
        <w:t>.职业病报告审核、培训、质控与管理，5万/区；</w:t>
      </w:r>
    </w:p>
    <w:p>
      <w:pPr>
        <w:spacing w:line="56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3</w:t>
      </w:r>
      <w:r>
        <w:rPr>
          <w:rFonts w:eastAsia="仿宋_GB2312"/>
          <w:color w:val="auto"/>
          <w:sz w:val="32"/>
          <w:szCs w:val="32"/>
          <w:highlight w:val="none"/>
        </w:rPr>
        <w:t>.尘肺患者随访调查</w:t>
      </w:r>
      <w:r>
        <w:rPr>
          <w:rFonts w:hint="eastAsia" w:eastAsia="仿宋_GB2312"/>
          <w:color w:val="auto"/>
          <w:sz w:val="32"/>
          <w:szCs w:val="32"/>
          <w:highlight w:val="none"/>
        </w:rPr>
        <w:t>，</w:t>
      </w:r>
      <w:r>
        <w:rPr>
          <w:rFonts w:eastAsia="仿宋_GB2312"/>
          <w:color w:val="auto"/>
          <w:sz w:val="32"/>
          <w:szCs w:val="32"/>
          <w:highlight w:val="none"/>
        </w:rPr>
        <w:t>市内六区3万/区，其余10个区1.5万/区</w:t>
      </w:r>
      <w:r>
        <w:rPr>
          <w:rFonts w:hint="eastAsia" w:eastAsia="仿宋_GB2312"/>
          <w:color w:val="auto"/>
          <w:sz w:val="32"/>
          <w:szCs w:val="32"/>
          <w:highlight w:val="none"/>
        </w:rPr>
        <w:t>；</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4.</w:t>
      </w:r>
      <w:r>
        <w:rPr>
          <w:rFonts w:hint="eastAsia" w:eastAsia="仿宋_GB2312"/>
          <w:color w:val="auto"/>
          <w:sz w:val="32"/>
          <w:szCs w:val="32"/>
          <w:highlight w:val="none"/>
        </w:rPr>
        <w:t>尘肺病康复</w:t>
      </w:r>
      <w:r>
        <w:rPr>
          <w:rFonts w:eastAsia="仿宋_GB2312"/>
          <w:color w:val="auto"/>
          <w:sz w:val="32"/>
          <w:szCs w:val="32"/>
          <w:highlight w:val="none"/>
        </w:rPr>
        <w:t>管理，</w:t>
      </w:r>
      <w:r>
        <w:rPr>
          <w:rFonts w:hint="eastAsia" w:eastAsia="仿宋_GB2312"/>
          <w:color w:val="auto"/>
          <w:sz w:val="32"/>
          <w:szCs w:val="32"/>
          <w:highlight w:val="none"/>
        </w:rPr>
        <w:t>10万/</w:t>
      </w:r>
      <w:r>
        <w:rPr>
          <w:rFonts w:eastAsia="仿宋_GB2312"/>
          <w:color w:val="auto"/>
          <w:sz w:val="32"/>
          <w:szCs w:val="32"/>
          <w:highlight w:val="none"/>
        </w:rPr>
        <w:t>家</w:t>
      </w:r>
      <w:r>
        <w:rPr>
          <w:rFonts w:hint="eastAsia" w:eastAsia="仿宋_GB2312"/>
          <w:color w:val="auto"/>
          <w:sz w:val="32"/>
          <w:szCs w:val="32"/>
          <w:highlight w:val="none"/>
        </w:rPr>
        <w:t>，共9家机构</w:t>
      </w:r>
      <w:r>
        <w:rPr>
          <w:rFonts w:eastAsia="仿宋_GB2312"/>
          <w:color w:val="auto"/>
          <w:sz w:val="32"/>
          <w:szCs w:val="32"/>
          <w:highlight w:val="none"/>
        </w:rPr>
        <w:t>（</w:t>
      </w:r>
      <w:r>
        <w:rPr>
          <w:rFonts w:hint="eastAsia" w:eastAsia="仿宋_GB2312"/>
          <w:color w:val="auto"/>
          <w:sz w:val="32"/>
          <w:szCs w:val="32"/>
          <w:highlight w:val="none"/>
        </w:rPr>
        <w:t>市职业病防治院、</w:t>
      </w:r>
      <w:r>
        <w:rPr>
          <w:rFonts w:eastAsia="仿宋_GB2312"/>
          <w:color w:val="auto"/>
          <w:sz w:val="32"/>
          <w:szCs w:val="32"/>
          <w:highlight w:val="none"/>
        </w:rPr>
        <w:t>天津医科大学第二医院、</w:t>
      </w:r>
      <w:r>
        <w:rPr>
          <w:rFonts w:hint="eastAsia" w:eastAsia="仿宋_GB2312"/>
          <w:color w:val="auto"/>
          <w:sz w:val="32"/>
          <w:szCs w:val="32"/>
          <w:highlight w:val="none"/>
        </w:rPr>
        <w:t>市中医药研究院附属医院</w:t>
      </w:r>
      <w:r>
        <w:rPr>
          <w:rFonts w:eastAsia="仿宋_GB2312"/>
          <w:color w:val="auto"/>
          <w:sz w:val="32"/>
          <w:szCs w:val="32"/>
          <w:highlight w:val="none"/>
        </w:rPr>
        <w:t>、</w:t>
      </w:r>
      <w:r>
        <w:rPr>
          <w:rFonts w:hint="eastAsia" w:eastAsia="仿宋_GB2312"/>
          <w:color w:val="auto"/>
          <w:sz w:val="32"/>
          <w:szCs w:val="32"/>
          <w:highlight w:val="none"/>
        </w:rPr>
        <w:t>市职工医院</w:t>
      </w:r>
      <w:r>
        <w:rPr>
          <w:rFonts w:eastAsia="仿宋_GB2312"/>
          <w:color w:val="auto"/>
          <w:sz w:val="32"/>
          <w:szCs w:val="32"/>
          <w:highlight w:val="none"/>
        </w:rPr>
        <w:t>、</w:t>
      </w:r>
      <w:r>
        <w:rPr>
          <w:rFonts w:hint="eastAsia" w:eastAsia="仿宋_GB2312"/>
          <w:color w:val="auto"/>
          <w:sz w:val="32"/>
          <w:szCs w:val="32"/>
          <w:highlight w:val="none"/>
        </w:rPr>
        <w:t>市第一医院</w:t>
      </w:r>
      <w:r>
        <w:rPr>
          <w:rFonts w:eastAsia="仿宋_GB2312"/>
          <w:color w:val="auto"/>
          <w:sz w:val="32"/>
          <w:szCs w:val="32"/>
          <w:highlight w:val="none"/>
        </w:rPr>
        <w:t>、</w:t>
      </w:r>
      <w:r>
        <w:rPr>
          <w:rFonts w:hint="eastAsia" w:eastAsia="仿宋_GB2312"/>
          <w:color w:val="auto"/>
          <w:sz w:val="32"/>
          <w:szCs w:val="32"/>
          <w:highlight w:val="none"/>
        </w:rPr>
        <w:t>黄河医院</w:t>
      </w:r>
      <w:r>
        <w:rPr>
          <w:rFonts w:eastAsia="仿宋_GB2312"/>
          <w:color w:val="auto"/>
          <w:sz w:val="32"/>
          <w:szCs w:val="32"/>
          <w:highlight w:val="none"/>
        </w:rPr>
        <w:t>、</w:t>
      </w:r>
      <w:r>
        <w:rPr>
          <w:rFonts w:hint="eastAsia" w:eastAsia="仿宋_GB2312"/>
          <w:color w:val="auto"/>
          <w:sz w:val="32"/>
          <w:szCs w:val="32"/>
          <w:highlight w:val="none"/>
        </w:rPr>
        <w:t>东丽区</w:t>
      </w:r>
      <w:r>
        <w:rPr>
          <w:rFonts w:eastAsia="仿宋_GB2312"/>
          <w:color w:val="auto"/>
          <w:sz w:val="32"/>
          <w:szCs w:val="32"/>
          <w:highlight w:val="none"/>
        </w:rPr>
        <w:t>中医</w:t>
      </w:r>
      <w:r>
        <w:rPr>
          <w:rFonts w:hint="eastAsia" w:eastAsia="仿宋_GB2312"/>
          <w:color w:val="auto"/>
          <w:sz w:val="32"/>
          <w:szCs w:val="32"/>
          <w:highlight w:val="none"/>
        </w:rPr>
        <w:t>医院</w:t>
      </w:r>
      <w:r>
        <w:rPr>
          <w:rFonts w:eastAsia="仿宋_GB2312"/>
          <w:color w:val="auto"/>
          <w:sz w:val="32"/>
          <w:szCs w:val="32"/>
          <w:highlight w:val="none"/>
        </w:rPr>
        <w:t>、</w:t>
      </w:r>
      <w:r>
        <w:rPr>
          <w:rFonts w:hint="eastAsia" w:eastAsia="仿宋_GB2312"/>
          <w:color w:val="auto"/>
          <w:sz w:val="32"/>
          <w:szCs w:val="32"/>
          <w:highlight w:val="none"/>
        </w:rPr>
        <w:t>大张庄镇社区卫生服务中心</w:t>
      </w:r>
      <w:r>
        <w:rPr>
          <w:rFonts w:eastAsia="仿宋_GB2312"/>
          <w:color w:val="auto"/>
          <w:sz w:val="32"/>
          <w:szCs w:val="32"/>
          <w:highlight w:val="none"/>
        </w:rPr>
        <w:t>、</w:t>
      </w:r>
      <w:r>
        <w:rPr>
          <w:rFonts w:hint="eastAsia" w:eastAsia="仿宋_GB2312"/>
          <w:color w:val="auto"/>
          <w:sz w:val="32"/>
          <w:szCs w:val="32"/>
          <w:highlight w:val="none"/>
        </w:rPr>
        <w:t>解放路街社区卫生服务中心</w:t>
      </w:r>
      <w:r>
        <w:rPr>
          <w:rFonts w:eastAsia="仿宋_GB2312"/>
          <w:color w:val="auto"/>
          <w:sz w:val="32"/>
          <w:szCs w:val="32"/>
          <w:highlight w:val="none"/>
        </w:rPr>
        <w:t>）</w:t>
      </w:r>
      <w:r>
        <w:rPr>
          <w:rFonts w:hint="eastAsia" w:eastAsia="仿宋_GB2312"/>
          <w:color w:val="auto"/>
          <w:sz w:val="32"/>
          <w:szCs w:val="32"/>
          <w:highlight w:val="none"/>
        </w:rPr>
        <w:t>。</w:t>
      </w:r>
    </w:p>
    <w:p>
      <w:pPr>
        <w:spacing w:line="560" w:lineRule="exact"/>
        <w:ind w:firstLine="640" w:firstLineChars="200"/>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（二）工作场所职业病危害因素监测</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1</w:t>
      </w:r>
      <w:r>
        <w:rPr>
          <w:rFonts w:eastAsia="仿宋_GB2312"/>
          <w:color w:val="auto"/>
          <w:sz w:val="32"/>
          <w:szCs w:val="32"/>
          <w:highlight w:val="none"/>
        </w:rPr>
        <w:t>.企业职业病危害因素监测 0.6万元/家，325家；</w:t>
      </w:r>
    </w:p>
    <w:p>
      <w:pPr>
        <w:spacing w:line="560" w:lineRule="exact"/>
        <w:ind w:firstLine="640" w:firstLineChars="200"/>
        <w:rPr>
          <w:rFonts w:hint="eastAsia" w:eastAsia="仿宋_GB2312"/>
          <w:color w:val="auto"/>
          <w:sz w:val="32"/>
          <w:szCs w:val="32"/>
          <w:highlight w:val="none"/>
        </w:rPr>
      </w:pPr>
      <w:r>
        <w:rPr>
          <w:rFonts w:hint="eastAsia" w:eastAsia="仿宋_GB2312"/>
          <w:color w:val="auto"/>
          <w:sz w:val="32"/>
          <w:szCs w:val="32"/>
          <w:highlight w:val="none"/>
        </w:rPr>
        <w:t>2</w:t>
      </w:r>
      <w:r>
        <w:rPr>
          <w:rFonts w:eastAsia="仿宋_GB2312"/>
          <w:color w:val="auto"/>
          <w:sz w:val="32"/>
          <w:szCs w:val="32"/>
          <w:highlight w:val="none"/>
        </w:rPr>
        <w:t>.监测数据网络报告输机、数据分析与报告撰写1.25万元/区</w:t>
      </w:r>
      <w:r>
        <w:rPr>
          <w:rFonts w:hint="eastAsia" w:eastAsia="仿宋_GB2312"/>
          <w:color w:val="auto"/>
          <w:sz w:val="32"/>
          <w:szCs w:val="32"/>
          <w:highlight w:val="none"/>
        </w:rPr>
        <w:t>。</w:t>
      </w:r>
    </w:p>
    <w:p>
      <w:pPr>
        <w:spacing w:line="560" w:lineRule="exact"/>
        <w:ind w:firstLine="640" w:firstLineChars="200"/>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（三）放射性危害因素监测</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 xml:space="preserve"> </w:t>
      </w:r>
      <w:r>
        <w:rPr>
          <w:rFonts w:eastAsia="仿宋_GB2312"/>
          <w:color w:val="auto"/>
          <w:sz w:val="32"/>
          <w:szCs w:val="32"/>
          <w:highlight w:val="none"/>
        </w:rPr>
        <w:t>放射性危害因素监测与能力建设，8万元/区。</w:t>
      </w:r>
    </w:p>
    <w:p>
      <w:pPr>
        <w:spacing w:line="560" w:lineRule="exact"/>
        <w:ind w:firstLine="640" w:firstLineChars="200"/>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（四）职业性放射性疾病监测</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1</w:t>
      </w:r>
      <w:r>
        <w:rPr>
          <w:rFonts w:eastAsia="仿宋_GB2312"/>
          <w:color w:val="auto"/>
          <w:sz w:val="32"/>
          <w:szCs w:val="32"/>
          <w:highlight w:val="none"/>
        </w:rPr>
        <w:t>.监测医院调查</w:t>
      </w:r>
      <w:r>
        <w:rPr>
          <w:rFonts w:hint="eastAsia" w:eastAsia="仿宋_GB2312"/>
          <w:color w:val="auto"/>
          <w:sz w:val="32"/>
          <w:szCs w:val="32"/>
          <w:highlight w:val="none"/>
        </w:rPr>
        <w:t>，</w:t>
      </w:r>
      <w:r>
        <w:rPr>
          <w:rFonts w:eastAsia="仿宋_GB2312"/>
          <w:color w:val="auto"/>
          <w:sz w:val="32"/>
          <w:szCs w:val="32"/>
          <w:highlight w:val="none"/>
        </w:rPr>
        <w:t>50个监测医院，0.3万元/个哨点；</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2</w:t>
      </w:r>
      <w:r>
        <w:rPr>
          <w:rFonts w:eastAsia="仿宋_GB2312"/>
          <w:color w:val="auto"/>
          <w:sz w:val="32"/>
          <w:szCs w:val="32"/>
          <w:highlight w:val="none"/>
        </w:rPr>
        <w:t>.监测医院个人剂量监测采样、监测信息、剂量信息收集</w:t>
      </w:r>
      <w:r>
        <w:rPr>
          <w:rFonts w:hint="eastAsia" w:eastAsia="仿宋_GB2312"/>
          <w:color w:val="auto"/>
          <w:sz w:val="32"/>
          <w:szCs w:val="32"/>
          <w:highlight w:val="none"/>
        </w:rPr>
        <w:t>，</w:t>
      </w:r>
      <w:r>
        <w:rPr>
          <w:rFonts w:eastAsia="仿宋_GB2312"/>
          <w:color w:val="auto"/>
          <w:sz w:val="32"/>
          <w:szCs w:val="32"/>
          <w:highlight w:val="none"/>
        </w:rPr>
        <w:t>50个监测医院，0.5万元/个哨点；</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3</w:t>
      </w:r>
      <w:r>
        <w:rPr>
          <w:rFonts w:eastAsia="仿宋_GB2312"/>
          <w:color w:val="auto"/>
          <w:sz w:val="32"/>
          <w:szCs w:val="32"/>
          <w:highlight w:val="none"/>
        </w:rPr>
        <w:t>.介入放射工作人员双剂量人员监测采样、数据收集</w:t>
      </w: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0</w:t>
      </w:r>
      <w:r>
        <w:rPr>
          <w:rFonts w:eastAsia="仿宋_GB2312"/>
          <w:color w:val="auto"/>
          <w:sz w:val="32"/>
          <w:szCs w:val="32"/>
          <w:highlight w:val="none"/>
        </w:rPr>
        <w:t>个介入双剂量监测医院，1.4万元/个哨点；</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4</w:t>
      </w:r>
      <w:r>
        <w:rPr>
          <w:rFonts w:eastAsia="仿宋_GB2312"/>
          <w:color w:val="auto"/>
          <w:sz w:val="32"/>
          <w:szCs w:val="32"/>
          <w:highlight w:val="none"/>
        </w:rPr>
        <w:t>.晶状体监测，</w:t>
      </w:r>
      <w:r>
        <w:rPr>
          <w:rFonts w:hint="eastAsia" w:eastAsia="仿宋_GB2312"/>
          <w:color w:val="auto"/>
          <w:sz w:val="32"/>
          <w:szCs w:val="32"/>
          <w:highlight w:val="none"/>
        </w:rPr>
        <w:t>2</w:t>
      </w:r>
      <w:r>
        <w:rPr>
          <w:rFonts w:eastAsia="仿宋_GB2312"/>
          <w:color w:val="auto"/>
          <w:sz w:val="32"/>
          <w:szCs w:val="32"/>
          <w:highlight w:val="none"/>
        </w:rPr>
        <w:t>个监测医院开展</w:t>
      </w:r>
      <w:r>
        <w:rPr>
          <w:rFonts w:hint="eastAsia" w:eastAsia="仿宋_GB2312"/>
          <w:color w:val="auto"/>
          <w:sz w:val="32"/>
          <w:szCs w:val="32"/>
          <w:highlight w:val="none"/>
        </w:rPr>
        <w:t>晶</w:t>
      </w:r>
      <w:r>
        <w:rPr>
          <w:rFonts w:eastAsia="仿宋_GB2312"/>
          <w:color w:val="auto"/>
          <w:sz w:val="32"/>
          <w:szCs w:val="32"/>
          <w:highlight w:val="none"/>
        </w:rPr>
        <w:t>体监测</w:t>
      </w:r>
      <w:r>
        <w:rPr>
          <w:rFonts w:hint="eastAsia" w:eastAsia="仿宋_GB2312"/>
          <w:color w:val="auto"/>
          <w:sz w:val="32"/>
          <w:szCs w:val="32"/>
          <w:highlight w:val="none"/>
        </w:rPr>
        <w:t>，</w:t>
      </w:r>
      <w:r>
        <w:rPr>
          <w:rFonts w:eastAsia="仿宋_GB2312"/>
          <w:color w:val="auto"/>
          <w:sz w:val="32"/>
          <w:szCs w:val="32"/>
          <w:highlight w:val="none"/>
        </w:rPr>
        <w:t>0.5万/个哨点，1个监测医院0.6万/个哨点；</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5</w:t>
      </w:r>
      <w:r>
        <w:rPr>
          <w:rFonts w:eastAsia="仿宋_GB2312"/>
          <w:color w:val="auto"/>
          <w:sz w:val="32"/>
          <w:szCs w:val="32"/>
          <w:highlight w:val="none"/>
        </w:rPr>
        <w:t>.放射人员和过量照射人数随访，1.7万/区；</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6.监测数据筛查和质量控制，2万/区。</w:t>
      </w:r>
    </w:p>
    <w:p>
      <w:pPr>
        <w:spacing w:line="560" w:lineRule="exact"/>
        <w:ind w:firstLine="640" w:firstLineChars="200"/>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lang w:eastAsia="zh-CN"/>
        </w:rPr>
        <w:t>（</w:t>
      </w:r>
      <w:r>
        <w:rPr>
          <w:rFonts w:hint="eastAsia" w:ascii="楷体_GB2312" w:hAnsi="楷体_GB2312" w:eastAsia="楷体_GB2312" w:cs="楷体_GB2312"/>
          <w:b w:val="0"/>
          <w:bCs/>
          <w:color w:val="auto"/>
          <w:sz w:val="32"/>
          <w:szCs w:val="32"/>
          <w:highlight w:val="none"/>
        </w:rPr>
        <w:t>五</w:t>
      </w:r>
      <w:r>
        <w:rPr>
          <w:rFonts w:hint="eastAsia" w:ascii="楷体_GB2312" w:hAnsi="楷体_GB2312" w:eastAsia="楷体_GB2312" w:cs="楷体_GB2312"/>
          <w:b w:val="0"/>
          <w:bCs/>
          <w:color w:val="auto"/>
          <w:sz w:val="32"/>
          <w:szCs w:val="32"/>
          <w:highlight w:val="none"/>
          <w:lang w:eastAsia="zh-CN"/>
        </w:rPr>
        <w:t>）</w:t>
      </w:r>
      <w:r>
        <w:rPr>
          <w:rFonts w:hint="eastAsia" w:ascii="楷体_GB2312" w:hAnsi="楷体_GB2312" w:eastAsia="楷体_GB2312" w:cs="楷体_GB2312"/>
          <w:b w:val="0"/>
          <w:bCs/>
          <w:color w:val="auto"/>
          <w:sz w:val="32"/>
          <w:szCs w:val="32"/>
          <w:highlight w:val="none"/>
        </w:rPr>
        <w:t>职业健康宣传培训与质控</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1</w:t>
      </w:r>
      <w:r>
        <w:rPr>
          <w:rFonts w:eastAsia="仿宋_GB2312"/>
          <w:color w:val="auto"/>
          <w:sz w:val="32"/>
          <w:szCs w:val="32"/>
          <w:highlight w:val="none"/>
        </w:rPr>
        <w:t>.职业健康宣传、培训、微信公众号等54万（市职业病防治院）；</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2.职业健康工作质控中心，20万/</w:t>
      </w:r>
      <w:r>
        <w:rPr>
          <w:rFonts w:hint="eastAsia" w:eastAsia="仿宋_GB2312"/>
          <w:color w:val="auto"/>
          <w:sz w:val="32"/>
          <w:szCs w:val="32"/>
          <w:highlight w:val="none"/>
        </w:rPr>
        <w:t>个</w:t>
      </w:r>
      <w:r>
        <w:rPr>
          <w:rFonts w:eastAsia="仿宋_GB2312"/>
          <w:color w:val="auto"/>
          <w:sz w:val="32"/>
          <w:szCs w:val="32"/>
          <w:highlight w:val="none"/>
        </w:rPr>
        <w:t>（</w:t>
      </w:r>
      <w:r>
        <w:rPr>
          <w:rFonts w:hint="eastAsia" w:eastAsia="仿宋_GB2312"/>
          <w:color w:val="auto"/>
          <w:sz w:val="32"/>
          <w:szCs w:val="32"/>
          <w:highlight w:val="none"/>
        </w:rPr>
        <w:t>市职业病防治院2个、</w:t>
      </w:r>
      <w:r>
        <w:rPr>
          <w:rFonts w:eastAsia="仿宋_GB2312"/>
          <w:color w:val="auto"/>
          <w:sz w:val="32"/>
          <w:szCs w:val="32"/>
          <w:highlight w:val="none"/>
        </w:rPr>
        <w:t>天津医科大学第二医院</w:t>
      </w:r>
      <w:r>
        <w:rPr>
          <w:rFonts w:hint="eastAsia" w:eastAsia="仿宋_GB2312"/>
          <w:color w:val="auto"/>
          <w:sz w:val="32"/>
          <w:szCs w:val="32"/>
          <w:highlight w:val="none"/>
        </w:rPr>
        <w:t>1个</w:t>
      </w:r>
      <w:r>
        <w:rPr>
          <w:rFonts w:eastAsia="仿宋_GB2312"/>
          <w:color w:val="auto"/>
          <w:sz w:val="32"/>
          <w:szCs w:val="32"/>
          <w:highlight w:val="none"/>
        </w:rPr>
        <w:t>）。</w:t>
      </w:r>
    </w:p>
    <w:p>
      <w:pPr>
        <w:spacing w:line="560" w:lineRule="exact"/>
        <w:ind w:firstLine="640" w:firstLineChars="200"/>
        <w:rPr>
          <w:rFonts w:eastAsia="黑体"/>
          <w:color w:val="auto"/>
          <w:sz w:val="32"/>
          <w:szCs w:val="32"/>
          <w:highlight w:val="none"/>
        </w:rPr>
      </w:pPr>
      <w:r>
        <w:rPr>
          <w:rFonts w:hint="eastAsia" w:eastAsia="黑体"/>
          <w:color w:val="auto"/>
          <w:sz w:val="32"/>
          <w:szCs w:val="32"/>
          <w:highlight w:val="none"/>
          <w:lang w:val="en-US" w:eastAsia="zh-CN"/>
        </w:rPr>
        <w:t>三</w:t>
      </w:r>
      <w:r>
        <w:rPr>
          <w:rFonts w:eastAsia="黑体"/>
          <w:color w:val="auto"/>
          <w:sz w:val="32"/>
          <w:szCs w:val="32"/>
          <w:highlight w:val="none"/>
        </w:rPr>
        <w:t>、人禽流感、SARS等传染病防控</w:t>
      </w:r>
    </w:p>
    <w:p>
      <w:pPr>
        <w:spacing w:line="560" w:lineRule="exact"/>
        <w:ind w:firstLine="640"/>
        <w:rPr>
          <w:rFonts w:eastAsia="仿宋_GB2312"/>
          <w:color w:val="auto"/>
          <w:sz w:val="32"/>
          <w:szCs w:val="32"/>
          <w:highlight w:val="none"/>
        </w:rPr>
      </w:pPr>
      <w:r>
        <w:rPr>
          <w:rFonts w:eastAsia="仿宋_GB2312"/>
          <w:color w:val="auto"/>
          <w:sz w:val="32"/>
          <w:szCs w:val="32"/>
          <w:highlight w:val="none"/>
        </w:rPr>
        <w:t>（一）人禽流感、流感防控</w:t>
      </w:r>
    </w:p>
    <w:p>
      <w:pPr>
        <w:spacing w:line="560" w:lineRule="exact"/>
        <w:ind w:firstLine="640"/>
        <w:rPr>
          <w:rFonts w:eastAsia="仿宋_GB2312"/>
          <w:color w:val="auto"/>
          <w:sz w:val="32"/>
          <w:szCs w:val="32"/>
          <w:highlight w:val="none"/>
        </w:rPr>
      </w:pPr>
      <w:r>
        <w:rPr>
          <w:rFonts w:eastAsia="仿宋_GB2312"/>
          <w:color w:val="auto"/>
          <w:sz w:val="32"/>
          <w:szCs w:val="32"/>
          <w:highlight w:val="none"/>
        </w:rPr>
        <w:t>1.流感样病例监测:区级300元/月，国家级1000元/月，病例核实督导300元/月，咽拭子采集20元/份；SARI病例监测：500元/月，流行病学调查500元/月，标本采集50元/份。</w:t>
      </w:r>
    </w:p>
    <w:p>
      <w:pPr>
        <w:spacing w:line="560" w:lineRule="exact"/>
        <w:ind w:firstLine="640"/>
        <w:rPr>
          <w:rFonts w:eastAsia="仿宋_GB2312"/>
          <w:color w:val="auto"/>
          <w:sz w:val="32"/>
          <w:szCs w:val="32"/>
          <w:highlight w:val="none"/>
        </w:rPr>
      </w:pPr>
      <w:r>
        <w:rPr>
          <w:rFonts w:eastAsia="仿宋_GB2312"/>
          <w:color w:val="auto"/>
          <w:sz w:val="32"/>
          <w:szCs w:val="32"/>
          <w:highlight w:val="none"/>
        </w:rPr>
        <w:t>2.标本运送100元/次。</w:t>
      </w:r>
    </w:p>
    <w:p>
      <w:pPr>
        <w:spacing w:line="560" w:lineRule="exact"/>
        <w:ind w:firstLine="640"/>
        <w:rPr>
          <w:rFonts w:eastAsia="仿宋_GB2312"/>
          <w:color w:val="auto"/>
          <w:sz w:val="32"/>
          <w:szCs w:val="32"/>
          <w:highlight w:val="none"/>
        </w:rPr>
      </w:pPr>
      <w:r>
        <w:rPr>
          <w:rFonts w:eastAsia="仿宋_GB2312"/>
          <w:color w:val="auto"/>
          <w:sz w:val="32"/>
          <w:szCs w:val="32"/>
          <w:highlight w:val="none"/>
        </w:rPr>
        <w:t>3.社区监测1000元/月。</w:t>
      </w:r>
    </w:p>
    <w:p>
      <w:pPr>
        <w:spacing w:line="560" w:lineRule="exact"/>
        <w:ind w:firstLine="640"/>
        <w:rPr>
          <w:rFonts w:eastAsia="仿宋_GB2312"/>
          <w:color w:val="auto"/>
          <w:sz w:val="32"/>
          <w:szCs w:val="32"/>
          <w:highlight w:val="none"/>
        </w:rPr>
      </w:pPr>
      <w:r>
        <w:rPr>
          <w:rFonts w:eastAsia="仿宋_GB2312"/>
          <w:color w:val="auto"/>
          <w:sz w:val="32"/>
          <w:szCs w:val="32"/>
          <w:highlight w:val="none"/>
        </w:rPr>
        <w:t>4.社区采样40元/次。</w:t>
      </w:r>
    </w:p>
    <w:p>
      <w:pPr>
        <w:spacing w:line="560" w:lineRule="exact"/>
        <w:ind w:firstLine="640"/>
        <w:rPr>
          <w:rFonts w:eastAsia="仿宋_GB2312"/>
          <w:color w:val="auto"/>
          <w:sz w:val="32"/>
          <w:szCs w:val="32"/>
          <w:highlight w:val="none"/>
        </w:rPr>
      </w:pPr>
      <w:r>
        <w:rPr>
          <w:rFonts w:eastAsia="仿宋_GB2312"/>
          <w:color w:val="auto"/>
          <w:sz w:val="32"/>
          <w:szCs w:val="32"/>
          <w:highlight w:val="none"/>
        </w:rPr>
        <w:t>5.药店监测100元/家。</w:t>
      </w:r>
    </w:p>
    <w:p>
      <w:pPr>
        <w:spacing w:line="560" w:lineRule="exact"/>
        <w:ind w:firstLine="640"/>
        <w:rPr>
          <w:rFonts w:eastAsia="仿宋_GB2312"/>
          <w:color w:val="auto"/>
          <w:sz w:val="32"/>
          <w:szCs w:val="32"/>
          <w:highlight w:val="none"/>
        </w:rPr>
      </w:pPr>
      <w:r>
        <w:rPr>
          <w:rFonts w:eastAsia="仿宋_GB2312"/>
          <w:color w:val="auto"/>
          <w:sz w:val="32"/>
          <w:szCs w:val="32"/>
          <w:highlight w:val="none"/>
        </w:rPr>
        <w:t>6.学校监测100元/所。</w:t>
      </w:r>
    </w:p>
    <w:p>
      <w:pPr>
        <w:spacing w:line="560" w:lineRule="exact"/>
        <w:ind w:firstLine="640"/>
        <w:rPr>
          <w:rFonts w:eastAsia="仿宋_GB2312"/>
          <w:color w:val="auto"/>
          <w:sz w:val="32"/>
          <w:szCs w:val="32"/>
          <w:highlight w:val="none"/>
        </w:rPr>
      </w:pPr>
      <w:r>
        <w:rPr>
          <w:rFonts w:eastAsia="仿宋_GB2312"/>
          <w:color w:val="auto"/>
          <w:sz w:val="32"/>
          <w:szCs w:val="32"/>
          <w:highlight w:val="none"/>
        </w:rPr>
        <w:t>7.有明确原因突发事件处置2000元/起，无明确原因突发事件处置4000元/起。</w:t>
      </w:r>
    </w:p>
    <w:p>
      <w:pPr>
        <w:spacing w:line="560" w:lineRule="exact"/>
        <w:ind w:firstLine="640"/>
        <w:rPr>
          <w:rFonts w:eastAsia="仿宋_GB2312"/>
          <w:color w:val="auto"/>
          <w:sz w:val="32"/>
          <w:szCs w:val="32"/>
          <w:highlight w:val="none"/>
        </w:rPr>
      </w:pPr>
      <w:r>
        <w:rPr>
          <w:rFonts w:eastAsia="仿宋_GB2312"/>
          <w:color w:val="auto"/>
          <w:sz w:val="32"/>
          <w:szCs w:val="32"/>
          <w:highlight w:val="none"/>
        </w:rPr>
        <w:t>8.活禽市场监测400元/月。</w:t>
      </w:r>
    </w:p>
    <w:p>
      <w:pPr>
        <w:spacing w:line="560" w:lineRule="exact"/>
        <w:ind w:firstLine="640"/>
        <w:rPr>
          <w:rFonts w:eastAsia="仿宋_GB2312"/>
          <w:color w:val="auto"/>
          <w:sz w:val="32"/>
          <w:szCs w:val="32"/>
          <w:highlight w:val="none"/>
        </w:rPr>
      </w:pPr>
      <w:r>
        <w:rPr>
          <w:rFonts w:eastAsia="仿宋_GB2312"/>
          <w:color w:val="auto"/>
          <w:sz w:val="32"/>
          <w:szCs w:val="32"/>
          <w:highlight w:val="none"/>
        </w:rPr>
        <w:t>9.禽流感血清学监测150元/例。</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10.禽流感外环境监测500元/月。</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11.流感病毒核酸监测300元/例。</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12.流感病毒分离600元/例。</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13.多种呼吸道病原监测，800元/例</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w:t>
      </w:r>
      <w:r>
        <w:rPr>
          <w:rFonts w:hint="eastAsia" w:eastAsia="仿宋_GB2312"/>
          <w:color w:val="auto"/>
          <w:sz w:val="32"/>
          <w:szCs w:val="32"/>
          <w:highlight w:val="none"/>
        </w:rPr>
        <w:t>4</w:t>
      </w:r>
      <w:r>
        <w:rPr>
          <w:rFonts w:eastAsia="仿宋_GB2312"/>
          <w:color w:val="auto"/>
          <w:sz w:val="32"/>
          <w:szCs w:val="32"/>
          <w:highlight w:val="none"/>
        </w:rPr>
        <w:t>.耐药监测800元/例。</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w:t>
      </w:r>
      <w:r>
        <w:rPr>
          <w:rFonts w:hint="eastAsia" w:eastAsia="仿宋_GB2312"/>
          <w:color w:val="auto"/>
          <w:sz w:val="32"/>
          <w:szCs w:val="32"/>
          <w:highlight w:val="none"/>
        </w:rPr>
        <w:t>5</w:t>
      </w:r>
      <w:r>
        <w:rPr>
          <w:rFonts w:eastAsia="仿宋_GB2312"/>
          <w:color w:val="auto"/>
          <w:sz w:val="32"/>
          <w:szCs w:val="32"/>
          <w:highlight w:val="none"/>
        </w:rPr>
        <w:t>.抗原分析50元/例。</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w:t>
      </w:r>
      <w:r>
        <w:rPr>
          <w:rFonts w:hint="eastAsia" w:eastAsia="仿宋_GB2312"/>
          <w:color w:val="auto"/>
          <w:sz w:val="32"/>
          <w:szCs w:val="32"/>
          <w:highlight w:val="none"/>
        </w:rPr>
        <w:t>6</w:t>
      </w:r>
      <w:r>
        <w:rPr>
          <w:rFonts w:eastAsia="仿宋_GB2312"/>
          <w:color w:val="auto"/>
          <w:sz w:val="32"/>
          <w:szCs w:val="32"/>
          <w:highlight w:val="none"/>
        </w:rPr>
        <w:t>.基因片段测序300</w:t>
      </w:r>
      <w:r>
        <w:rPr>
          <w:rFonts w:hint="eastAsia" w:eastAsia="仿宋_GB2312"/>
          <w:color w:val="auto"/>
          <w:sz w:val="32"/>
          <w:szCs w:val="32"/>
          <w:highlight w:val="none"/>
          <w:lang w:val="en-US" w:eastAsia="zh-CN"/>
        </w:rPr>
        <w:t>元</w:t>
      </w:r>
      <w:r>
        <w:rPr>
          <w:rFonts w:eastAsia="仿宋_GB2312"/>
          <w:color w:val="auto"/>
          <w:sz w:val="32"/>
          <w:szCs w:val="32"/>
          <w:highlight w:val="none"/>
        </w:rPr>
        <w:t>/例。</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w:t>
      </w:r>
      <w:r>
        <w:rPr>
          <w:rFonts w:hint="eastAsia" w:eastAsia="仿宋_GB2312"/>
          <w:color w:val="auto"/>
          <w:sz w:val="32"/>
          <w:szCs w:val="32"/>
          <w:highlight w:val="none"/>
        </w:rPr>
        <w:t>7</w:t>
      </w:r>
      <w:r>
        <w:rPr>
          <w:rFonts w:eastAsia="仿宋_GB2312"/>
          <w:color w:val="auto"/>
          <w:sz w:val="32"/>
          <w:szCs w:val="32"/>
          <w:highlight w:val="none"/>
        </w:rPr>
        <w:t>.全基因组测序5000</w:t>
      </w:r>
      <w:r>
        <w:rPr>
          <w:rFonts w:hint="eastAsia" w:eastAsia="仿宋_GB2312"/>
          <w:color w:val="auto"/>
          <w:sz w:val="32"/>
          <w:szCs w:val="32"/>
          <w:highlight w:val="none"/>
          <w:lang w:val="en-US" w:eastAsia="zh-CN"/>
        </w:rPr>
        <w:t>元</w:t>
      </w:r>
      <w:r>
        <w:rPr>
          <w:rFonts w:eastAsia="仿宋_GB2312"/>
          <w:color w:val="auto"/>
          <w:sz w:val="32"/>
          <w:szCs w:val="32"/>
          <w:highlight w:val="none"/>
        </w:rPr>
        <w:t>/例。</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（二）乙肝等重点肝炎防治</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1.抗-HBcIgM1:1000：50元/份。</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2.“两对半”（HBsAg、抗-HBs、HBeAg、抗-HBe及抗-HBc）：90元/份；抗-HCV：40元/份。</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3.病例HBV基因分型检测：800元/例。</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4.HCV RNA检测：250元/份。</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5.戊肝抗HEVIgG检测：60元/份。</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6.戊肝病毒基因型检测：800元/份。</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7.血标本采集及调查费：100元/份。</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8.心理问卷调查费：30元/份。</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9.交通督导费：2000元/区。</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（三）布病防治</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1.个案调查、疫点处置及病例随访100元/例。</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2.重点人群隐性感染状况监测标本采集50元/例。</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3.布病隐性感染检测35元/份，试管凝集实验55元/份。</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（四）疟疾等重点寄生虫病防治</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1.疟疾实验室核实分型</w:t>
      </w:r>
      <w:r>
        <w:rPr>
          <w:rFonts w:hint="eastAsia" w:eastAsia="仿宋_GB2312"/>
          <w:color w:val="auto"/>
          <w:sz w:val="32"/>
          <w:szCs w:val="32"/>
          <w:highlight w:val="none"/>
        </w:rPr>
        <w:t>2</w:t>
      </w:r>
      <w:r>
        <w:rPr>
          <w:rFonts w:eastAsia="仿宋_GB2312"/>
          <w:color w:val="auto"/>
          <w:sz w:val="32"/>
          <w:szCs w:val="32"/>
          <w:highlight w:val="none"/>
        </w:rPr>
        <w:t>00元/份。</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2.寄生虫病粪便标本15元/份。</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3.肛拭标本20元/份。</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4.土壤标本60元/份。</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5.粪便标本检测15元/份。</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6.肛拭标本检测15元/份。</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7.土壤标本检测30元/份。</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8.数据录入2元/份。</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9.实验室镜检复核20元/份。</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lang w:bidi="ar"/>
        </w:rPr>
        <w:t>10.</w:t>
      </w:r>
      <w:r>
        <w:rPr>
          <w:rFonts w:hint="eastAsia" w:eastAsia="仿宋_GB2312"/>
          <w:color w:val="auto"/>
          <w:sz w:val="32"/>
          <w:szCs w:val="32"/>
          <w:highlight w:val="none"/>
          <w:lang w:bidi="ar"/>
        </w:rPr>
        <w:t>疟原虫核酸检测</w:t>
      </w:r>
      <w:r>
        <w:rPr>
          <w:rFonts w:eastAsia="仿宋_GB2312"/>
          <w:color w:val="auto"/>
          <w:sz w:val="32"/>
          <w:szCs w:val="32"/>
          <w:highlight w:val="none"/>
          <w:lang w:bidi="ar"/>
        </w:rPr>
        <w:t>500</w:t>
      </w:r>
      <w:r>
        <w:rPr>
          <w:rFonts w:hint="eastAsia" w:eastAsia="仿宋_GB2312"/>
          <w:color w:val="auto"/>
          <w:sz w:val="32"/>
          <w:szCs w:val="32"/>
          <w:highlight w:val="none"/>
          <w:lang w:bidi="ar"/>
        </w:rPr>
        <w:t>元</w:t>
      </w:r>
      <w:r>
        <w:rPr>
          <w:rFonts w:eastAsia="仿宋_GB2312"/>
          <w:color w:val="auto"/>
          <w:sz w:val="32"/>
          <w:szCs w:val="32"/>
          <w:highlight w:val="none"/>
          <w:lang w:bidi="ar"/>
        </w:rPr>
        <w:t>/</w:t>
      </w:r>
      <w:r>
        <w:rPr>
          <w:rFonts w:hint="eastAsia" w:eastAsia="仿宋_GB2312"/>
          <w:color w:val="auto"/>
          <w:sz w:val="32"/>
          <w:szCs w:val="32"/>
          <w:highlight w:val="none"/>
          <w:lang w:bidi="ar"/>
        </w:rPr>
        <w:t>份</w:t>
      </w:r>
      <w:r>
        <w:rPr>
          <w:rFonts w:eastAsia="仿宋_GB2312"/>
          <w:color w:val="auto"/>
          <w:sz w:val="32"/>
          <w:szCs w:val="32"/>
          <w:highlight w:val="none"/>
        </w:rPr>
        <w:t>。</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（五）出血热防治</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1.鼠密度监测 500元/次。</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2.鼠带毒监测50元/份。</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3.常规监测和疫情处置100元/份。</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4. 鼠肺病原检测及分型（实时荧光PCR法）150/份</w:t>
      </w:r>
      <w:r>
        <w:rPr>
          <w:rFonts w:eastAsia="仿宋_GB2312"/>
          <w:color w:val="auto"/>
          <w:sz w:val="32"/>
          <w:szCs w:val="32"/>
          <w:highlight w:val="none"/>
        </w:rPr>
        <w:t>。</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（六）手足口病防控</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1.手足口病监测：病例粪便/咽拭子标本采集：20元/份，病例流调10元/份；病例双份血清200元/对；健康人群血清采集，儿童为100元/份，成人为50元/份。</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2.手足口病聚集性疫情：病例及密切接触者标本采集20元/份，疫情处置调查300元/次。</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3.手足口病重症病例调查：100元/例。</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4.疱疹性咽峡炎监测：病例粪便/咽拭子标本采集：20元/份。</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5.手足口病流行特征研判：400元/季度/区。</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6.手足口病、疱疹性咽峡炎等相关病原学检测：核酸检测330元/份，实验室质控830元/套，病毒分离150元/人份，抗体中和实验120元/人份。</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（七）霍乱等肠道细菌监测：水产品等标本采样及检测滨海新区300元/月，其他区150元/月；饮用水二次供水并检测10元/份； 肠道门诊腹泻病例粪便霍乱培养1.2元/例。</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（八）腹泻病原学监测:标本采集10元/份；流调及随访25元/份；标本运送，市区80元/次，近郊160元/次。</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（九）传染病医院重点传染病防控</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规范落实各项传染病防治措施，开展法定传染病报告管理，做好艾滋病、病毒性肝炎等传染病的医疗救治，强化医院感染控制等工作，预防和控制传染病的暴发及流行、医院感染及医源性感染的发生。</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1.健康教育</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（1）印刷常见传染病健康教育宣传册， 2册/元，30000册，6万元/年。</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（2）院内健康教育宣教栏，20个橱窗，100元/次/橱窗，每年更换4次，0.8万元/年。</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（3）公众健康咨询宣传日活，900元/次，每年12次，10800元/年。</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（4）院内、外健康教育讲座，200元/次，专家讲课费每半天不超过500元，每年12次，8.4万元/年。</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（5）结合信息化开展个体化健康教育，14科室，每科3000元/年，4.2万元/年。</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（6）播放健康教育音像，每个300元/个，共20个播放器，0.6万/年。</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2.传染病疫情和突发公共卫生事件报告和处理</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认真执行《中华人民共和国传染病防治法》、《传染病信息报告管理规范（2015年版）》，加强传染病疫情信息网络直报和突发公共卫生事件风险排查，做好发现、登记等工作，按照相关时限及时上报。并做好突发公共卫生事件报告及处理。</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（1）突发公共卫生事件报告费：1000元/年。</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（2）传染病和突发公共卫生事件的处理</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①传染病病例流调：25元/例。</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②聚集性传染病病例核实报告：30元/起，每年100起左右。</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③标本采集费：血标本150元/份、粪便标本20元/份、咽试子标本20元/份。</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④突发公共卫生事件处置：4000元/年。</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（3）市</w:t>
      </w:r>
      <w:r>
        <w:rPr>
          <w:rFonts w:hint="eastAsia" w:eastAsia="仿宋_GB2312"/>
          <w:color w:val="auto"/>
          <w:sz w:val="32"/>
          <w:szCs w:val="32"/>
          <w:highlight w:val="none"/>
          <w:lang w:eastAsia="zh-CN"/>
        </w:rPr>
        <w:t>医学科学技术信息研究所（市</w:t>
      </w:r>
      <w:r>
        <w:rPr>
          <w:rFonts w:eastAsia="仿宋_GB2312"/>
          <w:color w:val="auto"/>
          <w:sz w:val="32"/>
          <w:szCs w:val="32"/>
          <w:highlight w:val="none"/>
        </w:rPr>
        <w:t>卫生发展研究中心</w:t>
      </w:r>
      <w:r>
        <w:rPr>
          <w:rFonts w:hint="eastAsia" w:eastAsia="仿宋_GB2312"/>
          <w:color w:val="auto"/>
          <w:sz w:val="32"/>
          <w:szCs w:val="32"/>
          <w:highlight w:val="none"/>
          <w:lang w:eastAsia="zh-CN"/>
        </w:rPr>
        <w:t>）</w:t>
      </w:r>
      <w:r>
        <w:rPr>
          <w:rFonts w:eastAsia="仿宋_GB2312"/>
          <w:color w:val="auto"/>
          <w:sz w:val="32"/>
          <w:szCs w:val="32"/>
          <w:highlight w:val="none"/>
        </w:rPr>
        <w:t>承担卫生应急宣传工作，工作经费35万元/年。</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3.HBV及梅毒孕产妇健康管理</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（1）孕前期管理</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①孕前期乙肝、梅毒监测及健康指导  30元/人/次。</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②孕前期乙肝、梅毒干预30元/人/次。</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注：每人2-5次</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（2）孕期健康管理</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①孕期建档：10元/人。</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②高风险评估、健康指导：20元/次/周。</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③高危转诊：30元/次。</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④28周转诊：30元/次。</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⑤孕晚期随访：10元/次/周。</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（3）产后管理</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①体检、健康评估、健康指导：30元/次。</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②随访输机：10元/人。</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（4）计划生育技术咨询与指导</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我院孕产科门诊，1000元/年。</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（5）HBV母婴阻断后新生儿、婴幼儿的随访</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①管理儿童：10元/人。</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②预防接种补助：14元/针次。（14元接种单位）</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③随访1岁之内随访每年随访7次，1-5岁每年随访1次，共11次， 20元/次/人。每年大约5000人次随访，10万/年。</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④疑似预防接种异常反应处理：10000元/年。</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⑤疫苗针对传染病监测与管理：10000元/年。</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（6）体检项目包括：</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①一般查体（体重、呼吸、血压、身高、体重、皮肤、浅表淋巴结、腹部粗测判断）：10元/人。</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②乙肝五项：235元/人/次，共5次。</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③高敏HBV DNA定量：420元/人/次。</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④肝功能：72元/人。</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（7）健康指导：5元/人。</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（8）管理专案工本费：0.2元/人/年。</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（9）输机费：10元/人/年。</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（10）分析评价和撰写报告费：孕产科门诊，500元/年。</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每年孕产科约生产1500例婴儿。</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4.艾滋病患者健康管理</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（1）健康教育</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①印刷艾滋病健康教育宣传册， 2册/元，10000册，20000元/年。</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②艾滋病公众健康咨询宣传日活动，900元/次，每年6次，5400元/年。</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③院内、外艾滋病宣传教育讲座，200元/次，在健康知识讲座费200元基础上，增加专家讲课费每半天最高不超过500元，每年12次，84000元/年。</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④结合信息化开展艾滋病个体化健康教育，6000元/年。</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⑤男同酒吧、娱乐场所宣传干预，5个场所，每个场所10000元，50000元/年。</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⑥公益广告宣传：45万元。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 xml:space="preserve">（2）艾滋病随访管理 </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①随访管理费：4次/年，50元/次，5000人，每年100万元。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②艾滋病抗病毒治疗管理费：4次/年，50元/次，5000人，每年100万元。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③对初次诊断的患者第一年增加3次随访。700×50×4=14万元。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④艾滋病初筛及确证管理费：10元/次，8000人，每年8万元。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⑤艾滋病病毒载量检测管理费：10元/次，5000人，每年5万元。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⑥艾滋病CD4检测管理费：10元/次，每年2次，5000人，每年10万元。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 xml:space="preserve">（3）分类干预 </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①艾滋病患者配偶或性伴动员检测管理费：50元/次，5000人，每年25万元。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②每年新发艾滋病患者溯源管理费：100元/次，700人，每年7万元。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③体检管理</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一般查体（体重、脉搏、呼吸、血压、身高、体重、腰围、皮肤、浅表淋巴结、心脏、肺部、腹部以及口腔、视力、听力、运动功能粗测判断）：10元/人：5000×10=5万元。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血糖：8元/人：5000×8=4万元。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尿常规：7元/人： 5000×7=3.5万元。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心电图：6元/人：5000×6=3万元。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血脂四项：28元/人：5000×28=14万元。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血常规：20元/人：5000×20=10万元。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肝功能三项：26元/人：5000×26=13万元。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肾功能二项：13元/人：5000×13=6.5万元。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CD系列4项：20元/人；5000人，2次/年，每年20万。</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HIVRNA定量检测：20元/人；5000人，1次/年，每年10万。</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（4）患者信息录入及管理专案工本费：20元/人：5000×20=10万元。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 xml:space="preserve">（5）HIV单阳或双阳家庭生育管理  </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①孕期健康管理，每年在我院生育10名婴儿，每年约800个单阳家庭（丈夫HIV阳性）需要生育指导。</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 xml:space="preserve">(1)孕期建档：10元/人，每年100元。  </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(2)阳性孕妇抗病毒治疗管理：50元/次，每年管理4次，围产期管理2次，每年400元。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(3)高风险评估、健康指导：20元/次，800人，每年16000元。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(4)孕晚期随访：10元/次，10人，每年100元。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HIV单阳家庭（丈夫HIV阳性）生育指导：100元/次，800人，每年80000元。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②产后管理</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(1)体检、健康评估、健康指导：50元/次，10人，每年500元。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(2)新生儿抗病毒药物预防管理：50元/次，管理至18个月，管理7次，管理10名婴儿，每年63000元。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③计划生育技术咨询与指导</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我院孕产科门诊，1000元/年，10人，每年共计1万元。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 xml:space="preserve">④HIV母婴阻断后新生儿、婴幼儿的随访 </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(1)儿童管理：10元/人，10人，每年100元。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(2)预防接种补助：14元/针次，10人，每年140元。（14元接种单位）</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(3)随访18月之内随访7次，18月-5岁每年随访1次， 20元/次，10人，每年1400元。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管理专案费：1000元/人/年，10人，每年10000元。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分析评价和撰写报告费：HIV阻断门诊，500元/年。</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 xml:space="preserve">（6）HIV感染者梅毒筛查 </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①材料印刷费。印制调查问卷、宣传折页、初筛预约单、张贴画等材料，发放。3.5元/人，5000人，每年1.75万元。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②试剂及标本初筛20元/人次，5000人，每年10万元。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③初筛管理费用：</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问卷调查劳务费：4元/人，5000人，每年2万元。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检测劳务费：4元/人，5000人，每年2万元。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数据录入费：2元/人，5000人，每年1万元。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6.传染病筛查，传染病筛查主要是血源性传播疾病：乙肝、丙肝、梅毒、HIV及艾滋病，上述疾病慢性化率高，不及时诊治预后差，而且可能造成密切接触者感染，而造成疾病流行。</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（1）材料印刷费。印制调查问卷、宣传折页、初筛预约单、张贴画等材料，发放，3.5元/人。</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（2）试剂及标本初筛20元/人次。</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（3）初筛费用：</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①问卷调查劳务费：4元/人。</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② 检测劳务费：10元/人。</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③ 数据录入费：2元/人。</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④高危患者转诊费：20元/人。</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预计20000例/年，共计59万。</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⑤媒体宣传及培训费： 1000元/次，每年12次，12000元/年。</w:t>
      </w:r>
    </w:p>
    <w:p>
      <w:pPr>
        <w:spacing w:line="560" w:lineRule="exact"/>
        <w:ind w:firstLine="640" w:firstLineChars="200"/>
        <w:rPr>
          <w:rFonts w:eastAsia="黑体"/>
          <w:color w:val="auto"/>
          <w:sz w:val="32"/>
          <w:szCs w:val="32"/>
          <w:highlight w:val="none"/>
        </w:rPr>
      </w:pPr>
      <w:r>
        <w:rPr>
          <w:rFonts w:hint="eastAsia" w:eastAsia="黑体"/>
          <w:color w:val="auto"/>
          <w:sz w:val="32"/>
          <w:szCs w:val="32"/>
          <w:highlight w:val="none"/>
          <w:lang w:val="en-US" w:eastAsia="zh-CN"/>
        </w:rPr>
        <w:t>四</w:t>
      </w:r>
      <w:r>
        <w:rPr>
          <w:rFonts w:eastAsia="黑体"/>
          <w:color w:val="auto"/>
          <w:sz w:val="32"/>
          <w:szCs w:val="32"/>
          <w:highlight w:val="none"/>
        </w:rPr>
        <w:t>、国家卫生应急队伍运行维护及物资储备</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国家卫生应急队伍运行维护及物资储备</w:t>
      </w:r>
      <w:r>
        <w:rPr>
          <w:rFonts w:hint="eastAsia" w:eastAsia="仿宋_GB2312"/>
          <w:color w:val="auto"/>
          <w:sz w:val="32"/>
          <w:szCs w:val="32"/>
          <w:highlight w:val="none"/>
          <w:lang w:val="en-US" w:eastAsia="zh-CN"/>
        </w:rPr>
        <w:t>363</w:t>
      </w:r>
      <w:r>
        <w:rPr>
          <w:rFonts w:eastAsia="仿宋_GB2312"/>
          <w:color w:val="auto"/>
          <w:sz w:val="32"/>
          <w:szCs w:val="32"/>
          <w:highlight w:val="none"/>
        </w:rPr>
        <w:t>万元。</w:t>
      </w:r>
    </w:p>
    <w:p>
      <w:pPr>
        <w:spacing w:line="560" w:lineRule="exact"/>
        <w:ind w:firstLine="640" w:firstLineChars="200"/>
        <w:rPr>
          <w:rFonts w:eastAsia="黑体"/>
          <w:color w:val="auto"/>
          <w:sz w:val="32"/>
          <w:szCs w:val="32"/>
          <w:highlight w:val="none"/>
        </w:rPr>
      </w:pPr>
      <w:r>
        <w:rPr>
          <w:rFonts w:hint="eastAsia" w:eastAsia="黑体"/>
          <w:color w:val="auto"/>
          <w:sz w:val="32"/>
          <w:szCs w:val="32"/>
          <w:highlight w:val="none"/>
          <w:lang w:val="en-US" w:eastAsia="zh-CN"/>
        </w:rPr>
        <w:t>五</w:t>
      </w:r>
      <w:r>
        <w:rPr>
          <w:rFonts w:eastAsia="黑体"/>
          <w:color w:val="auto"/>
          <w:sz w:val="32"/>
          <w:szCs w:val="32"/>
          <w:highlight w:val="none"/>
        </w:rPr>
        <w:t>、农村妇女两癌检查</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（一）宫颈癌检查</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1.天津市妇女儿童保健中心用于培训、质量控制、数据网络报告、健康教育、社会宣传、随访管理、通讯、交通： 1元/人；用于表册条码印刷</w:t>
      </w:r>
      <w:r>
        <w:rPr>
          <w:rFonts w:hint="eastAsia" w:eastAsia="仿宋_GB2312"/>
          <w:color w:val="auto"/>
          <w:sz w:val="32"/>
          <w:szCs w:val="32"/>
          <w:highlight w:val="none"/>
        </w:rPr>
        <w:t>、</w:t>
      </w:r>
      <w:r>
        <w:rPr>
          <w:rFonts w:eastAsia="仿宋_GB2312"/>
          <w:color w:val="auto"/>
          <w:sz w:val="32"/>
          <w:szCs w:val="32"/>
          <w:highlight w:val="none"/>
        </w:rPr>
        <w:t>社会宣传： 2.4万元/年；耗材采购</w:t>
      </w:r>
      <w:r>
        <w:rPr>
          <w:rFonts w:hint="eastAsia" w:ascii="仿宋_GB2312" w:eastAsia="仿宋_GB2312"/>
          <w:color w:val="auto"/>
          <w:sz w:val="28"/>
          <w:szCs w:val="28"/>
          <w:highlight w:val="none"/>
        </w:rPr>
        <w:t>、HPV检测、TCT检测</w:t>
      </w:r>
      <w:r>
        <w:rPr>
          <w:rFonts w:eastAsia="仿宋_GB2312"/>
          <w:color w:val="auto"/>
          <w:sz w:val="32"/>
          <w:szCs w:val="32"/>
          <w:highlight w:val="none"/>
        </w:rPr>
        <w:t xml:space="preserve">： </w:t>
      </w:r>
      <w:r>
        <w:rPr>
          <w:rFonts w:hint="eastAsia" w:eastAsia="仿宋_GB2312"/>
          <w:color w:val="auto"/>
          <w:sz w:val="32"/>
          <w:szCs w:val="32"/>
          <w:highlight w:val="none"/>
        </w:rPr>
        <w:t>86.86</w:t>
      </w:r>
      <w:r>
        <w:rPr>
          <w:rFonts w:eastAsia="仿宋_GB2312"/>
          <w:color w:val="auto"/>
          <w:sz w:val="32"/>
          <w:szCs w:val="32"/>
          <w:highlight w:val="none"/>
        </w:rPr>
        <w:t>元/人。</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2.区妇女儿童保健中心 ：用于培训、质量控制、数据网络报告、健康教育、社会宣传、随访管理、印刷、通讯、交通：</w:t>
      </w:r>
      <w:r>
        <w:rPr>
          <w:rFonts w:hint="eastAsia" w:eastAsia="仿宋_GB2312"/>
          <w:color w:val="auto"/>
          <w:sz w:val="32"/>
          <w:szCs w:val="32"/>
          <w:highlight w:val="none"/>
        </w:rPr>
        <w:t>1.06</w:t>
      </w:r>
      <w:r>
        <w:rPr>
          <w:rFonts w:eastAsia="仿宋_GB2312"/>
          <w:color w:val="auto"/>
          <w:sz w:val="32"/>
          <w:szCs w:val="32"/>
          <w:highlight w:val="none"/>
        </w:rPr>
        <w:t>元/人。</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3.建档查体机构：</w:t>
      </w:r>
      <w:r>
        <w:rPr>
          <w:rFonts w:hint="eastAsia" w:eastAsia="仿宋_GB2312"/>
          <w:color w:val="auto"/>
          <w:sz w:val="32"/>
          <w:szCs w:val="32"/>
          <w:highlight w:val="none"/>
        </w:rPr>
        <w:t>32.5</w:t>
      </w:r>
      <w:r>
        <w:rPr>
          <w:rFonts w:eastAsia="仿宋_GB2312"/>
          <w:color w:val="auto"/>
          <w:sz w:val="32"/>
          <w:szCs w:val="32"/>
          <w:highlight w:val="none"/>
        </w:rPr>
        <w:t>元/人</w:t>
      </w:r>
    </w:p>
    <w:p>
      <w:pPr>
        <w:spacing w:line="560" w:lineRule="exact"/>
        <w:ind w:firstLine="640" w:firstLineChars="200"/>
        <w:rPr>
          <w:rFonts w:hint="eastAsia" w:eastAsia="仿宋_GB2312"/>
          <w:color w:val="auto"/>
          <w:sz w:val="32"/>
          <w:szCs w:val="32"/>
          <w:highlight w:val="none"/>
        </w:rPr>
      </w:pPr>
      <w:r>
        <w:rPr>
          <w:rFonts w:eastAsia="仿宋_GB2312"/>
          <w:color w:val="auto"/>
          <w:sz w:val="32"/>
          <w:szCs w:val="32"/>
          <w:highlight w:val="none"/>
        </w:rPr>
        <w:t>（1）妇科检查1</w:t>
      </w:r>
      <w:r>
        <w:rPr>
          <w:rFonts w:hint="eastAsia" w:eastAsia="仿宋_GB2312"/>
          <w:color w:val="auto"/>
          <w:sz w:val="32"/>
          <w:szCs w:val="32"/>
          <w:highlight w:val="none"/>
        </w:rPr>
        <w:t>5</w:t>
      </w:r>
      <w:r>
        <w:rPr>
          <w:rFonts w:eastAsia="仿宋_GB2312"/>
          <w:color w:val="auto"/>
          <w:sz w:val="32"/>
          <w:szCs w:val="32"/>
          <w:highlight w:val="none"/>
        </w:rPr>
        <w:t>元/人、</w:t>
      </w:r>
      <w:r>
        <w:rPr>
          <w:rFonts w:hint="eastAsia" w:eastAsia="仿宋_GB2312"/>
          <w:color w:val="auto"/>
          <w:sz w:val="32"/>
          <w:szCs w:val="32"/>
          <w:highlight w:val="none"/>
        </w:rPr>
        <w:t>妇科</w:t>
      </w:r>
      <w:r>
        <w:rPr>
          <w:rFonts w:eastAsia="仿宋_GB2312"/>
          <w:color w:val="auto"/>
          <w:sz w:val="32"/>
          <w:szCs w:val="32"/>
          <w:highlight w:val="none"/>
        </w:rPr>
        <w:t>超声</w:t>
      </w:r>
      <w:r>
        <w:rPr>
          <w:rFonts w:hint="eastAsia" w:eastAsia="仿宋_GB2312"/>
          <w:color w:val="auto"/>
          <w:sz w:val="32"/>
          <w:szCs w:val="32"/>
          <w:highlight w:val="none"/>
        </w:rPr>
        <w:t>13元/人。</w:t>
      </w:r>
    </w:p>
    <w:p>
      <w:pPr>
        <w:spacing w:line="560" w:lineRule="exact"/>
        <w:ind w:firstLine="640" w:firstLineChars="200"/>
        <w:rPr>
          <w:rFonts w:hint="eastAsia" w:eastAsia="仿宋_GB2312"/>
          <w:color w:val="auto"/>
          <w:sz w:val="32"/>
          <w:szCs w:val="32"/>
          <w:highlight w:val="none"/>
        </w:rPr>
      </w:pPr>
      <w:r>
        <w:rPr>
          <w:rFonts w:eastAsia="仿宋_GB2312"/>
          <w:color w:val="auto"/>
          <w:sz w:val="32"/>
          <w:szCs w:val="32"/>
          <w:highlight w:val="none"/>
        </w:rPr>
        <w:t>（</w:t>
      </w:r>
      <w:r>
        <w:rPr>
          <w:rFonts w:hint="eastAsia" w:eastAsia="仿宋_GB2312"/>
          <w:color w:val="auto"/>
          <w:sz w:val="32"/>
          <w:szCs w:val="32"/>
          <w:highlight w:val="none"/>
        </w:rPr>
        <w:t>2</w:t>
      </w:r>
      <w:r>
        <w:rPr>
          <w:rFonts w:eastAsia="仿宋_GB2312"/>
          <w:color w:val="auto"/>
          <w:sz w:val="32"/>
          <w:szCs w:val="32"/>
          <w:highlight w:val="none"/>
        </w:rPr>
        <w:t>）建档、数据网络报告、健康教育、社会宣传、随访管理：</w:t>
      </w:r>
      <w:r>
        <w:rPr>
          <w:rFonts w:hint="eastAsia" w:eastAsia="仿宋_GB2312"/>
          <w:color w:val="auto"/>
          <w:sz w:val="32"/>
          <w:szCs w:val="32"/>
          <w:highlight w:val="none"/>
        </w:rPr>
        <w:t>4.5</w:t>
      </w:r>
      <w:r>
        <w:rPr>
          <w:rFonts w:eastAsia="仿宋_GB2312"/>
          <w:color w:val="auto"/>
          <w:sz w:val="32"/>
          <w:szCs w:val="32"/>
          <w:highlight w:val="none"/>
        </w:rPr>
        <w:t>元/人。</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4.进一步检查：阴道镜98元/人，宫颈活检160元/人。</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（二）乳腺癌检查</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1.天津市妇女儿童保健中心用于培训、质量控制、数据网络报告、健康教育、社会宣传、随访管理、通讯、交通：1元/人；用于表册条码印刷</w:t>
      </w:r>
      <w:r>
        <w:rPr>
          <w:rFonts w:hint="eastAsia" w:eastAsia="仿宋_GB2312"/>
          <w:color w:val="auto"/>
          <w:sz w:val="32"/>
          <w:szCs w:val="32"/>
          <w:highlight w:val="none"/>
        </w:rPr>
        <w:t>、</w:t>
      </w:r>
      <w:r>
        <w:rPr>
          <w:rFonts w:eastAsia="仿宋_GB2312"/>
          <w:color w:val="auto"/>
          <w:sz w:val="32"/>
          <w:szCs w:val="32"/>
          <w:highlight w:val="none"/>
        </w:rPr>
        <w:t>社会宣传：</w:t>
      </w:r>
      <w:r>
        <w:rPr>
          <w:rFonts w:hint="eastAsia" w:eastAsia="仿宋_GB2312"/>
          <w:color w:val="auto"/>
          <w:sz w:val="32"/>
          <w:szCs w:val="32"/>
          <w:highlight w:val="none"/>
        </w:rPr>
        <w:t>2.4</w:t>
      </w:r>
      <w:r>
        <w:rPr>
          <w:rFonts w:eastAsia="仿宋_GB2312"/>
          <w:color w:val="auto"/>
          <w:sz w:val="32"/>
          <w:szCs w:val="32"/>
          <w:highlight w:val="none"/>
        </w:rPr>
        <w:t>万元/年。</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2.区妇女儿童保健中心 ：用于培训、质量控制、数据网络报告、健康教育、社会宣传、随访管理、印刷、通讯、交通：1元/人。</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3.建档查体机构：</w:t>
      </w:r>
      <w:r>
        <w:rPr>
          <w:rFonts w:hint="eastAsia" w:eastAsia="仿宋_GB2312"/>
          <w:color w:val="auto"/>
          <w:sz w:val="32"/>
          <w:szCs w:val="32"/>
          <w:highlight w:val="none"/>
        </w:rPr>
        <w:t>80.5</w:t>
      </w:r>
      <w:r>
        <w:rPr>
          <w:rFonts w:eastAsia="仿宋_GB2312"/>
          <w:color w:val="auto"/>
          <w:sz w:val="32"/>
          <w:szCs w:val="32"/>
          <w:highlight w:val="none"/>
        </w:rPr>
        <w:t>元/人</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（1）乳腺手诊</w:t>
      </w:r>
      <w:r>
        <w:rPr>
          <w:rFonts w:hint="eastAsia" w:eastAsia="仿宋_GB2312"/>
          <w:color w:val="auto"/>
          <w:sz w:val="32"/>
          <w:szCs w:val="32"/>
          <w:highlight w:val="none"/>
        </w:rPr>
        <w:t>6</w:t>
      </w:r>
      <w:r>
        <w:rPr>
          <w:rFonts w:eastAsia="仿宋_GB2312"/>
          <w:color w:val="auto"/>
          <w:sz w:val="32"/>
          <w:szCs w:val="32"/>
          <w:highlight w:val="none"/>
        </w:rPr>
        <w:t>元/人。</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（2）彩色B超检查</w:t>
      </w:r>
      <w:r>
        <w:rPr>
          <w:rFonts w:hint="eastAsia" w:eastAsia="仿宋_GB2312"/>
          <w:color w:val="auto"/>
          <w:sz w:val="32"/>
          <w:szCs w:val="32"/>
          <w:highlight w:val="none"/>
        </w:rPr>
        <w:t>7</w:t>
      </w:r>
      <w:r>
        <w:rPr>
          <w:rFonts w:eastAsia="仿宋_GB2312"/>
          <w:color w:val="auto"/>
          <w:sz w:val="32"/>
          <w:szCs w:val="32"/>
          <w:highlight w:val="none"/>
        </w:rPr>
        <w:t>0元/人。</w:t>
      </w:r>
    </w:p>
    <w:p>
      <w:pPr>
        <w:spacing w:line="560" w:lineRule="exact"/>
        <w:ind w:firstLine="640" w:firstLineChars="200"/>
        <w:rPr>
          <w:rFonts w:hint="eastAsia" w:eastAsia="仿宋_GB2312"/>
          <w:color w:val="auto"/>
          <w:sz w:val="32"/>
          <w:szCs w:val="32"/>
          <w:highlight w:val="none"/>
        </w:rPr>
      </w:pPr>
      <w:r>
        <w:rPr>
          <w:rFonts w:eastAsia="仿宋_GB2312"/>
          <w:color w:val="auto"/>
          <w:sz w:val="32"/>
          <w:szCs w:val="32"/>
          <w:highlight w:val="none"/>
        </w:rPr>
        <w:t>（</w:t>
      </w:r>
      <w:r>
        <w:rPr>
          <w:rFonts w:hint="eastAsia" w:eastAsia="仿宋_GB2312"/>
          <w:color w:val="auto"/>
          <w:sz w:val="32"/>
          <w:szCs w:val="32"/>
          <w:highlight w:val="none"/>
        </w:rPr>
        <w:t>3</w:t>
      </w:r>
      <w:r>
        <w:rPr>
          <w:rFonts w:eastAsia="仿宋_GB2312"/>
          <w:color w:val="auto"/>
          <w:sz w:val="32"/>
          <w:szCs w:val="32"/>
          <w:highlight w:val="none"/>
        </w:rPr>
        <w:t>）建档、数据网络报告、健康教育、社会宣传、随访管理：</w:t>
      </w:r>
      <w:r>
        <w:rPr>
          <w:rFonts w:hint="eastAsia" w:eastAsia="仿宋_GB2312"/>
          <w:color w:val="auto"/>
          <w:sz w:val="32"/>
          <w:szCs w:val="32"/>
          <w:highlight w:val="none"/>
        </w:rPr>
        <w:t>4.5</w:t>
      </w:r>
      <w:r>
        <w:rPr>
          <w:rFonts w:eastAsia="仿宋_GB2312"/>
          <w:color w:val="auto"/>
          <w:sz w:val="32"/>
          <w:szCs w:val="32"/>
          <w:highlight w:val="none"/>
        </w:rPr>
        <w:t>元/人。</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4.进一步检查：钼靶200元/人。</w:t>
      </w:r>
    </w:p>
    <w:p>
      <w:pPr>
        <w:spacing w:line="560" w:lineRule="exact"/>
        <w:ind w:firstLine="640" w:firstLineChars="200"/>
        <w:rPr>
          <w:rFonts w:eastAsia="黑体"/>
          <w:color w:val="auto"/>
          <w:sz w:val="32"/>
          <w:szCs w:val="32"/>
          <w:highlight w:val="none"/>
        </w:rPr>
      </w:pPr>
      <w:r>
        <w:rPr>
          <w:rFonts w:hint="eastAsia" w:eastAsia="黑体"/>
          <w:color w:val="auto"/>
          <w:sz w:val="32"/>
          <w:szCs w:val="32"/>
          <w:highlight w:val="none"/>
          <w:lang w:val="en-US" w:eastAsia="zh-CN"/>
        </w:rPr>
        <w:t>六</w:t>
      </w:r>
      <w:r>
        <w:rPr>
          <w:rFonts w:eastAsia="黑体"/>
          <w:color w:val="auto"/>
          <w:sz w:val="32"/>
          <w:szCs w:val="32"/>
          <w:highlight w:val="none"/>
        </w:rPr>
        <w:t>、基本避孕服务</w:t>
      </w:r>
    </w:p>
    <w:p>
      <w:pPr>
        <w:spacing w:line="560" w:lineRule="exact"/>
        <w:ind w:firstLine="640"/>
        <w:rPr>
          <w:rFonts w:eastAsia="仿宋_GB2312"/>
          <w:color w:val="auto"/>
          <w:sz w:val="32"/>
          <w:szCs w:val="32"/>
          <w:highlight w:val="none"/>
        </w:rPr>
      </w:pPr>
      <w:r>
        <w:rPr>
          <w:rFonts w:eastAsia="仿宋_GB2312"/>
          <w:color w:val="auto"/>
          <w:sz w:val="32"/>
          <w:szCs w:val="32"/>
          <w:highlight w:val="none"/>
        </w:rPr>
        <w:t>（一）免费提供避孕药具</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市级</w:t>
      </w:r>
      <w:r>
        <w:rPr>
          <w:rFonts w:eastAsia="仿宋_GB2312"/>
          <w:color w:val="auto"/>
          <w:sz w:val="32"/>
          <w:szCs w:val="32"/>
          <w:highlight w:val="none"/>
        </w:rPr>
        <w:t>：</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1.药具采购费：由</w:t>
      </w:r>
      <w:r>
        <w:rPr>
          <w:rFonts w:hint="eastAsia" w:eastAsia="仿宋_GB2312"/>
          <w:color w:val="auto"/>
          <w:sz w:val="32"/>
          <w:szCs w:val="32"/>
          <w:highlight w:val="none"/>
        </w:rPr>
        <w:t>天津市卫生健康委员会综合服务</w:t>
      </w:r>
      <w:r>
        <w:rPr>
          <w:rFonts w:eastAsia="仿宋_GB2312"/>
          <w:color w:val="auto"/>
          <w:sz w:val="32"/>
          <w:szCs w:val="32"/>
          <w:highlight w:val="none"/>
        </w:rPr>
        <w:t>中心采购；</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2.政府采购免费避孕套检测费用：3000元/批；</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3.政府采购免费避孕药及节育环套检测费用：5000元/批；</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4.</w:t>
      </w:r>
      <w:r>
        <w:rPr>
          <w:rFonts w:eastAsia="仿宋_GB2312"/>
          <w:color w:val="auto"/>
          <w:sz w:val="32"/>
          <w:szCs w:val="32"/>
          <w:highlight w:val="none"/>
        </w:rPr>
        <w:t>市区两级仓库温湿度探头校验：550元/个；</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5</w:t>
      </w:r>
      <w:r>
        <w:rPr>
          <w:rFonts w:eastAsia="仿宋_GB2312"/>
          <w:color w:val="auto"/>
          <w:sz w:val="32"/>
          <w:szCs w:val="32"/>
          <w:highlight w:val="none"/>
        </w:rPr>
        <w:t>.仓库维护费：5</w:t>
      </w:r>
      <w:r>
        <w:rPr>
          <w:rFonts w:hint="eastAsia" w:eastAsia="仿宋_GB2312"/>
          <w:color w:val="auto"/>
          <w:sz w:val="32"/>
          <w:szCs w:val="32"/>
          <w:highlight w:val="none"/>
        </w:rPr>
        <w:t>000</w:t>
      </w:r>
      <w:r>
        <w:rPr>
          <w:rFonts w:eastAsia="仿宋_GB2312"/>
          <w:color w:val="auto"/>
          <w:sz w:val="32"/>
          <w:szCs w:val="32"/>
          <w:highlight w:val="none"/>
        </w:rPr>
        <w:t>0元/年；</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6</w:t>
      </w:r>
      <w:r>
        <w:rPr>
          <w:rFonts w:eastAsia="仿宋_GB2312"/>
          <w:color w:val="auto"/>
          <w:sz w:val="32"/>
          <w:szCs w:val="32"/>
          <w:highlight w:val="none"/>
        </w:rPr>
        <w:t>.免费避孕药具配送：</w:t>
      </w:r>
      <w:r>
        <w:rPr>
          <w:rFonts w:hint="eastAsia" w:eastAsia="仿宋_GB2312"/>
          <w:color w:val="auto"/>
          <w:sz w:val="32"/>
          <w:szCs w:val="32"/>
          <w:highlight w:val="none"/>
        </w:rPr>
        <w:t>1200</w:t>
      </w:r>
      <w:r>
        <w:rPr>
          <w:rFonts w:eastAsia="仿宋_GB2312"/>
          <w:color w:val="auto"/>
          <w:sz w:val="32"/>
          <w:szCs w:val="32"/>
          <w:highlight w:val="none"/>
        </w:rPr>
        <w:t>元/车；</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7.</w:t>
      </w:r>
      <w:r>
        <w:rPr>
          <w:rFonts w:eastAsia="仿宋_GB2312"/>
          <w:color w:val="auto"/>
          <w:sz w:val="32"/>
          <w:szCs w:val="32"/>
          <w:highlight w:val="none"/>
        </w:rPr>
        <w:t>自助发放机经常性支出</w:t>
      </w:r>
      <w:r>
        <w:rPr>
          <w:rFonts w:hint="eastAsia" w:eastAsia="仿宋_GB2312"/>
          <w:color w:val="auto"/>
          <w:sz w:val="32"/>
          <w:szCs w:val="32"/>
          <w:highlight w:val="none"/>
        </w:rPr>
        <w:t>：108</w:t>
      </w:r>
      <w:r>
        <w:rPr>
          <w:rFonts w:eastAsia="仿宋_GB2312"/>
          <w:color w:val="auto"/>
          <w:sz w:val="32"/>
          <w:szCs w:val="32"/>
          <w:highlight w:val="none"/>
        </w:rPr>
        <w:t>0元/台；</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8.网络发放</w:t>
      </w:r>
      <w:r>
        <w:rPr>
          <w:rFonts w:eastAsia="仿宋_GB2312"/>
          <w:color w:val="auto"/>
          <w:sz w:val="32"/>
          <w:szCs w:val="32"/>
          <w:highlight w:val="none"/>
        </w:rPr>
        <w:t>点经常性支出</w:t>
      </w:r>
      <w:r>
        <w:rPr>
          <w:rFonts w:hint="eastAsia" w:eastAsia="仿宋_GB2312"/>
          <w:color w:val="auto"/>
          <w:sz w:val="32"/>
          <w:szCs w:val="32"/>
          <w:highlight w:val="none"/>
        </w:rPr>
        <w:t>：</w:t>
      </w:r>
      <w:r>
        <w:rPr>
          <w:rFonts w:eastAsia="仿宋_GB2312"/>
          <w:color w:val="auto"/>
          <w:sz w:val="32"/>
          <w:szCs w:val="32"/>
          <w:highlight w:val="none"/>
        </w:rPr>
        <w:t>1</w:t>
      </w:r>
      <w:r>
        <w:rPr>
          <w:rFonts w:hint="eastAsia" w:eastAsia="仿宋_GB2312"/>
          <w:color w:val="auto"/>
          <w:sz w:val="32"/>
          <w:szCs w:val="32"/>
          <w:highlight w:val="none"/>
        </w:rPr>
        <w:t>7</w:t>
      </w:r>
      <w:r>
        <w:rPr>
          <w:rFonts w:eastAsia="仿宋_GB2312"/>
          <w:color w:val="auto"/>
          <w:sz w:val="32"/>
          <w:szCs w:val="32"/>
          <w:highlight w:val="none"/>
        </w:rPr>
        <w:t>0000元/</w:t>
      </w:r>
      <w:r>
        <w:rPr>
          <w:rFonts w:hint="eastAsia" w:eastAsia="仿宋_GB2312"/>
          <w:color w:val="auto"/>
          <w:sz w:val="32"/>
          <w:szCs w:val="32"/>
          <w:highlight w:val="none"/>
        </w:rPr>
        <w:t>年</w:t>
      </w:r>
      <w:r>
        <w:rPr>
          <w:rFonts w:eastAsia="仿宋_GB2312"/>
          <w:color w:val="auto"/>
          <w:sz w:val="32"/>
          <w:szCs w:val="32"/>
          <w:highlight w:val="none"/>
        </w:rPr>
        <w:t>；</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9.网络发放</w:t>
      </w:r>
      <w:r>
        <w:rPr>
          <w:rFonts w:eastAsia="仿宋_GB2312"/>
          <w:color w:val="auto"/>
          <w:sz w:val="32"/>
          <w:szCs w:val="32"/>
          <w:highlight w:val="none"/>
        </w:rPr>
        <w:t>点配送支出：</w:t>
      </w:r>
      <w:r>
        <w:rPr>
          <w:rFonts w:hint="eastAsia" w:eastAsia="仿宋_GB2312"/>
          <w:color w:val="auto"/>
          <w:sz w:val="32"/>
          <w:szCs w:val="32"/>
          <w:highlight w:val="none"/>
        </w:rPr>
        <w:t>7元</w:t>
      </w:r>
      <w:r>
        <w:rPr>
          <w:rFonts w:eastAsia="仿宋_GB2312"/>
          <w:color w:val="auto"/>
          <w:sz w:val="32"/>
          <w:szCs w:val="32"/>
          <w:highlight w:val="none"/>
        </w:rPr>
        <w:t>/</w:t>
      </w:r>
      <w:r>
        <w:rPr>
          <w:rFonts w:hint="eastAsia" w:eastAsia="仿宋_GB2312"/>
          <w:color w:val="auto"/>
          <w:sz w:val="32"/>
          <w:szCs w:val="32"/>
          <w:highlight w:val="none"/>
        </w:rPr>
        <w:t>单</w:t>
      </w:r>
      <w:r>
        <w:rPr>
          <w:rFonts w:eastAsia="仿宋_GB2312"/>
          <w:color w:val="auto"/>
          <w:sz w:val="32"/>
          <w:szCs w:val="32"/>
          <w:highlight w:val="none"/>
        </w:rPr>
        <w:t>；</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w:t>
      </w:r>
      <w:r>
        <w:rPr>
          <w:rFonts w:hint="eastAsia" w:eastAsia="仿宋_GB2312"/>
          <w:color w:val="auto"/>
          <w:sz w:val="32"/>
          <w:szCs w:val="32"/>
          <w:highlight w:val="none"/>
        </w:rPr>
        <w:t>0.</w:t>
      </w:r>
      <w:r>
        <w:rPr>
          <w:rFonts w:eastAsia="仿宋_GB2312"/>
          <w:color w:val="auto"/>
          <w:sz w:val="32"/>
          <w:szCs w:val="32"/>
          <w:highlight w:val="none"/>
        </w:rPr>
        <w:t>随访费</w:t>
      </w:r>
      <w:r>
        <w:rPr>
          <w:rFonts w:hint="eastAsia" w:eastAsia="仿宋_GB2312"/>
          <w:color w:val="auto"/>
          <w:sz w:val="32"/>
          <w:szCs w:val="32"/>
          <w:highlight w:val="none"/>
        </w:rPr>
        <w:t>用</w:t>
      </w:r>
      <w:r>
        <w:rPr>
          <w:rFonts w:eastAsia="仿宋_GB2312"/>
          <w:color w:val="auto"/>
          <w:sz w:val="32"/>
          <w:szCs w:val="32"/>
          <w:highlight w:val="none"/>
        </w:rPr>
        <w:t>：每年2次，5元/次；</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w:t>
      </w:r>
      <w:r>
        <w:rPr>
          <w:rFonts w:hint="eastAsia" w:eastAsia="仿宋_GB2312"/>
          <w:color w:val="auto"/>
          <w:sz w:val="32"/>
          <w:szCs w:val="32"/>
          <w:highlight w:val="none"/>
        </w:rPr>
        <w:t>1.</w:t>
      </w:r>
      <w:r>
        <w:rPr>
          <w:rFonts w:eastAsia="仿宋_GB2312"/>
          <w:color w:val="auto"/>
          <w:sz w:val="32"/>
          <w:szCs w:val="32"/>
          <w:highlight w:val="none"/>
        </w:rPr>
        <w:t>自助发放机：6</w:t>
      </w:r>
      <w:r>
        <w:rPr>
          <w:rFonts w:hint="eastAsia" w:eastAsia="仿宋_GB2312"/>
          <w:color w:val="auto"/>
          <w:sz w:val="32"/>
          <w:szCs w:val="32"/>
          <w:highlight w:val="none"/>
        </w:rPr>
        <w:t>0</w:t>
      </w:r>
      <w:r>
        <w:rPr>
          <w:rFonts w:eastAsia="仿宋_GB2312"/>
          <w:color w:val="auto"/>
          <w:sz w:val="32"/>
          <w:szCs w:val="32"/>
          <w:highlight w:val="none"/>
        </w:rPr>
        <w:t>00元/台；</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区级：</w:t>
      </w:r>
    </w:p>
    <w:p>
      <w:pPr>
        <w:pStyle w:val="5"/>
        <w:numPr>
          <w:ilvl w:val="0"/>
          <w:numId w:val="0"/>
        </w:numPr>
        <w:spacing w:line="560" w:lineRule="exact"/>
        <w:ind w:left="640" w:firstLine="0" w:firstLineChars="0"/>
        <w:rPr>
          <w:rFonts w:eastAsia="仿宋_GB2312"/>
          <w:color w:val="auto"/>
          <w:sz w:val="32"/>
          <w:szCs w:val="32"/>
          <w:highlight w:val="none"/>
        </w:rPr>
      </w:pPr>
      <w:r>
        <w:rPr>
          <w:rFonts w:hint="eastAsia" w:eastAsia="仿宋_GB2312"/>
          <w:color w:val="auto"/>
          <w:sz w:val="32"/>
          <w:szCs w:val="32"/>
          <w:highlight w:val="none"/>
          <w:lang w:val="en-US" w:eastAsia="zh-CN"/>
        </w:rPr>
        <w:t>1.</w:t>
      </w:r>
      <w:r>
        <w:rPr>
          <w:rFonts w:hint="eastAsia" w:eastAsia="仿宋_GB2312"/>
          <w:color w:val="auto"/>
          <w:sz w:val="32"/>
          <w:szCs w:val="32"/>
          <w:highlight w:val="none"/>
        </w:rPr>
        <w:t>人工发放</w:t>
      </w:r>
      <w:r>
        <w:rPr>
          <w:rFonts w:eastAsia="仿宋_GB2312"/>
          <w:color w:val="auto"/>
          <w:sz w:val="32"/>
          <w:szCs w:val="32"/>
          <w:highlight w:val="none"/>
        </w:rPr>
        <w:t>点经常性支出：</w:t>
      </w:r>
      <w:r>
        <w:rPr>
          <w:rFonts w:hint="eastAsia" w:eastAsia="仿宋_GB2312"/>
          <w:color w:val="auto"/>
          <w:sz w:val="32"/>
          <w:szCs w:val="32"/>
          <w:highlight w:val="none"/>
        </w:rPr>
        <w:t>66元/点</w:t>
      </w:r>
      <w:r>
        <w:rPr>
          <w:rFonts w:eastAsia="仿宋_GB2312"/>
          <w:color w:val="auto"/>
          <w:sz w:val="32"/>
          <w:szCs w:val="32"/>
          <w:highlight w:val="none"/>
        </w:rPr>
        <w:t>；</w:t>
      </w:r>
    </w:p>
    <w:p>
      <w:pPr>
        <w:pStyle w:val="5"/>
        <w:numPr>
          <w:ilvl w:val="0"/>
          <w:numId w:val="0"/>
        </w:numPr>
        <w:spacing w:line="560" w:lineRule="exact"/>
        <w:ind w:left="640" w:firstLine="0" w:firstLineChars="0"/>
        <w:rPr>
          <w:rFonts w:eastAsia="仿宋_GB2312"/>
          <w:color w:val="auto"/>
          <w:sz w:val="32"/>
          <w:szCs w:val="32"/>
          <w:highlight w:val="none"/>
        </w:rPr>
      </w:pPr>
      <w:r>
        <w:rPr>
          <w:rFonts w:hint="eastAsia" w:eastAsia="仿宋_GB2312"/>
          <w:color w:val="auto"/>
          <w:sz w:val="32"/>
          <w:szCs w:val="32"/>
          <w:highlight w:val="none"/>
          <w:lang w:val="en-US" w:eastAsia="zh-CN"/>
        </w:rPr>
        <w:t>2.</w:t>
      </w:r>
      <w:r>
        <w:rPr>
          <w:rFonts w:eastAsia="仿宋_GB2312"/>
          <w:color w:val="auto"/>
          <w:sz w:val="32"/>
          <w:szCs w:val="32"/>
          <w:highlight w:val="none"/>
        </w:rPr>
        <w:t>自助发放机经常性支出</w:t>
      </w:r>
      <w:r>
        <w:rPr>
          <w:rFonts w:hint="eastAsia" w:eastAsia="仿宋_GB2312"/>
          <w:color w:val="auto"/>
          <w:sz w:val="32"/>
          <w:szCs w:val="32"/>
          <w:highlight w:val="none"/>
        </w:rPr>
        <w:t>：</w:t>
      </w:r>
      <w:r>
        <w:rPr>
          <w:rFonts w:eastAsia="仿宋_GB2312"/>
          <w:color w:val="auto"/>
          <w:sz w:val="32"/>
          <w:szCs w:val="32"/>
          <w:highlight w:val="none"/>
        </w:rPr>
        <w:t>345元/台；</w:t>
      </w:r>
    </w:p>
    <w:p>
      <w:pPr>
        <w:pStyle w:val="5"/>
        <w:numPr>
          <w:ilvl w:val="0"/>
          <w:numId w:val="0"/>
        </w:numPr>
        <w:spacing w:line="560" w:lineRule="exact"/>
        <w:ind w:left="640" w:firstLine="0" w:firstLineChars="0"/>
        <w:rPr>
          <w:rFonts w:eastAsia="仿宋_GB2312"/>
          <w:color w:val="auto"/>
          <w:sz w:val="32"/>
          <w:szCs w:val="32"/>
          <w:highlight w:val="none"/>
        </w:rPr>
      </w:pPr>
      <w:r>
        <w:rPr>
          <w:rFonts w:hint="eastAsia" w:eastAsia="仿宋_GB2312"/>
          <w:color w:val="auto"/>
          <w:sz w:val="32"/>
          <w:szCs w:val="32"/>
          <w:highlight w:val="none"/>
          <w:lang w:val="en-US" w:eastAsia="zh-CN"/>
        </w:rPr>
        <w:t>3.</w:t>
      </w:r>
      <w:r>
        <w:rPr>
          <w:rFonts w:hint="eastAsia" w:eastAsia="仿宋_GB2312"/>
          <w:color w:val="auto"/>
          <w:sz w:val="32"/>
          <w:szCs w:val="32"/>
          <w:highlight w:val="none"/>
        </w:rPr>
        <w:t>药具配送费</w:t>
      </w:r>
      <w:r>
        <w:rPr>
          <w:rFonts w:eastAsia="仿宋_GB2312"/>
          <w:color w:val="auto"/>
          <w:sz w:val="32"/>
          <w:szCs w:val="32"/>
          <w:highlight w:val="none"/>
        </w:rPr>
        <w:t>用：中心六区</w:t>
      </w:r>
      <w:r>
        <w:rPr>
          <w:rFonts w:hint="eastAsia" w:eastAsia="仿宋_GB2312"/>
          <w:color w:val="auto"/>
          <w:sz w:val="32"/>
          <w:szCs w:val="32"/>
          <w:highlight w:val="none"/>
        </w:rPr>
        <w:t>10000元</w:t>
      </w:r>
      <w:r>
        <w:rPr>
          <w:rFonts w:eastAsia="仿宋_GB2312"/>
          <w:color w:val="auto"/>
          <w:sz w:val="32"/>
          <w:szCs w:val="32"/>
          <w:highlight w:val="none"/>
        </w:rPr>
        <w:t>/</w:t>
      </w:r>
      <w:r>
        <w:rPr>
          <w:rFonts w:hint="eastAsia" w:eastAsia="仿宋_GB2312"/>
          <w:color w:val="auto"/>
          <w:sz w:val="32"/>
          <w:szCs w:val="32"/>
          <w:highlight w:val="none"/>
        </w:rPr>
        <w:t>年</w:t>
      </w:r>
      <w:r>
        <w:rPr>
          <w:rFonts w:eastAsia="仿宋_GB2312"/>
          <w:color w:val="auto"/>
          <w:sz w:val="32"/>
          <w:szCs w:val="32"/>
          <w:highlight w:val="none"/>
        </w:rPr>
        <w:t>，环城四区</w:t>
      </w:r>
      <w:r>
        <w:rPr>
          <w:rFonts w:hint="eastAsia" w:eastAsia="仿宋_GB2312"/>
          <w:color w:val="auto"/>
          <w:sz w:val="32"/>
          <w:szCs w:val="32"/>
          <w:highlight w:val="none"/>
        </w:rPr>
        <w:t>15000元</w:t>
      </w:r>
      <w:r>
        <w:rPr>
          <w:rFonts w:eastAsia="仿宋_GB2312"/>
          <w:color w:val="auto"/>
          <w:sz w:val="32"/>
          <w:szCs w:val="32"/>
          <w:highlight w:val="none"/>
        </w:rPr>
        <w:t>/</w:t>
      </w:r>
      <w:r>
        <w:rPr>
          <w:rFonts w:hint="eastAsia" w:eastAsia="仿宋_GB2312"/>
          <w:color w:val="auto"/>
          <w:sz w:val="32"/>
          <w:szCs w:val="32"/>
          <w:highlight w:val="none"/>
        </w:rPr>
        <w:t>年</w:t>
      </w:r>
      <w:r>
        <w:rPr>
          <w:rFonts w:eastAsia="仿宋_GB2312"/>
          <w:color w:val="auto"/>
          <w:sz w:val="32"/>
          <w:szCs w:val="32"/>
          <w:highlight w:val="none"/>
        </w:rPr>
        <w:t>，滨海新区、远郊</w:t>
      </w:r>
      <w:r>
        <w:rPr>
          <w:rFonts w:hint="eastAsia" w:eastAsia="仿宋_GB2312"/>
          <w:color w:val="auto"/>
          <w:sz w:val="32"/>
          <w:szCs w:val="32"/>
          <w:highlight w:val="none"/>
        </w:rPr>
        <w:t>五</w:t>
      </w:r>
      <w:r>
        <w:rPr>
          <w:rFonts w:eastAsia="仿宋_GB2312"/>
          <w:color w:val="auto"/>
          <w:sz w:val="32"/>
          <w:szCs w:val="32"/>
          <w:highlight w:val="none"/>
        </w:rPr>
        <w:t>区</w:t>
      </w:r>
      <w:r>
        <w:rPr>
          <w:rFonts w:hint="eastAsia" w:eastAsia="仿宋_GB2312"/>
          <w:color w:val="auto"/>
          <w:sz w:val="32"/>
          <w:szCs w:val="32"/>
          <w:highlight w:val="none"/>
        </w:rPr>
        <w:t>2万元</w:t>
      </w:r>
      <w:r>
        <w:rPr>
          <w:rFonts w:eastAsia="仿宋_GB2312"/>
          <w:color w:val="auto"/>
          <w:sz w:val="32"/>
          <w:szCs w:val="32"/>
          <w:highlight w:val="none"/>
        </w:rPr>
        <w:t>/</w:t>
      </w:r>
      <w:r>
        <w:rPr>
          <w:rFonts w:hint="eastAsia" w:eastAsia="仿宋_GB2312"/>
          <w:color w:val="auto"/>
          <w:sz w:val="32"/>
          <w:szCs w:val="32"/>
          <w:highlight w:val="none"/>
        </w:rPr>
        <w:t>年</w:t>
      </w:r>
      <w:r>
        <w:rPr>
          <w:rFonts w:eastAsia="仿宋_GB2312"/>
          <w:color w:val="auto"/>
          <w:sz w:val="32"/>
          <w:szCs w:val="32"/>
          <w:highlight w:val="none"/>
        </w:rPr>
        <w:t>；</w:t>
      </w:r>
    </w:p>
    <w:p>
      <w:pPr>
        <w:pStyle w:val="5"/>
        <w:numPr>
          <w:ilvl w:val="0"/>
          <w:numId w:val="0"/>
        </w:numPr>
        <w:spacing w:line="560" w:lineRule="exact"/>
        <w:ind w:left="640" w:firstLine="0" w:firstLineChars="0"/>
        <w:rPr>
          <w:rFonts w:eastAsia="仿宋_GB2312"/>
          <w:color w:val="auto"/>
          <w:sz w:val="32"/>
          <w:szCs w:val="32"/>
          <w:highlight w:val="none"/>
        </w:rPr>
      </w:pPr>
      <w:r>
        <w:rPr>
          <w:rFonts w:hint="eastAsia" w:eastAsia="仿宋_GB2312"/>
          <w:color w:val="auto"/>
          <w:sz w:val="32"/>
          <w:szCs w:val="32"/>
          <w:highlight w:val="none"/>
          <w:lang w:val="en-US" w:eastAsia="zh-CN"/>
        </w:rPr>
        <w:t>4.</w:t>
      </w:r>
      <w:r>
        <w:rPr>
          <w:rFonts w:hint="eastAsia" w:eastAsia="仿宋_GB2312"/>
          <w:color w:val="auto"/>
          <w:sz w:val="32"/>
          <w:szCs w:val="32"/>
          <w:highlight w:val="none"/>
        </w:rPr>
        <w:t>人工</w:t>
      </w:r>
      <w:r>
        <w:rPr>
          <w:rFonts w:eastAsia="仿宋_GB2312"/>
          <w:color w:val="auto"/>
          <w:sz w:val="32"/>
          <w:szCs w:val="32"/>
          <w:highlight w:val="none"/>
        </w:rPr>
        <w:t>流产随访</w:t>
      </w:r>
      <w:r>
        <w:rPr>
          <w:rFonts w:hint="eastAsia" w:eastAsia="仿宋_GB2312"/>
          <w:color w:val="auto"/>
          <w:sz w:val="32"/>
          <w:szCs w:val="32"/>
          <w:highlight w:val="none"/>
        </w:rPr>
        <w:t>费用</w:t>
      </w:r>
      <w:r>
        <w:rPr>
          <w:rFonts w:eastAsia="仿宋_GB2312"/>
          <w:color w:val="auto"/>
          <w:sz w:val="32"/>
          <w:szCs w:val="32"/>
          <w:highlight w:val="none"/>
        </w:rPr>
        <w:t>：每</w:t>
      </w:r>
      <w:r>
        <w:rPr>
          <w:rFonts w:hint="eastAsia" w:eastAsia="仿宋_GB2312"/>
          <w:color w:val="auto"/>
          <w:sz w:val="32"/>
          <w:szCs w:val="32"/>
          <w:highlight w:val="none"/>
        </w:rPr>
        <w:t>例</w:t>
      </w:r>
      <w:r>
        <w:rPr>
          <w:rFonts w:eastAsia="仿宋_GB2312"/>
          <w:color w:val="auto"/>
          <w:sz w:val="32"/>
          <w:szCs w:val="32"/>
          <w:highlight w:val="none"/>
        </w:rPr>
        <w:t>2次，5元/次；</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5.</w:t>
      </w:r>
      <w:r>
        <w:rPr>
          <w:rFonts w:hint="eastAsia" w:eastAsia="仿宋_GB2312"/>
          <w:color w:val="auto"/>
          <w:sz w:val="32"/>
          <w:szCs w:val="32"/>
          <w:highlight w:val="none"/>
        </w:rPr>
        <w:t>新婚人群咨询指导和信息登记宣教费用：滨海新区13</w:t>
      </w:r>
      <w:r>
        <w:rPr>
          <w:rFonts w:eastAsia="仿宋_GB2312"/>
          <w:color w:val="auto"/>
          <w:sz w:val="32"/>
          <w:szCs w:val="32"/>
          <w:highlight w:val="none"/>
        </w:rPr>
        <w:t>4</w:t>
      </w:r>
      <w:r>
        <w:rPr>
          <w:rFonts w:hint="eastAsia" w:eastAsia="仿宋_GB2312"/>
          <w:color w:val="auto"/>
          <w:sz w:val="32"/>
          <w:szCs w:val="32"/>
          <w:highlight w:val="none"/>
        </w:rPr>
        <w:t>000元</w:t>
      </w:r>
      <w:r>
        <w:rPr>
          <w:rFonts w:eastAsia="仿宋_GB2312"/>
          <w:color w:val="auto"/>
          <w:sz w:val="32"/>
          <w:szCs w:val="32"/>
          <w:highlight w:val="none"/>
        </w:rPr>
        <w:t>/</w:t>
      </w:r>
      <w:r>
        <w:rPr>
          <w:rFonts w:hint="eastAsia" w:eastAsia="仿宋_GB2312"/>
          <w:color w:val="auto"/>
          <w:sz w:val="32"/>
          <w:szCs w:val="32"/>
          <w:highlight w:val="none"/>
        </w:rPr>
        <w:t>年</w:t>
      </w:r>
      <w:r>
        <w:rPr>
          <w:rFonts w:eastAsia="仿宋_GB2312"/>
          <w:color w:val="auto"/>
          <w:sz w:val="32"/>
          <w:szCs w:val="32"/>
          <w:highlight w:val="none"/>
        </w:rPr>
        <w:t>，</w:t>
      </w:r>
      <w:r>
        <w:rPr>
          <w:rFonts w:hint="eastAsia" w:eastAsia="仿宋_GB2312"/>
          <w:color w:val="auto"/>
          <w:sz w:val="32"/>
          <w:szCs w:val="32"/>
          <w:highlight w:val="none"/>
        </w:rPr>
        <w:t>其他</w:t>
      </w:r>
      <w:r>
        <w:rPr>
          <w:rFonts w:eastAsia="仿宋_GB2312"/>
          <w:color w:val="auto"/>
          <w:sz w:val="32"/>
          <w:szCs w:val="32"/>
          <w:highlight w:val="none"/>
        </w:rPr>
        <w:t>区</w:t>
      </w:r>
      <w:r>
        <w:rPr>
          <w:rFonts w:hint="eastAsia" w:eastAsia="仿宋_GB2312"/>
          <w:color w:val="auto"/>
          <w:sz w:val="32"/>
          <w:szCs w:val="32"/>
          <w:highlight w:val="none"/>
        </w:rPr>
        <w:t>44400元</w:t>
      </w:r>
      <w:r>
        <w:rPr>
          <w:rFonts w:eastAsia="仿宋_GB2312"/>
          <w:color w:val="auto"/>
          <w:sz w:val="32"/>
          <w:szCs w:val="32"/>
          <w:highlight w:val="none"/>
        </w:rPr>
        <w:t>/</w:t>
      </w:r>
      <w:r>
        <w:rPr>
          <w:rFonts w:hint="eastAsia" w:eastAsia="仿宋_GB2312"/>
          <w:color w:val="auto"/>
          <w:sz w:val="32"/>
          <w:szCs w:val="32"/>
          <w:highlight w:val="none"/>
        </w:rPr>
        <w:t>年</w:t>
      </w:r>
      <w:r>
        <w:rPr>
          <w:rFonts w:eastAsia="仿宋_GB2312"/>
          <w:color w:val="auto"/>
          <w:sz w:val="32"/>
          <w:szCs w:val="32"/>
          <w:highlight w:val="none"/>
        </w:rPr>
        <w:t>。</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（二）免费实施避孕手术</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1.市妇女儿童保健中心用于培训、质控、数据报送：1500元/区/年。</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2.区妇女儿童保健中心用于培训、质控、数据报送3000元/年。</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3.手术机构：</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（1）放置宫内节育器术参加生育保险的270元/例（检查费），未参加生育保险的470元/例（检查费270元+手术费补贴200元）。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（2）取出宫内节育器术参加生育保险的390元/例（检查费），未参加生育保险的590元/例（检查费390元+手术费补贴200元）。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（3）放置皮下埋置剂术900元/例（检查费560元+手术费补贴340元）。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（4）取出皮下埋置剂术1100元/例（检查费760元+手术费补贴340元）。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（5）输卵管绝育术参加生育保险的740元/例（检查费），未参加生育保险的1740元/例（检查费740元+手术费补贴1000元）。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（6）输精管绝育术参加生育保险的190元/例（检查费），未参加生育保险的790元/例（检查费190元+手术费补贴600元）。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（7）绝育术后复通手术（输卵管吻合术和输精管吻合术）参加生</w:t>
      </w:r>
      <w:bookmarkStart w:id="0" w:name="_GoBack"/>
      <w:bookmarkEnd w:id="0"/>
      <w:r>
        <w:rPr>
          <w:rFonts w:eastAsia="仿宋_GB2312"/>
          <w:color w:val="auto"/>
          <w:sz w:val="32"/>
          <w:szCs w:val="32"/>
          <w:highlight w:val="none"/>
        </w:rPr>
        <w:t>育保险的按照生育保险规定执行，未参加生育保险的参照生育保险标准执行。</w:t>
      </w:r>
    </w:p>
    <w:p>
      <w:pPr>
        <w:spacing w:line="560" w:lineRule="exact"/>
        <w:ind w:firstLine="640" w:firstLineChars="200"/>
        <w:rPr>
          <w:rFonts w:eastAsia="黑体"/>
          <w:color w:val="auto"/>
          <w:sz w:val="32"/>
          <w:szCs w:val="32"/>
          <w:highlight w:val="none"/>
        </w:rPr>
      </w:pPr>
      <w:r>
        <w:rPr>
          <w:rFonts w:hint="eastAsia" w:eastAsia="黑体"/>
          <w:color w:val="auto"/>
          <w:sz w:val="32"/>
          <w:szCs w:val="32"/>
          <w:highlight w:val="none"/>
          <w:lang w:val="en-US" w:eastAsia="zh-CN"/>
        </w:rPr>
        <w:t>七</w:t>
      </w:r>
      <w:r>
        <w:rPr>
          <w:rFonts w:eastAsia="黑体"/>
          <w:color w:val="auto"/>
          <w:sz w:val="32"/>
          <w:szCs w:val="32"/>
          <w:highlight w:val="none"/>
        </w:rPr>
        <w:t>、增补叶酸预防神经管缺陷</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孕前叶酸检测和补服：</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（一）市妇女儿童保健中心叶酸检测：9元/人，市级质量控制、</w:t>
      </w:r>
      <w:r>
        <w:rPr>
          <w:rFonts w:hint="eastAsia" w:eastAsia="仿宋_GB2312"/>
          <w:color w:val="auto"/>
          <w:sz w:val="32"/>
          <w:szCs w:val="32"/>
          <w:highlight w:val="none"/>
        </w:rPr>
        <w:t>网络运行、</w:t>
      </w:r>
      <w:r>
        <w:rPr>
          <w:rFonts w:eastAsia="仿宋_GB2312"/>
          <w:color w:val="auto"/>
          <w:sz w:val="32"/>
          <w:szCs w:val="32"/>
          <w:highlight w:val="none"/>
        </w:rPr>
        <w:t>培训指导、项目条码</w:t>
      </w:r>
      <w:r>
        <w:rPr>
          <w:rFonts w:hint="eastAsia" w:eastAsia="仿宋_GB2312"/>
          <w:color w:val="auto"/>
          <w:sz w:val="32"/>
          <w:szCs w:val="32"/>
          <w:highlight w:val="none"/>
        </w:rPr>
        <w:t>和</w:t>
      </w:r>
      <w:r>
        <w:rPr>
          <w:rFonts w:eastAsia="仿宋_GB2312"/>
          <w:color w:val="auto"/>
          <w:sz w:val="32"/>
          <w:szCs w:val="32"/>
          <w:highlight w:val="none"/>
        </w:rPr>
        <w:t>表卡印刷</w:t>
      </w:r>
      <w:r>
        <w:rPr>
          <w:rFonts w:hint="eastAsia" w:eastAsia="仿宋_GB2312"/>
          <w:color w:val="auto"/>
          <w:sz w:val="32"/>
          <w:szCs w:val="32"/>
          <w:highlight w:val="none"/>
        </w:rPr>
        <w:t>、信息</w:t>
      </w:r>
      <w:r>
        <w:rPr>
          <w:rFonts w:eastAsia="仿宋_GB2312"/>
          <w:color w:val="auto"/>
          <w:sz w:val="32"/>
          <w:szCs w:val="32"/>
          <w:highlight w:val="none"/>
        </w:rPr>
        <w:t>管理、通讯、交通：1元/人。</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（二）叶酸补服：市妇女儿童保健中心药品采购经费：1.65元/瓶，6瓶/人；市级</w:t>
      </w:r>
      <w:r>
        <w:rPr>
          <w:rFonts w:hint="eastAsia" w:eastAsia="仿宋_GB2312"/>
          <w:color w:val="auto"/>
          <w:sz w:val="32"/>
          <w:szCs w:val="32"/>
          <w:highlight w:val="none"/>
        </w:rPr>
        <w:t>质量控制、</w:t>
      </w:r>
      <w:r>
        <w:rPr>
          <w:rFonts w:eastAsia="仿宋_GB2312"/>
          <w:color w:val="auto"/>
          <w:sz w:val="32"/>
          <w:szCs w:val="32"/>
          <w:highlight w:val="none"/>
        </w:rPr>
        <w:t>网络运行、</w:t>
      </w:r>
      <w:r>
        <w:rPr>
          <w:rFonts w:hint="eastAsia" w:eastAsia="仿宋_GB2312"/>
          <w:color w:val="auto"/>
          <w:sz w:val="32"/>
          <w:szCs w:val="32"/>
          <w:highlight w:val="none"/>
        </w:rPr>
        <w:t>培训指导、</w:t>
      </w:r>
      <w:r>
        <w:rPr>
          <w:rFonts w:eastAsia="仿宋_GB2312"/>
          <w:color w:val="auto"/>
          <w:sz w:val="32"/>
          <w:szCs w:val="32"/>
          <w:highlight w:val="none"/>
        </w:rPr>
        <w:t>药品采购、表卡印刷、信息管理、通讯、交通：1.1元/人。区级机构药事管理费：2元/人。</w:t>
      </w:r>
    </w:p>
    <w:p>
      <w:pPr>
        <w:spacing w:line="560" w:lineRule="exact"/>
        <w:ind w:firstLine="640" w:firstLineChars="200"/>
        <w:rPr>
          <w:rFonts w:eastAsia="黑体"/>
          <w:color w:val="auto"/>
          <w:sz w:val="32"/>
          <w:szCs w:val="32"/>
          <w:highlight w:val="none"/>
        </w:rPr>
      </w:pPr>
      <w:r>
        <w:rPr>
          <w:rFonts w:hint="eastAsia" w:eastAsia="黑体"/>
          <w:color w:val="auto"/>
          <w:sz w:val="32"/>
          <w:szCs w:val="32"/>
          <w:highlight w:val="none"/>
          <w:lang w:val="en-US" w:eastAsia="zh-CN"/>
        </w:rPr>
        <w:t>八</w:t>
      </w:r>
      <w:r>
        <w:rPr>
          <w:rFonts w:eastAsia="黑体"/>
          <w:color w:val="auto"/>
          <w:sz w:val="32"/>
          <w:szCs w:val="32"/>
          <w:highlight w:val="none"/>
        </w:rPr>
        <w:t>、免费孕前优生健康检查</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（一）免费孕前优生健康检查240元/对。</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（二）天津市医药科学研究所用于实验室质控：14000元/区/年（滨海新区42000元/年）。</w:t>
      </w:r>
    </w:p>
    <w:p>
      <w:pPr>
        <w:spacing w:line="560" w:lineRule="exact"/>
        <w:ind w:firstLine="640" w:firstLineChars="200"/>
        <w:rPr>
          <w:rFonts w:eastAsia="黑体"/>
          <w:color w:val="auto"/>
          <w:sz w:val="32"/>
          <w:szCs w:val="32"/>
          <w:highlight w:val="none"/>
        </w:rPr>
      </w:pPr>
      <w:r>
        <w:rPr>
          <w:rFonts w:eastAsia="仿宋_GB2312"/>
          <w:color w:val="auto"/>
          <w:sz w:val="32"/>
          <w:szCs w:val="32"/>
          <w:highlight w:val="none"/>
          <w:lang w:val="en"/>
        </w:rPr>
        <w:t xml:space="preserve"> </w:t>
      </w:r>
      <w:r>
        <w:rPr>
          <w:rFonts w:hint="eastAsia" w:eastAsia="黑体"/>
          <w:color w:val="auto"/>
          <w:sz w:val="32"/>
          <w:szCs w:val="32"/>
          <w:highlight w:val="none"/>
          <w:lang w:val="en-US" w:eastAsia="zh-CN"/>
        </w:rPr>
        <w:t>九</w:t>
      </w:r>
      <w:r>
        <w:rPr>
          <w:rFonts w:eastAsia="黑体"/>
          <w:color w:val="auto"/>
          <w:sz w:val="32"/>
          <w:szCs w:val="32"/>
          <w:highlight w:val="none"/>
        </w:rPr>
        <w:t>、食品安全标准跟踪评价</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具体经费核定标准由各区结合本区实际情况、承担任务量和完成相关任务实际耗费的成本据实核定。</w:t>
      </w:r>
    </w:p>
    <w:p>
      <w:pPr>
        <w:spacing w:line="560" w:lineRule="exact"/>
        <w:ind w:firstLine="640" w:firstLineChars="200"/>
        <w:rPr>
          <w:rFonts w:eastAsia="仿宋_GB2312"/>
          <w:color w:val="auto"/>
          <w:sz w:val="32"/>
          <w:szCs w:val="32"/>
          <w:highlight w:val="none"/>
        </w:rPr>
      </w:pPr>
      <w:r>
        <w:rPr>
          <w:rFonts w:eastAsia="黑体"/>
          <w:color w:val="auto"/>
          <w:sz w:val="32"/>
          <w:szCs w:val="32"/>
          <w:highlight w:val="none"/>
        </w:rPr>
        <w:t>十、健康素养促进</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（一）</w:t>
      </w:r>
      <w:r>
        <w:rPr>
          <w:rFonts w:hint="eastAsia" w:eastAsia="仿宋_GB2312"/>
          <w:color w:val="auto"/>
          <w:sz w:val="32"/>
          <w:szCs w:val="32"/>
          <w:highlight w:val="none"/>
          <w:lang w:eastAsia="zh-CN"/>
        </w:rPr>
        <w:t>健康（促进）区及健康（促进）场所建设</w:t>
      </w:r>
      <w:r>
        <w:rPr>
          <w:rFonts w:eastAsia="仿宋_GB2312"/>
          <w:color w:val="auto"/>
          <w:sz w:val="32"/>
          <w:szCs w:val="32"/>
          <w:highlight w:val="none"/>
        </w:rPr>
        <w:t>：</w:t>
      </w:r>
      <w:r>
        <w:rPr>
          <w:rFonts w:hint="eastAsia" w:eastAsia="仿宋_GB2312"/>
          <w:color w:val="auto"/>
          <w:sz w:val="32"/>
          <w:szCs w:val="32"/>
          <w:highlight w:val="none"/>
          <w:lang w:eastAsia="zh-CN"/>
        </w:rPr>
        <w:t>健康（促进）区，津南</w:t>
      </w:r>
      <w:r>
        <w:rPr>
          <w:rFonts w:eastAsia="仿宋_GB2312"/>
          <w:color w:val="auto"/>
          <w:sz w:val="32"/>
          <w:szCs w:val="32"/>
          <w:highlight w:val="none"/>
        </w:rPr>
        <w:t>区、</w:t>
      </w:r>
      <w:r>
        <w:rPr>
          <w:rFonts w:hint="eastAsia" w:eastAsia="仿宋_GB2312"/>
          <w:color w:val="auto"/>
          <w:sz w:val="32"/>
          <w:szCs w:val="32"/>
          <w:highlight w:val="none"/>
          <w:lang w:eastAsia="zh-CN"/>
        </w:rPr>
        <w:t>河北</w:t>
      </w:r>
      <w:r>
        <w:rPr>
          <w:rFonts w:eastAsia="仿宋_GB2312"/>
          <w:color w:val="auto"/>
          <w:sz w:val="32"/>
          <w:szCs w:val="32"/>
          <w:highlight w:val="none"/>
        </w:rPr>
        <w:t>区，32万元/区</w:t>
      </w:r>
      <w:r>
        <w:rPr>
          <w:rFonts w:hint="eastAsia" w:eastAsia="仿宋_GB2312"/>
          <w:color w:val="auto"/>
          <w:sz w:val="32"/>
          <w:szCs w:val="32"/>
          <w:highlight w:val="none"/>
          <w:lang w:eastAsia="zh-CN"/>
        </w:rPr>
        <w:t>；健康（促进）场所，全市</w:t>
      </w:r>
      <w:r>
        <w:rPr>
          <w:rFonts w:hint="eastAsia" w:eastAsia="仿宋_GB2312"/>
          <w:color w:val="auto"/>
          <w:sz w:val="32"/>
          <w:szCs w:val="32"/>
          <w:highlight w:val="none"/>
          <w:lang w:val="en-US" w:eastAsia="zh-CN"/>
        </w:rPr>
        <w:t>16个区，2</w:t>
      </w:r>
      <w:r>
        <w:rPr>
          <w:rFonts w:hint="eastAsia" w:eastAsia="仿宋_GB2312"/>
          <w:color w:val="auto"/>
          <w:sz w:val="32"/>
          <w:szCs w:val="32"/>
          <w:highlight w:val="none"/>
          <w:lang w:eastAsia="zh-CN"/>
        </w:rPr>
        <w:t>万元</w:t>
      </w:r>
      <w:r>
        <w:rPr>
          <w:rFonts w:hint="eastAsia" w:eastAsia="仿宋_GB2312"/>
          <w:color w:val="auto"/>
          <w:sz w:val="32"/>
          <w:szCs w:val="32"/>
          <w:highlight w:val="none"/>
          <w:lang w:val="en-US" w:eastAsia="zh-CN"/>
        </w:rPr>
        <w:t>/区；健康促进医院，河北区、津南区各6家医院，1万元/医院。</w:t>
      </w:r>
      <w:r>
        <w:rPr>
          <w:rFonts w:eastAsia="仿宋_GB2312"/>
          <w:color w:val="auto"/>
          <w:sz w:val="32"/>
          <w:szCs w:val="32"/>
          <w:highlight w:val="none"/>
        </w:rPr>
        <w:t>市卫生健康促进中心</w:t>
      </w:r>
      <w:r>
        <w:rPr>
          <w:rFonts w:hint="eastAsia" w:eastAsia="仿宋_GB2312"/>
          <w:color w:val="auto"/>
          <w:sz w:val="32"/>
          <w:szCs w:val="32"/>
          <w:highlight w:val="none"/>
          <w:lang w:val="en-US" w:eastAsia="zh-CN"/>
        </w:rPr>
        <w:t>20.8</w:t>
      </w:r>
      <w:r>
        <w:rPr>
          <w:rFonts w:eastAsia="仿宋_GB2312"/>
          <w:color w:val="auto"/>
          <w:sz w:val="32"/>
          <w:szCs w:val="32"/>
          <w:highlight w:val="none"/>
        </w:rPr>
        <w:t>万</w:t>
      </w:r>
      <w:r>
        <w:rPr>
          <w:rFonts w:hint="eastAsia" w:eastAsia="仿宋_GB2312"/>
          <w:color w:val="auto"/>
          <w:sz w:val="32"/>
          <w:szCs w:val="32"/>
          <w:highlight w:val="none"/>
          <w:lang w:eastAsia="zh-CN"/>
        </w:rPr>
        <w:t>元</w:t>
      </w:r>
      <w:r>
        <w:rPr>
          <w:rFonts w:eastAsia="仿宋_GB2312"/>
          <w:color w:val="auto"/>
          <w:sz w:val="32"/>
          <w:szCs w:val="32"/>
          <w:highlight w:val="none"/>
        </w:rPr>
        <w:t>。</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（二）公益广告</w:t>
      </w:r>
      <w:r>
        <w:rPr>
          <w:rFonts w:hint="eastAsia" w:eastAsia="仿宋_GB2312"/>
          <w:color w:val="auto"/>
          <w:sz w:val="32"/>
          <w:szCs w:val="32"/>
          <w:highlight w:val="none"/>
          <w:lang w:eastAsia="zh-CN"/>
        </w:rPr>
        <w:t>及重点领域健康教育</w:t>
      </w:r>
      <w:r>
        <w:rPr>
          <w:rFonts w:eastAsia="仿宋_GB2312"/>
          <w:color w:val="auto"/>
          <w:sz w:val="32"/>
          <w:szCs w:val="32"/>
          <w:highlight w:val="none"/>
        </w:rPr>
        <w:t>：市卫生健康促进中心</w:t>
      </w:r>
      <w:r>
        <w:rPr>
          <w:rFonts w:hint="eastAsia" w:eastAsia="仿宋_GB2312"/>
          <w:color w:val="auto"/>
          <w:sz w:val="32"/>
          <w:szCs w:val="32"/>
          <w:highlight w:val="none"/>
          <w:lang w:val="en-US" w:eastAsia="zh-CN"/>
        </w:rPr>
        <w:t>48</w:t>
      </w:r>
      <w:r>
        <w:rPr>
          <w:rFonts w:eastAsia="仿宋_GB2312"/>
          <w:color w:val="auto"/>
          <w:sz w:val="32"/>
          <w:szCs w:val="32"/>
          <w:highlight w:val="none"/>
        </w:rPr>
        <w:t>万元。</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lang w:val="en-US" w:eastAsia="zh-CN"/>
        </w:rPr>
        <w:t>（三）健康科普活动：南开区、红桥区、北辰区、西青区每区7.7万元，和平区、河西区、河东区、河北区、东丽区、津南区、宁河区、静海区、宝坻区、武清区、蓟州区、滨海新区每区4.7万元</w:t>
      </w:r>
      <w:r>
        <w:rPr>
          <w:rFonts w:eastAsia="仿宋_GB2312"/>
          <w:color w:val="auto"/>
          <w:sz w:val="32"/>
          <w:szCs w:val="32"/>
          <w:highlight w:val="none"/>
        </w:rPr>
        <w:t>。</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（四）健康促进医院项目：12家医院</w:t>
      </w:r>
      <w:r>
        <w:rPr>
          <w:rFonts w:hint="eastAsia" w:eastAsia="仿宋_GB2312"/>
          <w:color w:val="auto"/>
          <w:sz w:val="32"/>
          <w:szCs w:val="32"/>
          <w:highlight w:val="none"/>
          <w:lang w:eastAsia="zh-CN"/>
        </w:rPr>
        <w:t>（津南区、河北区各</w:t>
      </w:r>
      <w:r>
        <w:rPr>
          <w:rFonts w:hint="eastAsia" w:eastAsia="仿宋_GB2312"/>
          <w:color w:val="auto"/>
          <w:sz w:val="32"/>
          <w:szCs w:val="32"/>
          <w:highlight w:val="none"/>
          <w:lang w:val="en-US" w:eastAsia="zh-CN"/>
        </w:rPr>
        <w:t>6家医院</w:t>
      </w:r>
      <w:r>
        <w:rPr>
          <w:rFonts w:hint="eastAsia" w:eastAsia="仿宋_GB2312"/>
          <w:color w:val="auto"/>
          <w:sz w:val="32"/>
          <w:szCs w:val="32"/>
          <w:highlight w:val="none"/>
          <w:lang w:eastAsia="zh-CN"/>
        </w:rPr>
        <w:t>）</w:t>
      </w:r>
      <w:r>
        <w:rPr>
          <w:rFonts w:eastAsia="仿宋_GB2312"/>
          <w:color w:val="auto"/>
          <w:sz w:val="32"/>
          <w:szCs w:val="32"/>
          <w:highlight w:val="none"/>
        </w:rPr>
        <w:t>1万元/医院。市卫生健康促进中心4万。戒烟门诊补助：</w:t>
      </w:r>
      <w:r>
        <w:rPr>
          <w:rFonts w:hint="eastAsia" w:eastAsia="仿宋_GB2312"/>
          <w:color w:val="auto"/>
          <w:sz w:val="32"/>
          <w:szCs w:val="32"/>
          <w:highlight w:val="none"/>
          <w:lang w:eastAsia="zh-CN"/>
        </w:rPr>
        <w:t>北辰医院、西青医院、南开医院、泰达国际心血管病医院各</w:t>
      </w:r>
      <w:r>
        <w:rPr>
          <w:rFonts w:hint="eastAsia" w:eastAsia="仿宋_GB2312"/>
          <w:color w:val="auto"/>
          <w:sz w:val="32"/>
          <w:szCs w:val="32"/>
          <w:highlight w:val="none"/>
          <w:lang w:val="en-US" w:eastAsia="zh-CN"/>
        </w:rPr>
        <w:t>4</w:t>
      </w:r>
      <w:r>
        <w:rPr>
          <w:rFonts w:eastAsia="仿宋_GB2312"/>
          <w:color w:val="auto"/>
          <w:sz w:val="32"/>
          <w:szCs w:val="32"/>
          <w:highlight w:val="none"/>
        </w:rPr>
        <w:t>万元/</w:t>
      </w:r>
      <w:r>
        <w:rPr>
          <w:rFonts w:hint="eastAsia" w:eastAsia="仿宋_GB2312"/>
          <w:color w:val="auto"/>
          <w:sz w:val="32"/>
          <w:szCs w:val="32"/>
          <w:highlight w:val="none"/>
          <w:lang w:eastAsia="zh-CN"/>
        </w:rPr>
        <w:t>医院</w:t>
      </w:r>
      <w:r>
        <w:rPr>
          <w:rFonts w:eastAsia="仿宋_GB2312"/>
          <w:color w:val="auto"/>
          <w:sz w:val="32"/>
          <w:szCs w:val="32"/>
          <w:highlight w:val="none"/>
        </w:rPr>
        <w:t>，</w:t>
      </w:r>
      <w:r>
        <w:rPr>
          <w:rFonts w:hint="eastAsia" w:eastAsia="仿宋_GB2312"/>
          <w:color w:val="auto"/>
          <w:sz w:val="32"/>
          <w:szCs w:val="32"/>
          <w:highlight w:val="none"/>
          <w:lang w:eastAsia="zh-CN"/>
        </w:rPr>
        <w:t>戒烟门诊基地建设泰达国际心血管病医院</w:t>
      </w:r>
      <w:r>
        <w:rPr>
          <w:rFonts w:hint="eastAsia" w:eastAsia="仿宋_GB2312"/>
          <w:color w:val="auto"/>
          <w:sz w:val="32"/>
          <w:szCs w:val="32"/>
          <w:highlight w:val="none"/>
          <w:lang w:val="en-US" w:eastAsia="zh-CN"/>
        </w:rPr>
        <w:t>1万元，</w:t>
      </w:r>
      <w:r>
        <w:rPr>
          <w:rFonts w:eastAsia="仿宋_GB2312"/>
          <w:color w:val="auto"/>
          <w:sz w:val="32"/>
          <w:szCs w:val="32"/>
          <w:highlight w:val="none"/>
        </w:rPr>
        <w:t>市卫生健康促进中心</w:t>
      </w:r>
      <w:r>
        <w:rPr>
          <w:rFonts w:hint="eastAsia" w:eastAsia="仿宋_GB2312"/>
          <w:color w:val="auto"/>
          <w:sz w:val="32"/>
          <w:szCs w:val="32"/>
          <w:highlight w:val="none"/>
          <w:lang w:val="en-US" w:eastAsia="zh-CN"/>
        </w:rPr>
        <w:t>4</w:t>
      </w:r>
      <w:r>
        <w:rPr>
          <w:rFonts w:eastAsia="仿宋_GB2312"/>
          <w:color w:val="auto"/>
          <w:sz w:val="32"/>
          <w:szCs w:val="32"/>
          <w:highlight w:val="none"/>
        </w:rPr>
        <w:t>万。</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lang w:val="en"/>
        </w:rPr>
        <w:t xml:space="preserve"> </w:t>
      </w:r>
      <w:r>
        <w:rPr>
          <w:rFonts w:eastAsia="黑体"/>
          <w:color w:val="auto"/>
          <w:sz w:val="32"/>
          <w:szCs w:val="32"/>
          <w:highlight w:val="none"/>
        </w:rPr>
        <w:t>十</w:t>
      </w:r>
      <w:r>
        <w:rPr>
          <w:rFonts w:hint="eastAsia" w:eastAsia="黑体"/>
          <w:color w:val="auto"/>
          <w:sz w:val="32"/>
          <w:szCs w:val="32"/>
          <w:highlight w:val="none"/>
          <w:lang w:val="en-US" w:eastAsia="zh-CN"/>
        </w:rPr>
        <w:t>一</w:t>
      </w:r>
      <w:r>
        <w:rPr>
          <w:rFonts w:eastAsia="黑体"/>
          <w:color w:val="auto"/>
          <w:sz w:val="32"/>
          <w:szCs w:val="32"/>
          <w:highlight w:val="none"/>
        </w:rPr>
        <w:t>、卫生随机监督抽查</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卫生随机监督抽查项目经费包括公共场所、生活饮用水及涉水产品、消毒产品、学校卫生、餐具饮具集中消毒服务单位等专业的监督检查和检测所需经费，具体包括：住宿场所检测：1.4万元/户；沐浴场所检测：1.2万元/户；影剧院、游艺厅等检测：0.2万元/户；商场检测：1.7万元/户；集中空调检测：0.31万元/户；游泳场所检测：1.12万元/户；美容美发场所检测：0.38万元/户；餐具饮具集中消毒服务单位检测：0.58万元/户；学校卫生检测：0.18万元/户；抗抑菌制剂检测：0.39万元/种；输配水设备、水处理材料、化学处理剂、水质处理器检测：1万元/件；样品采样费：0.2万元/件；压力蒸汽灭菌在线监测检测：0.9万元/户</w:t>
      </w:r>
      <w:r>
        <w:rPr>
          <w:rFonts w:eastAsia="仿宋_GB2312"/>
          <w:color w:val="auto"/>
          <w:sz w:val="32"/>
          <w:szCs w:val="32"/>
          <w:highlight w:val="none"/>
        </w:rPr>
        <w:t>。</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lang w:val="en"/>
        </w:rPr>
        <w:t xml:space="preserve"> </w:t>
      </w:r>
      <w:r>
        <w:rPr>
          <w:rFonts w:eastAsia="黑体"/>
          <w:color w:val="auto"/>
          <w:sz w:val="32"/>
          <w:szCs w:val="32"/>
          <w:highlight w:val="none"/>
        </w:rPr>
        <w:t>十</w:t>
      </w:r>
      <w:r>
        <w:rPr>
          <w:rFonts w:hint="eastAsia" w:eastAsia="黑体"/>
          <w:color w:val="auto"/>
          <w:sz w:val="32"/>
          <w:szCs w:val="32"/>
          <w:highlight w:val="none"/>
          <w:lang w:val="en-US" w:eastAsia="zh-CN"/>
        </w:rPr>
        <w:t>二</w:t>
      </w:r>
      <w:r>
        <w:rPr>
          <w:rFonts w:eastAsia="黑体"/>
          <w:color w:val="auto"/>
          <w:sz w:val="32"/>
          <w:szCs w:val="32"/>
          <w:highlight w:val="none"/>
        </w:rPr>
        <w:t>、老年健康与医养结合服务</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开展第五次中国城乡老年人生活状况天津地区抽样调查工作，涉及我市南开区、北辰区、滨海新区、静海区、蓟州区5个区，2万元/区。</w:t>
      </w:r>
    </w:p>
    <w:p>
      <w:pPr>
        <w:spacing w:line="560" w:lineRule="exact"/>
        <w:ind w:firstLine="640" w:firstLineChars="200"/>
        <w:rPr>
          <w:rFonts w:eastAsia="仿宋_GB2312"/>
          <w:color w:val="auto"/>
          <w:sz w:val="32"/>
          <w:szCs w:val="32"/>
          <w:highlight w:val="none"/>
        </w:rPr>
      </w:pPr>
      <w:r>
        <w:rPr>
          <w:rFonts w:eastAsia="黑体"/>
          <w:color w:val="auto"/>
          <w:sz w:val="32"/>
          <w:szCs w:val="32"/>
          <w:highlight w:val="none"/>
        </w:rPr>
        <w:t>十</w:t>
      </w:r>
      <w:r>
        <w:rPr>
          <w:rFonts w:hint="eastAsia" w:eastAsia="黑体"/>
          <w:color w:val="auto"/>
          <w:sz w:val="32"/>
          <w:szCs w:val="32"/>
          <w:highlight w:val="none"/>
          <w:lang w:val="en-US" w:eastAsia="zh-CN"/>
        </w:rPr>
        <w:t>三</w:t>
      </w:r>
      <w:r>
        <w:rPr>
          <w:rFonts w:eastAsia="黑体"/>
          <w:color w:val="auto"/>
          <w:sz w:val="32"/>
          <w:szCs w:val="32"/>
          <w:highlight w:val="none"/>
        </w:rPr>
        <w:t>、人口监测与计划生育服务</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（一）计划生育特殊家庭帮扶救助，市内六区和滨海新区13万元/区，环城四区3万元/区，远五区2万元/区。</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（二）基层计生干部培训7万元/区。</w:t>
      </w:r>
    </w:p>
    <w:p>
      <w:pPr>
        <w:spacing w:line="560" w:lineRule="exact"/>
        <w:ind w:firstLine="640" w:firstLineChars="200"/>
        <w:rPr>
          <w:rFonts w:eastAsia="仿宋_GB2312"/>
          <w:color w:val="auto"/>
          <w:sz w:val="32"/>
          <w:szCs w:val="32"/>
          <w:highlight w:val="none"/>
        </w:rPr>
      </w:pPr>
      <w:r>
        <w:rPr>
          <w:rFonts w:hint="eastAsia" w:eastAsia="仿宋_GB2312"/>
          <w:color w:val="auto"/>
          <w:sz w:val="32"/>
          <w:szCs w:val="32"/>
          <w:highlight w:val="none"/>
        </w:rPr>
        <w:t>（三）</w:t>
      </w:r>
      <w:r>
        <w:rPr>
          <w:rFonts w:eastAsia="仿宋_GB2312"/>
          <w:color w:val="auto"/>
          <w:sz w:val="32"/>
          <w:szCs w:val="32"/>
          <w:highlight w:val="none"/>
        </w:rPr>
        <w:t>加强基层健康指导室建设1万元/区。</w:t>
      </w:r>
    </w:p>
    <w:p>
      <w:pPr>
        <w:spacing w:line="560" w:lineRule="exact"/>
        <w:ind w:firstLine="640" w:firstLineChars="200"/>
        <w:rPr>
          <w:rFonts w:hint="eastAsia" w:eastAsia="仿宋_GB2312"/>
          <w:color w:val="auto"/>
          <w:sz w:val="32"/>
          <w:szCs w:val="32"/>
          <w:highlight w:val="none"/>
        </w:rPr>
      </w:pPr>
      <w:r>
        <w:rPr>
          <w:rFonts w:eastAsia="仿宋_GB2312"/>
          <w:color w:val="auto"/>
          <w:sz w:val="32"/>
          <w:szCs w:val="32"/>
          <w:highlight w:val="none"/>
        </w:rPr>
        <w:t>（四）母婴室建设补助1万元/区，河北区、红桥区、宝坻区、宁河区、蓟州区；2万元/区，和平区、河东区、南开区、津南区、北辰区、武清区、静海区；3万元/区，河西区、东丽区、西青区；5万元/区，滨海新区。</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（五）开展人口监测工作2万元/区</w:t>
      </w:r>
      <w:r>
        <w:rPr>
          <w:rFonts w:hint="eastAsia" w:eastAsia="仿宋_GB2312"/>
          <w:color w:val="auto"/>
          <w:sz w:val="32"/>
          <w:szCs w:val="32"/>
          <w:highlight w:val="none"/>
        </w:rPr>
        <w:t>,市妇女儿童保健中心10万元。</w:t>
      </w:r>
    </w:p>
    <w:p>
      <w:pPr>
        <w:spacing w:line="560" w:lineRule="exact"/>
        <w:ind w:firstLine="640" w:firstLineChars="200"/>
        <w:rPr>
          <w:rFonts w:hint="eastAsia" w:eastAsia="仿宋_GB2312"/>
          <w:color w:val="auto"/>
          <w:sz w:val="32"/>
          <w:szCs w:val="32"/>
          <w:highlight w:val="none"/>
        </w:rPr>
      </w:pPr>
      <w:r>
        <w:rPr>
          <w:rFonts w:eastAsia="仿宋_GB2312"/>
          <w:color w:val="auto"/>
          <w:sz w:val="32"/>
          <w:szCs w:val="32"/>
          <w:highlight w:val="none"/>
        </w:rPr>
        <w:t>（六）促进3岁以下婴幼儿照护服务发展10万元/区。</w:t>
      </w:r>
    </w:p>
    <w:p>
      <w:pPr>
        <w:spacing w:line="560" w:lineRule="exact"/>
        <w:ind w:firstLine="640" w:firstLineChars="200"/>
        <w:rPr>
          <w:rFonts w:eastAsia="仿宋_GB2312"/>
          <w:color w:val="auto"/>
          <w:sz w:val="32"/>
          <w:szCs w:val="32"/>
          <w:highlight w:val="none"/>
          <w:lang w:val="en"/>
        </w:rPr>
      </w:pPr>
      <w:r>
        <w:rPr>
          <w:rFonts w:eastAsia="仿宋_GB2312"/>
          <w:color w:val="auto"/>
          <w:sz w:val="32"/>
          <w:szCs w:val="32"/>
          <w:highlight w:val="none"/>
        </w:rPr>
        <w:t>（七）失独家庭“暖心之家”建设支持2万/点。滨海新区</w:t>
      </w:r>
      <w:r>
        <w:rPr>
          <w:rFonts w:hint="eastAsia" w:eastAsia="仿宋_GB2312"/>
          <w:color w:val="auto"/>
          <w:sz w:val="32"/>
          <w:szCs w:val="32"/>
          <w:highlight w:val="none"/>
        </w:rPr>
        <w:t>42</w:t>
      </w:r>
      <w:r>
        <w:rPr>
          <w:rFonts w:eastAsia="仿宋_GB2312"/>
          <w:color w:val="auto"/>
          <w:sz w:val="32"/>
          <w:szCs w:val="32"/>
          <w:highlight w:val="none"/>
        </w:rPr>
        <w:t>万，河西28万，河东、南开24万/区，河北、红桥20万/区，和平12万，环城四区4万/区，远五区2万/区</w:t>
      </w:r>
      <w:r>
        <w:rPr>
          <w:rFonts w:eastAsia="仿宋_GB2312"/>
          <w:color w:val="auto"/>
          <w:sz w:val="32"/>
          <w:szCs w:val="32"/>
          <w:highlight w:val="none"/>
          <w:lang w:val="en"/>
        </w:rPr>
        <w:t>。</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（八）</w:t>
      </w:r>
      <w:r>
        <w:rPr>
          <w:rFonts w:hint="eastAsia" w:ascii="仿宋_GB2312" w:eastAsia="仿宋_GB2312"/>
          <w:color w:val="auto"/>
          <w:kern w:val="0"/>
          <w:sz w:val="32"/>
          <w:szCs w:val="32"/>
          <w:highlight w:val="none"/>
        </w:rPr>
        <w:t>失独家庭心理服务能力提升培训</w:t>
      </w:r>
      <w:r>
        <w:rPr>
          <w:rFonts w:eastAsia="仿宋_GB2312"/>
          <w:color w:val="auto"/>
          <w:sz w:val="32"/>
          <w:szCs w:val="32"/>
          <w:highlight w:val="none"/>
        </w:rPr>
        <w:t>，市计生协9万。</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（九）创建幸福家庭</w:t>
      </w:r>
      <w:r>
        <w:rPr>
          <w:rFonts w:hint="eastAsia" w:eastAsia="仿宋_GB2312"/>
          <w:color w:val="auto"/>
          <w:sz w:val="32"/>
          <w:szCs w:val="32"/>
          <w:highlight w:val="none"/>
        </w:rPr>
        <w:t>，</w:t>
      </w:r>
      <w:r>
        <w:rPr>
          <w:rFonts w:eastAsia="仿宋_GB2312"/>
          <w:color w:val="auto"/>
          <w:sz w:val="32"/>
          <w:szCs w:val="32"/>
          <w:highlight w:val="none"/>
        </w:rPr>
        <w:t>市计生协</w:t>
      </w:r>
      <w:r>
        <w:rPr>
          <w:rFonts w:hint="eastAsia" w:eastAsia="仿宋_GB2312"/>
          <w:color w:val="auto"/>
          <w:sz w:val="32"/>
          <w:szCs w:val="32"/>
          <w:highlight w:val="none"/>
        </w:rPr>
        <w:t>3</w:t>
      </w:r>
      <w:r>
        <w:rPr>
          <w:rFonts w:eastAsia="仿宋_GB2312"/>
          <w:color w:val="auto"/>
          <w:sz w:val="32"/>
          <w:szCs w:val="32"/>
          <w:highlight w:val="none"/>
        </w:rPr>
        <w:t>2万元。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（十）</w:t>
      </w:r>
      <w:r>
        <w:rPr>
          <w:rFonts w:hint="eastAsia" w:eastAsia="仿宋_GB2312"/>
          <w:color w:val="auto"/>
          <w:sz w:val="32"/>
          <w:szCs w:val="32"/>
          <w:highlight w:val="none"/>
        </w:rPr>
        <w:t>托育机构规范化培训</w:t>
      </w:r>
      <w:r>
        <w:rPr>
          <w:rFonts w:eastAsia="仿宋_GB2312"/>
          <w:color w:val="auto"/>
          <w:sz w:val="32"/>
          <w:szCs w:val="32"/>
          <w:highlight w:val="none"/>
        </w:rPr>
        <w:t>，市计生协</w:t>
      </w:r>
      <w:r>
        <w:rPr>
          <w:rFonts w:hint="eastAsia" w:eastAsia="仿宋_GB2312"/>
          <w:color w:val="auto"/>
          <w:sz w:val="32"/>
          <w:szCs w:val="32"/>
          <w:highlight w:val="none"/>
        </w:rPr>
        <w:t>20</w:t>
      </w:r>
      <w:r>
        <w:rPr>
          <w:rFonts w:eastAsia="仿宋_GB2312"/>
          <w:color w:val="auto"/>
          <w:sz w:val="32"/>
          <w:szCs w:val="32"/>
          <w:highlight w:val="none"/>
        </w:rPr>
        <w:t>万元。</w:t>
      </w:r>
    </w:p>
    <w:p>
      <w:pPr>
        <w:spacing w:line="560" w:lineRule="exact"/>
        <w:ind w:firstLine="640" w:firstLineChars="200"/>
        <w:rPr>
          <w:rFonts w:eastAsia="仿宋_GB2312"/>
          <w:color w:val="auto"/>
          <w:sz w:val="32"/>
          <w:szCs w:val="32"/>
          <w:highlight w:val="none"/>
        </w:rPr>
      </w:pPr>
      <w:r>
        <w:rPr>
          <w:rFonts w:eastAsia="仿宋_GB2312"/>
          <w:color w:val="auto"/>
          <w:sz w:val="32"/>
          <w:szCs w:val="32"/>
          <w:highlight w:val="none"/>
        </w:rPr>
        <w:t>（十一）</w:t>
      </w:r>
      <w:r>
        <w:rPr>
          <w:rFonts w:hint="eastAsia" w:eastAsia="仿宋_GB2312"/>
          <w:color w:val="auto"/>
          <w:sz w:val="32"/>
          <w:szCs w:val="32"/>
          <w:highlight w:val="none"/>
        </w:rPr>
        <w:t>青春健康项目，市计生协15</w:t>
      </w:r>
      <w:r>
        <w:rPr>
          <w:rFonts w:eastAsia="仿宋_GB2312"/>
          <w:color w:val="auto"/>
          <w:sz w:val="32"/>
          <w:szCs w:val="32"/>
          <w:highlight w:val="none"/>
        </w:rPr>
        <w:t>万元。</w:t>
      </w:r>
    </w:p>
    <w:p>
      <w:pPr>
        <w:spacing w:line="560" w:lineRule="exact"/>
        <w:ind w:firstLine="640" w:firstLineChars="200"/>
        <w:rPr>
          <w:rFonts w:eastAsia="仿宋_GB2312"/>
          <w:color w:val="auto"/>
          <w:sz w:val="32"/>
          <w:szCs w:val="32"/>
          <w:highlight w:val="none"/>
        </w:rPr>
      </w:pPr>
      <w:r>
        <w:rPr>
          <w:rFonts w:eastAsia="黑体"/>
          <w:color w:val="auto"/>
          <w:sz w:val="32"/>
          <w:szCs w:val="32"/>
          <w:highlight w:val="none"/>
        </w:rPr>
        <w:t>十</w:t>
      </w:r>
      <w:r>
        <w:rPr>
          <w:rFonts w:hint="eastAsia" w:eastAsia="黑体"/>
          <w:color w:val="auto"/>
          <w:sz w:val="32"/>
          <w:szCs w:val="32"/>
          <w:highlight w:val="none"/>
          <w:lang w:val="en-US" w:eastAsia="zh-CN"/>
        </w:rPr>
        <w:t>四</w:t>
      </w:r>
      <w:r>
        <w:rPr>
          <w:rFonts w:eastAsia="黑体"/>
          <w:color w:val="auto"/>
          <w:sz w:val="32"/>
          <w:szCs w:val="32"/>
          <w:highlight w:val="none"/>
        </w:rPr>
        <w:t>、卫生健康项目监督管理</w:t>
      </w:r>
    </w:p>
    <w:p>
      <w:pPr>
        <w:spacing w:line="560" w:lineRule="exact"/>
        <w:ind w:firstLine="640"/>
        <w:rPr>
          <w:rFonts w:eastAsia="仿宋_GB2312"/>
          <w:color w:val="auto"/>
          <w:sz w:val="32"/>
          <w:szCs w:val="32"/>
          <w:highlight w:val="none"/>
        </w:rPr>
      </w:pPr>
      <w:r>
        <w:rPr>
          <w:rFonts w:eastAsia="仿宋_GB2312"/>
          <w:color w:val="auto"/>
          <w:sz w:val="32"/>
          <w:szCs w:val="32"/>
          <w:highlight w:val="none"/>
        </w:rPr>
        <w:t>卫生健康项目监督管理1-5万元/区，具体由各区结合本区实际情况确定；市级</w:t>
      </w:r>
      <w:r>
        <w:rPr>
          <w:rFonts w:hint="eastAsia" w:eastAsia="仿宋_GB2312"/>
          <w:color w:val="auto"/>
          <w:sz w:val="32"/>
          <w:szCs w:val="32"/>
          <w:highlight w:val="none"/>
          <w:lang w:val="en-US" w:eastAsia="zh-CN"/>
        </w:rPr>
        <w:t>45</w:t>
      </w:r>
      <w:r>
        <w:rPr>
          <w:rFonts w:eastAsia="仿宋_GB2312"/>
          <w:color w:val="auto"/>
          <w:sz w:val="32"/>
          <w:szCs w:val="32"/>
          <w:highlight w:val="none"/>
        </w:rPr>
        <w:t>万元/年。</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汉仪楷体简">
    <w:panose1 w:val="02010600000101010101"/>
    <w:charset w:val="86"/>
    <w:family w:val="auto"/>
    <w:pitch w:val="default"/>
    <w:sig w:usb0="00000000" w:usb1="00000000" w:usb2="00000000" w:usb3="00000000" w:csb0="00060000" w:csb1="00000000"/>
  </w:font>
  <w:font w:name="方正仿宋_GBK">
    <w:panose1 w:val="02000000000000000000"/>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7FF2D8"/>
    <w:rsid w:val="FB7FF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Office_5.0.0.7550_F1E327BC-269C-435d-A152-05C5408002CA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2022-12-06T16:12:00Z</dcterms:created>
  <dc:creator>雨熹 Cisia</dc:creator>
  <cp:lastModifiedBy>雨熹 Cisia</cp:lastModifiedBy>
  <dcterms:modified xsi:type="dcterms:W3CDTF">2022-12-06T16:12:37Z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2052-5.0.0.7550</vt:lpwstr>
  </property>
  <property fmtid="{D5CDD505-2E9C-101B-9397-08002B2CF9AE}" pid="3" name="ICV">
    <vt:lpwstr>02EC85A4614891F064F98E63CD5BE11C</vt:lpwstr>
  </property>
</Properties>
</file>