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关于转送《新冠肺炎疫情防护指导手册》的函</w:t>
      </w:r>
    </w:p>
    <w:p>
      <w:pPr>
        <w:pStyle w:val="2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pStyle w:val="2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国卫明电</w:t>
      </w:r>
      <w:r>
        <w:rPr>
          <w:rFonts w:hint="default" w:ascii="Times New Roman" w:hAnsi="Times New Roman" w:eastAsia="楷体_GB2312" w:cs="Times New Roman"/>
          <w:sz w:val="32"/>
        </w:rPr>
        <w:t>〔2021〕</w:t>
      </w: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555</w:t>
      </w:r>
      <w:r>
        <w:rPr>
          <w:rFonts w:hint="eastAsia" w:ascii="楷体_GB2312" w:hAnsi="楷体_GB2312" w:eastAsia="楷体_GB2312" w:cs="楷体_GB2312"/>
          <w:sz w:val="32"/>
        </w:rPr>
        <w:t>号</w:t>
      </w:r>
    </w:p>
    <w:p>
      <w:pPr>
        <w:pStyle w:val="2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各省、自治区、直辖市及新疆生产建设兵团应对</w:t>
      </w:r>
      <w:r>
        <w:rPr>
          <w:rFonts w:hint="eastAsia" w:ascii="Times New Roman" w:hAnsi="Times New Roman" w:eastAsia="仿宋_GB2312" w:cs="仿宋_GB2312"/>
          <w:sz w:val="32"/>
          <w:szCs w:val="32"/>
          <w:lang w:val="en" w:eastAsia="zh-CN"/>
        </w:rPr>
        <w:t>新型冠状病毒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肺炎疫情联防联控机制</w:t>
      </w:r>
      <w:r>
        <w:rPr>
          <w:rFonts w:hint="eastAsia" w:ascii="Times New Roman" w:hAnsi="Times New Roman" w:eastAsia="仿宋_GB2312" w:cs="仿宋_GB2312"/>
          <w:sz w:val="32"/>
          <w:szCs w:val="32"/>
          <w:lang w:val="en" w:eastAsia="zh-CN"/>
        </w:rPr>
        <w:t>（领导小组、指挥部），国务院应对新型冠状病毒肺炎疫情联防联控机制有关成员单位：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   为进一步指导重点场所、重点单位、重点人群做好防护，我们组织中国疾控中心专家根据《重点场所重点单位重点人群新冠肺炎疫情常态化防控相关防护指南（2021年8月版）》，以图文并茂、贴近生活的形式编制形成了《新冠肺炎疫情防护指导手册》（可在国家卫生健康委疾控局网站下载），现转送给你们，供参考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国务院应对新型冠状病毒肺炎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" w:eastAsia="zh-CN"/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疫情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联防联控机制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" w:eastAsia="zh-CN"/>
        </w:rPr>
        <w:t>防控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文星仿宋">
    <w:altName w:val="苹方-简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25A4"/>
    <w:rsid w:val="5DE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2021-09-30T00:19:00Z</dcterms:created>
  <dc:creator>yuxi</dc:creator>
  <cp:lastModifiedBy>yuxi</cp:lastModifiedBy>
  <dcterms:modified xsi:type="dcterms:W3CDTF">2021-09-30T00:19:49Z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