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B5B" w:rsidRPr="003C0CC1" w:rsidRDefault="002C6B5B" w:rsidP="002C6B5B">
      <w:pPr>
        <w:pStyle w:val="a3"/>
        <w:rPr>
          <w:rFonts w:eastAsia="仿宋_GB2312" w:hint="eastAsia"/>
          <w:kern w:val="0"/>
          <w:szCs w:val="32"/>
        </w:rPr>
      </w:pPr>
      <w:r w:rsidRPr="00C14F3B">
        <w:rPr>
          <w:rFonts w:ascii="黑体" w:eastAsia="黑体" w:hAnsi="黑体" w:hint="eastAsia"/>
          <w:kern w:val="0"/>
          <w:szCs w:val="32"/>
        </w:rPr>
        <w:t>附件</w:t>
      </w:r>
      <w:r w:rsidRPr="003C0CC1">
        <w:rPr>
          <w:rFonts w:eastAsia="仿宋_GB2312" w:hint="eastAsia"/>
          <w:kern w:val="0"/>
          <w:szCs w:val="32"/>
        </w:rPr>
        <w:t>１</w:t>
      </w:r>
    </w:p>
    <w:p w:rsidR="002C6B5B" w:rsidRPr="00C14F3B" w:rsidRDefault="002C6B5B" w:rsidP="002C6B5B">
      <w:pPr>
        <w:pStyle w:val="a3"/>
        <w:snapToGrid w:val="0"/>
        <w:jc w:val="center"/>
        <w:rPr>
          <w:rFonts w:ascii="方正小标宋简体" w:eastAsia="方正小标宋简体" w:hint="eastAsia"/>
          <w:kern w:val="0"/>
          <w:sz w:val="44"/>
          <w:szCs w:val="44"/>
        </w:rPr>
      </w:pPr>
      <w:r w:rsidRPr="00C14F3B">
        <w:rPr>
          <w:rFonts w:ascii="方正小标宋简体" w:eastAsia="方正小标宋简体" w:hint="eastAsia"/>
          <w:kern w:val="0"/>
          <w:sz w:val="44"/>
          <w:szCs w:val="44"/>
        </w:rPr>
        <w:t>新冠肺炎流行期间</w:t>
      </w:r>
    </w:p>
    <w:p w:rsidR="002C6B5B" w:rsidRPr="00C14F3B" w:rsidRDefault="002C6B5B" w:rsidP="002C6B5B">
      <w:pPr>
        <w:pStyle w:val="a3"/>
        <w:snapToGrid w:val="0"/>
        <w:jc w:val="center"/>
        <w:rPr>
          <w:rFonts w:ascii="方正小标宋简体" w:eastAsia="方正小标宋简体" w:hint="eastAsia"/>
          <w:kern w:val="0"/>
          <w:sz w:val="44"/>
          <w:szCs w:val="44"/>
        </w:rPr>
      </w:pPr>
      <w:r w:rsidRPr="00C14F3B">
        <w:rPr>
          <w:rFonts w:ascii="方正小标宋简体" w:eastAsia="方正小标宋简体" w:hint="eastAsia"/>
          <w:kern w:val="0"/>
          <w:sz w:val="44"/>
          <w:szCs w:val="44"/>
        </w:rPr>
        <w:t>餐饮行业经营服务防控指南</w:t>
      </w:r>
    </w:p>
    <w:p w:rsidR="002C6B5B" w:rsidRPr="003C0CC1" w:rsidRDefault="002C6B5B" w:rsidP="002C6B5B">
      <w:pPr>
        <w:pStyle w:val="a3"/>
        <w:ind w:firstLine="612"/>
        <w:rPr>
          <w:rFonts w:eastAsia="仿宋_GB2312"/>
          <w:kern w:val="0"/>
          <w:szCs w:val="32"/>
        </w:rPr>
      </w:pPr>
    </w:p>
    <w:p w:rsidR="002C6B5B" w:rsidRPr="00FF285C" w:rsidRDefault="002C6B5B" w:rsidP="002C6B5B">
      <w:pPr>
        <w:pStyle w:val="a3"/>
        <w:ind w:firstLine="612"/>
        <w:rPr>
          <w:rFonts w:ascii="黑体" w:eastAsia="黑体" w:hAnsi="黑体" w:hint="eastAsia"/>
          <w:kern w:val="0"/>
          <w:szCs w:val="32"/>
        </w:rPr>
      </w:pPr>
      <w:r w:rsidRPr="00FF285C">
        <w:rPr>
          <w:rFonts w:ascii="黑体" w:eastAsia="黑体" w:hAnsi="黑体" w:hint="eastAsia"/>
          <w:kern w:val="0"/>
          <w:szCs w:val="32"/>
        </w:rPr>
        <w:t>一、适用范围</w:t>
      </w:r>
    </w:p>
    <w:p w:rsidR="002C6B5B" w:rsidRPr="003C0CC1" w:rsidRDefault="002C6B5B" w:rsidP="002C6B5B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>本指南适用于新冠肺炎流行期间，符合辖区有关部门要求，允许对外营业的餐饮市场主体加强卫生安全和疫情防控。</w:t>
      </w:r>
    </w:p>
    <w:p w:rsidR="002C6B5B" w:rsidRPr="00FF285C" w:rsidRDefault="002C6B5B" w:rsidP="002C6B5B">
      <w:pPr>
        <w:pStyle w:val="a3"/>
        <w:ind w:firstLine="612"/>
        <w:rPr>
          <w:rFonts w:ascii="黑体" w:eastAsia="黑体" w:hAnsi="黑体" w:hint="eastAsia"/>
          <w:kern w:val="0"/>
          <w:szCs w:val="32"/>
        </w:rPr>
      </w:pPr>
      <w:r w:rsidRPr="00FF285C">
        <w:rPr>
          <w:rFonts w:ascii="黑体" w:eastAsia="黑体" w:hAnsi="黑体" w:hint="eastAsia"/>
          <w:kern w:val="0"/>
          <w:szCs w:val="32"/>
        </w:rPr>
        <w:t>二、基本要求</w:t>
      </w:r>
    </w:p>
    <w:p w:rsidR="002C6B5B" w:rsidRPr="003C0CC1" w:rsidRDefault="002C6B5B" w:rsidP="002C6B5B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>（一）各市场主体，须成立防控工作小组，制定应急方案，做好信息采集工作，建立报备制度。</w:t>
      </w:r>
    </w:p>
    <w:p w:rsidR="002C6B5B" w:rsidRPr="003C0CC1" w:rsidRDefault="002C6B5B" w:rsidP="002C6B5B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>（二）防控工作小组应由第一负责人或指定专人全面负责，设计有效的应对反应工作流程。</w:t>
      </w:r>
    </w:p>
    <w:p w:rsidR="002C6B5B" w:rsidRPr="003C0CC1" w:rsidRDefault="002C6B5B" w:rsidP="002C6B5B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>（三）各市场主体，要全面掌握上岗员工假期动态（员工去过哪里</w:t>
      </w:r>
      <w:r>
        <w:rPr>
          <w:rFonts w:eastAsia="仿宋_GB2312" w:hint="eastAsia"/>
          <w:kern w:val="0"/>
          <w:szCs w:val="32"/>
        </w:rPr>
        <w:t>，</w:t>
      </w:r>
      <w:r w:rsidRPr="003C0CC1">
        <w:rPr>
          <w:rFonts w:eastAsia="仿宋_GB2312" w:hint="eastAsia"/>
          <w:kern w:val="0"/>
          <w:szCs w:val="32"/>
        </w:rPr>
        <w:t>是否有发热、呼吸道感染等症状），并登记汇总。有疫情发生地区生活史、旅行史以及与确诊</w:t>
      </w:r>
      <w:r>
        <w:rPr>
          <w:rFonts w:eastAsia="仿宋_GB2312" w:hint="eastAsia"/>
          <w:kern w:val="0"/>
          <w:szCs w:val="32"/>
        </w:rPr>
        <w:t>或疑似</w:t>
      </w:r>
      <w:r w:rsidRPr="003C0CC1">
        <w:rPr>
          <w:rFonts w:eastAsia="仿宋_GB2312" w:hint="eastAsia"/>
          <w:kern w:val="0"/>
          <w:szCs w:val="32"/>
        </w:rPr>
        <w:t>病例有密切接触</w:t>
      </w:r>
      <w:r>
        <w:rPr>
          <w:rFonts w:eastAsia="仿宋_GB2312" w:hint="eastAsia"/>
          <w:kern w:val="0"/>
          <w:szCs w:val="32"/>
        </w:rPr>
        <w:t>等</w:t>
      </w:r>
      <w:r w:rsidRPr="003C0CC1">
        <w:rPr>
          <w:rFonts w:eastAsia="仿宋_GB2312" w:hint="eastAsia"/>
          <w:kern w:val="0"/>
          <w:szCs w:val="32"/>
        </w:rPr>
        <w:t>方面情况的员工暂不返岗。</w:t>
      </w:r>
    </w:p>
    <w:p w:rsidR="002C6B5B" w:rsidRPr="003C0CC1" w:rsidRDefault="002C6B5B" w:rsidP="002C6B5B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>（四）要求所有员工不得隐瞒自身疫情，对出现发热、咳嗽等不适症状，以及与新冠肺炎患者有密切接触等潜在风险人员要及时报备，并要求员工暂不返岗。</w:t>
      </w:r>
    </w:p>
    <w:p w:rsidR="002C6B5B" w:rsidRPr="003C0CC1" w:rsidRDefault="002C6B5B" w:rsidP="002C6B5B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>（五）做好防护物资的准备。相关防护物资包括但不限于：医用外科口罩、医用消毒水、酒精、紫外线空气消毒灯、空调系统专</w:t>
      </w:r>
      <w:r w:rsidRPr="003C0CC1">
        <w:rPr>
          <w:rFonts w:eastAsia="仿宋_GB2312" w:hint="eastAsia"/>
          <w:kern w:val="0"/>
          <w:szCs w:val="32"/>
        </w:rPr>
        <w:lastRenderedPageBreak/>
        <w:t>用消毒剂、洗手液等防护用品，配备红外线测温仪等。</w:t>
      </w:r>
    </w:p>
    <w:p w:rsidR="002C6B5B" w:rsidRPr="003C0CC1" w:rsidRDefault="002C6B5B" w:rsidP="002C6B5B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>（六）在疫情防控解除前，禁止接待大规模聚餐活动。</w:t>
      </w:r>
    </w:p>
    <w:p w:rsidR="002C6B5B" w:rsidRPr="003C0CC1" w:rsidRDefault="002C6B5B" w:rsidP="002C6B5B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>（七）疫情期间大量使用消毒液体，工作人员要严格按照使用方法执行，避免消毒液体接触到菜品、成品。</w:t>
      </w:r>
    </w:p>
    <w:p w:rsidR="002C6B5B" w:rsidRPr="003C0CC1" w:rsidRDefault="002C6B5B" w:rsidP="002C6B5B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>（八）严格执行扫码进入的规定。张贴“津门战疫”小程序二维码，所有人员扫码后方可进入店内，并安排专门人员引导、辅助不会操作人员进行登记。</w:t>
      </w:r>
    </w:p>
    <w:p w:rsidR="002C6B5B" w:rsidRPr="00FF285C" w:rsidRDefault="002C6B5B" w:rsidP="002C6B5B">
      <w:pPr>
        <w:pStyle w:val="a3"/>
        <w:ind w:firstLine="612"/>
        <w:rPr>
          <w:rFonts w:ascii="黑体" w:eastAsia="黑体" w:hAnsi="黑体" w:hint="eastAsia"/>
          <w:kern w:val="0"/>
          <w:szCs w:val="32"/>
        </w:rPr>
      </w:pPr>
      <w:r w:rsidRPr="00FF285C">
        <w:rPr>
          <w:rFonts w:ascii="黑体" w:eastAsia="黑体" w:hAnsi="黑体" w:hint="eastAsia"/>
          <w:kern w:val="0"/>
          <w:szCs w:val="32"/>
        </w:rPr>
        <w:t>三、员工规范</w:t>
      </w:r>
    </w:p>
    <w:p w:rsidR="002C6B5B" w:rsidRPr="003C0CC1" w:rsidRDefault="002C6B5B" w:rsidP="002C6B5B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>（一）各市场主体，要做好员工防护知识培训。要求所有员工上下班途中正确佩戴口罩。建议步行、骑行或乘坐私家车、班车。</w:t>
      </w:r>
    </w:p>
    <w:p w:rsidR="002C6B5B" w:rsidRPr="003C0CC1" w:rsidRDefault="002C6B5B" w:rsidP="002C6B5B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>（二）员工每天进入经营场所（工作区域）前，应安排专门人员给员工检测体温，体温正常方可入内工作，并进行洗手消毒。若员工体温超过</w:t>
      </w:r>
      <w:r>
        <w:rPr>
          <w:rFonts w:eastAsia="仿宋_GB2312" w:hint="eastAsia"/>
          <w:kern w:val="0"/>
          <w:szCs w:val="32"/>
        </w:rPr>
        <w:t>37</w:t>
      </w:r>
      <w:r w:rsidRPr="003C0CC1">
        <w:rPr>
          <w:rFonts w:eastAsia="仿宋_GB2312" w:hint="eastAsia"/>
          <w:kern w:val="0"/>
          <w:szCs w:val="32"/>
        </w:rPr>
        <w:t>℃，有</w:t>
      </w:r>
      <w:r>
        <w:rPr>
          <w:rFonts w:eastAsia="仿宋_GB2312" w:hint="eastAsia"/>
          <w:kern w:val="0"/>
          <w:szCs w:val="32"/>
        </w:rPr>
        <w:t>发热、干咳、乏力等可疑</w:t>
      </w:r>
      <w:r w:rsidRPr="003C0CC1">
        <w:rPr>
          <w:rFonts w:eastAsia="仿宋_GB2312" w:hint="eastAsia"/>
          <w:kern w:val="0"/>
          <w:szCs w:val="32"/>
        </w:rPr>
        <w:t>症状，应立即停止工作</w:t>
      </w:r>
      <w:r>
        <w:rPr>
          <w:rFonts w:eastAsia="仿宋_GB2312" w:hint="eastAsia"/>
          <w:kern w:val="0"/>
          <w:szCs w:val="32"/>
        </w:rPr>
        <w:t>就近</w:t>
      </w:r>
      <w:r w:rsidRPr="003C0CC1">
        <w:rPr>
          <w:rFonts w:eastAsia="仿宋_GB2312" w:hint="eastAsia"/>
          <w:kern w:val="0"/>
          <w:szCs w:val="32"/>
        </w:rPr>
        <w:t>到规定的医疗机构</w:t>
      </w:r>
      <w:r>
        <w:rPr>
          <w:rFonts w:eastAsia="仿宋_GB2312" w:hint="eastAsia"/>
          <w:kern w:val="0"/>
          <w:szCs w:val="32"/>
        </w:rPr>
        <w:t>发热门诊</w:t>
      </w:r>
      <w:r w:rsidRPr="003C0CC1">
        <w:rPr>
          <w:rFonts w:eastAsia="仿宋_GB2312" w:hint="eastAsia"/>
          <w:kern w:val="0"/>
          <w:szCs w:val="32"/>
        </w:rPr>
        <w:t>就诊，并向辖区有关部门报备。</w:t>
      </w:r>
    </w:p>
    <w:p w:rsidR="002C6B5B" w:rsidRPr="003C0CC1" w:rsidRDefault="002C6B5B" w:rsidP="002C6B5B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>（三）员工上岗必须</w:t>
      </w:r>
      <w:r>
        <w:rPr>
          <w:rFonts w:eastAsia="仿宋_GB2312" w:hint="eastAsia"/>
          <w:kern w:val="0"/>
          <w:szCs w:val="32"/>
        </w:rPr>
        <w:t>全程</w:t>
      </w:r>
      <w:r w:rsidRPr="003C0CC1">
        <w:rPr>
          <w:rFonts w:eastAsia="仿宋_GB2312" w:hint="eastAsia"/>
          <w:kern w:val="0"/>
          <w:szCs w:val="32"/>
        </w:rPr>
        <w:t>佩戴口罩，保持勤洗手、多饮水，坚持在工作前、操作后、进食前、如厕后按照</w:t>
      </w:r>
      <w:r>
        <w:rPr>
          <w:rFonts w:eastAsia="仿宋_GB2312" w:hint="eastAsia"/>
          <w:kern w:val="0"/>
          <w:szCs w:val="32"/>
        </w:rPr>
        <w:t>“</w:t>
      </w:r>
      <w:r w:rsidRPr="003C0CC1">
        <w:rPr>
          <w:rFonts w:eastAsia="仿宋_GB2312" w:hint="eastAsia"/>
          <w:kern w:val="0"/>
          <w:szCs w:val="32"/>
        </w:rPr>
        <w:t>六步法</w:t>
      </w:r>
      <w:r>
        <w:rPr>
          <w:rFonts w:eastAsia="仿宋_GB2312" w:hint="eastAsia"/>
          <w:kern w:val="0"/>
          <w:szCs w:val="32"/>
        </w:rPr>
        <w:t>”</w:t>
      </w:r>
      <w:r w:rsidRPr="003C0CC1">
        <w:rPr>
          <w:rFonts w:eastAsia="仿宋_GB2312" w:hint="eastAsia"/>
          <w:kern w:val="0"/>
          <w:szCs w:val="32"/>
        </w:rPr>
        <w:t>严格洗手。</w:t>
      </w:r>
    </w:p>
    <w:p w:rsidR="002C6B5B" w:rsidRPr="003C0CC1" w:rsidRDefault="002C6B5B" w:rsidP="002C6B5B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>（四）摘口罩前后做好手部卫生防护，废弃口罩</w:t>
      </w:r>
      <w:r>
        <w:rPr>
          <w:rFonts w:eastAsia="仿宋_GB2312" w:hint="eastAsia"/>
          <w:kern w:val="0"/>
          <w:szCs w:val="32"/>
        </w:rPr>
        <w:t>放进塑料袋密封后投入</w:t>
      </w:r>
      <w:r w:rsidRPr="003C0CC1">
        <w:rPr>
          <w:rFonts w:eastAsia="仿宋_GB2312" w:hint="eastAsia"/>
          <w:kern w:val="0"/>
          <w:szCs w:val="32"/>
        </w:rPr>
        <w:t>垃圾桶内，每天两次使用含氯消毒剂对垃圾桶进行消毒处理，尽量使用带盖垃圾桶。</w:t>
      </w:r>
    </w:p>
    <w:p w:rsidR="002C6B5B" w:rsidRPr="003C0CC1" w:rsidRDefault="002C6B5B" w:rsidP="002C6B5B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>（五）制定疫情期间员工档案管理制度，</w:t>
      </w:r>
      <w:r>
        <w:rPr>
          <w:rFonts w:eastAsia="仿宋_GB2312" w:hint="eastAsia"/>
          <w:kern w:val="0"/>
          <w:szCs w:val="32"/>
        </w:rPr>
        <w:t>每日</w:t>
      </w:r>
      <w:r w:rsidRPr="003C0CC1">
        <w:rPr>
          <w:rFonts w:eastAsia="仿宋_GB2312" w:hint="eastAsia"/>
          <w:kern w:val="0"/>
          <w:szCs w:val="32"/>
        </w:rPr>
        <w:t>报送，档案记录应包括但不限于每日出勤人员姓名、身体状况、工作岗位等。</w:t>
      </w:r>
    </w:p>
    <w:p w:rsidR="002C6B5B" w:rsidRPr="003C0CC1" w:rsidRDefault="002C6B5B" w:rsidP="002C6B5B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lastRenderedPageBreak/>
        <w:t>（六）从业人员尽</w:t>
      </w:r>
      <w:r>
        <w:rPr>
          <w:rFonts w:eastAsia="仿宋_GB2312" w:hint="eastAsia"/>
          <w:kern w:val="0"/>
          <w:szCs w:val="32"/>
        </w:rPr>
        <w:t>量避免与具有呼吸道疾病症状的人员密切接触，避免接触野生动物。对集体宿舍</w:t>
      </w:r>
      <w:r w:rsidRPr="003C0CC1">
        <w:rPr>
          <w:rFonts w:eastAsia="仿宋_GB2312" w:hint="eastAsia"/>
          <w:kern w:val="0"/>
          <w:szCs w:val="32"/>
        </w:rPr>
        <w:t>加强管理和宣传，做好防护。</w:t>
      </w:r>
    </w:p>
    <w:p w:rsidR="002C6B5B" w:rsidRPr="003C0CC1" w:rsidRDefault="002C6B5B" w:rsidP="002C6B5B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>（七）食品加工制作要符合</w:t>
      </w:r>
      <w:r w:rsidRPr="00AF3852">
        <w:rPr>
          <w:rFonts w:eastAsia="仿宋_GB2312" w:hint="eastAsia"/>
          <w:kern w:val="0"/>
          <w:szCs w:val="32"/>
        </w:rPr>
        <w:t>《餐饮服务食品安全操作规范》</w:t>
      </w:r>
      <w:r w:rsidRPr="003C0CC1">
        <w:rPr>
          <w:rFonts w:eastAsia="仿宋_GB2312" w:hint="eastAsia"/>
          <w:kern w:val="0"/>
          <w:szCs w:val="32"/>
        </w:rPr>
        <w:t>规定。</w:t>
      </w:r>
    </w:p>
    <w:p w:rsidR="002C6B5B" w:rsidRPr="00FF285C" w:rsidRDefault="002C6B5B" w:rsidP="002C6B5B">
      <w:pPr>
        <w:pStyle w:val="a3"/>
        <w:ind w:firstLine="612"/>
        <w:rPr>
          <w:rFonts w:ascii="黑体" w:eastAsia="黑体" w:hAnsi="黑体" w:hint="eastAsia"/>
          <w:kern w:val="0"/>
          <w:szCs w:val="32"/>
        </w:rPr>
      </w:pPr>
      <w:r w:rsidRPr="00FF285C">
        <w:rPr>
          <w:rFonts w:ascii="黑体" w:eastAsia="黑体" w:hAnsi="黑体" w:hint="eastAsia"/>
          <w:kern w:val="0"/>
          <w:szCs w:val="32"/>
        </w:rPr>
        <w:t>四、经营场所环境要求</w:t>
      </w:r>
    </w:p>
    <w:p w:rsidR="002C6B5B" w:rsidRPr="003C0CC1" w:rsidRDefault="002C6B5B" w:rsidP="002C6B5B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>（一）保持就餐场所内部环境整洁，餐具、饮具和盛放直接入口食品的容器，使用前必须洗净、消毒，炊具、用具用后必须洗净。每日公示消毒情况。</w:t>
      </w:r>
    </w:p>
    <w:p w:rsidR="002C6B5B" w:rsidRPr="003C0CC1" w:rsidRDefault="002C6B5B" w:rsidP="002C6B5B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>（二）尽可能配备有杀菌作用的洗手液或提供消毒纸巾，有条件的企业可把水龙头改为非接触式水龙头，避免接触。</w:t>
      </w:r>
    </w:p>
    <w:p w:rsidR="002C6B5B" w:rsidRPr="003C0CC1" w:rsidRDefault="002C6B5B" w:rsidP="002C6B5B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>（三）对于顾客接触多的地方如走廊、电梯、扶手、洗手间、厕位等增加消毒频次。</w:t>
      </w:r>
    </w:p>
    <w:p w:rsidR="002C6B5B" w:rsidRPr="003C0CC1" w:rsidRDefault="002C6B5B" w:rsidP="002C6B5B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>（四）厨余垃圾加盖、分类及时清理。</w:t>
      </w:r>
    </w:p>
    <w:p w:rsidR="002C6B5B" w:rsidRPr="00FF285C" w:rsidRDefault="002C6B5B" w:rsidP="002C6B5B">
      <w:pPr>
        <w:pStyle w:val="a3"/>
        <w:ind w:firstLine="612"/>
        <w:rPr>
          <w:rFonts w:ascii="黑体" w:eastAsia="黑体" w:hAnsi="黑体" w:hint="eastAsia"/>
          <w:kern w:val="0"/>
          <w:szCs w:val="32"/>
        </w:rPr>
      </w:pPr>
      <w:r w:rsidRPr="00FF285C">
        <w:rPr>
          <w:rFonts w:ascii="黑体" w:eastAsia="黑体" w:hAnsi="黑体" w:hint="eastAsia"/>
          <w:kern w:val="0"/>
          <w:szCs w:val="32"/>
        </w:rPr>
        <w:t>五、服务规范</w:t>
      </w:r>
    </w:p>
    <w:p w:rsidR="002C6B5B" w:rsidRPr="003C0CC1" w:rsidRDefault="002C6B5B" w:rsidP="002C6B5B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>（一）在用餐场所的显示屏显示或明显位置张贴公告和防护知识海报，正确宣传引导告知所有进店顾客需配合和注意事项。</w:t>
      </w:r>
    </w:p>
    <w:p w:rsidR="002C6B5B" w:rsidRPr="003C0CC1" w:rsidRDefault="002C6B5B" w:rsidP="002C6B5B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>（二）倡导对顾客提供无接触服务，增加打包外带、线上平台外卖和外卖窗口服务。</w:t>
      </w:r>
    </w:p>
    <w:p w:rsidR="002C6B5B" w:rsidRPr="003C0CC1" w:rsidRDefault="002C6B5B" w:rsidP="002C6B5B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>（三）必要时，可适当缩减营业时间，但应在明显位置张贴公告，告知消费者并取得理解。</w:t>
      </w:r>
    </w:p>
    <w:p w:rsidR="002C6B5B" w:rsidRPr="003C0CC1" w:rsidRDefault="002C6B5B" w:rsidP="002C6B5B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>（四）平日给客人提供零食的经营单位，应停止供应到疫情结束。</w:t>
      </w:r>
    </w:p>
    <w:p w:rsidR="002C6B5B" w:rsidRPr="003C0CC1" w:rsidRDefault="002C6B5B" w:rsidP="002C6B5B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lastRenderedPageBreak/>
        <w:t>（五）</w:t>
      </w:r>
      <w:r>
        <w:rPr>
          <w:rFonts w:eastAsia="仿宋_GB2312" w:hint="eastAsia"/>
          <w:kern w:val="0"/>
          <w:szCs w:val="32"/>
        </w:rPr>
        <w:t>公共区域就餐应限流，</w:t>
      </w:r>
      <w:r w:rsidRPr="003C0CC1">
        <w:rPr>
          <w:rFonts w:eastAsia="仿宋_GB2312" w:hint="eastAsia"/>
          <w:kern w:val="0"/>
          <w:szCs w:val="32"/>
        </w:rPr>
        <w:t>有条件的市场主体可减少桌椅摆放</w:t>
      </w:r>
      <w:r>
        <w:rPr>
          <w:rFonts w:eastAsia="仿宋_GB2312" w:hint="eastAsia"/>
          <w:kern w:val="0"/>
          <w:szCs w:val="32"/>
        </w:rPr>
        <w:t>，</w:t>
      </w:r>
      <w:r w:rsidRPr="003C0CC1">
        <w:rPr>
          <w:rFonts w:eastAsia="仿宋_GB2312" w:hint="eastAsia"/>
          <w:kern w:val="0"/>
          <w:szCs w:val="32"/>
        </w:rPr>
        <w:t>加大就餐者之间的距离。就餐人员应保持</w:t>
      </w:r>
      <w:r w:rsidRPr="003C0CC1">
        <w:rPr>
          <w:rFonts w:eastAsia="仿宋_GB2312" w:hint="eastAsia"/>
          <w:kern w:val="0"/>
          <w:szCs w:val="32"/>
        </w:rPr>
        <w:t>1</w:t>
      </w:r>
      <w:r>
        <w:rPr>
          <w:rFonts w:eastAsia="仿宋_GB2312" w:hint="eastAsia"/>
          <w:kern w:val="0"/>
          <w:szCs w:val="32"/>
        </w:rPr>
        <w:t>.2</w:t>
      </w:r>
      <w:r w:rsidRPr="003C0CC1">
        <w:rPr>
          <w:rFonts w:eastAsia="仿宋_GB2312" w:hint="eastAsia"/>
          <w:kern w:val="0"/>
          <w:szCs w:val="32"/>
        </w:rPr>
        <w:t>米以上距离。</w:t>
      </w:r>
    </w:p>
    <w:p w:rsidR="002C6B5B" w:rsidRPr="003C0CC1" w:rsidRDefault="002C6B5B" w:rsidP="002C6B5B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>（六）有条件的市场主体可实行分餐制。内部食堂等经营单位应考虑集中供应，分时段错峰就餐等服务提供方式。</w:t>
      </w:r>
    </w:p>
    <w:p w:rsidR="002C6B5B" w:rsidRPr="00FF285C" w:rsidRDefault="002C6B5B" w:rsidP="002C6B5B">
      <w:pPr>
        <w:pStyle w:val="a3"/>
        <w:ind w:firstLine="612"/>
        <w:rPr>
          <w:rFonts w:ascii="黑体" w:eastAsia="黑体" w:hAnsi="黑体" w:hint="eastAsia"/>
          <w:kern w:val="0"/>
          <w:szCs w:val="32"/>
        </w:rPr>
      </w:pPr>
      <w:r w:rsidRPr="00FF285C">
        <w:rPr>
          <w:rFonts w:ascii="黑体" w:eastAsia="黑体" w:hAnsi="黑体" w:hint="eastAsia"/>
          <w:kern w:val="0"/>
          <w:szCs w:val="32"/>
        </w:rPr>
        <w:t>六、设备管理</w:t>
      </w:r>
    </w:p>
    <w:p w:rsidR="002C6B5B" w:rsidRPr="003C0CC1" w:rsidRDefault="002C6B5B" w:rsidP="002C6B5B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>（一）制定疫情期间通风系统和空调的检查、清洁、测试和维护计划。要定期维护通风系统</w:t>
      </w:r>
      <w:r>
        <w:rPr>
          <w:rFonts w:eastAsia="仿宋_GB2312" w:hint="eastAsia"/>
          <w:kern w:val="0"/>
          <w:szCs w:val="32"/>
        </w:rPr>
        <w:t>，保持</w:t>
      </w:r>
      <w:r w:rsidRPr="003C0CC1">
        <w:rPr>
          <w:rFonts w:eastAsia="仿宋_GB2312" w:hint="eastAsia"/>
          <w:kern w:val="0"/>
          <w:szCs w:val="32"/>
        </w:rPr>
        <w:t>正常运转。</w:t>
      </w:r>
    </w:p>
    <w:p w:rsidR="002C6B5B" w:rsidRPr="003C0CC1" w:rsidRDefault="002C6B5B" w:rsidP="002C6B5B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>（二）要根据空调使用要求和疫情非常时期的特殊情况，增加过滤器的清洁消毒和更换</w:t>
      </w:r>
      <w:r>
        <w:rPr>
          <w:rFonts w:eastAsia="仿宋_GB2312" w:hint="eastAsia"/>
          <w:kern w:val="0"/>
          <w:szCs w:val="32"/>
        </w:rPr>
        <w:t>频次</w:t>
      </w:r>
      <w:r w:rsidRPr="003C0CC1">
        <w:rPr>
          <w:rFonts w:eastAsia="仿宋_GB2312" w:hint="eastAsia"/>
          <w:kern w:val="0"/>
          <w:szCs w:val="32"/>
        </w:rPr>
        <w:t>。</w:t>
      </w:r>
    </w:p>
    <w:p w:rsidR="002C6B5B" w:rsidRPr="003C0CC1" w:rsidRDefault="002C6B5B" w:rsidP="002C6B5B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>（三）电梯在保证安全运行的同时，应增加消毒的频次。应在电梯间张贴提示语，提醒在电梯间戴口罩并避免交谈。酌情限制乘坐电梯的人数，减少接触传染。</w:t>
      </w:r>
    </w:p>
    <w:p w:rsidR="002C6B5B" w:rsidRPr="003C0CC1" w:rsidRDefault="002C6B5B" w:rsidP="002C6B5B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>（四）对冷冻冷藏和保鲜设备进行全面维护保养，保持清洁卫生。食品原材料坚持覆盖保鲜膜再进行储存，防止交叉污染。加大监督检查力度，先进先出，适量存储。</w:t>
      </w:r>
    </w:p>
    <w:p w:rsidR="002C6B5B" w:rsidRPr="00FF285C" w:rsidRDefault="002C6B5B" w:rsidP="002C6B5B">
      <w:pPr>
        <w:pStyle w:val="a3"/>
        <w:ind w:firstLine="612"/>
        <w:rPr>
          <w:rFonts w:ascii="黑体" w:eastAsia="黑体" w:hAnsi="黑体" w:hint="eastAsia"/>
          <w:kern w:val="0"/>
          <w:szCs w:val="32"/>
        </w:rPr>
      </w:pPr>
      <w:r w:rsidRPr="00FF285C">
        <w:rPr>
          <w:rFonts w:ascii="黑体" w:eastAsia="黑体" w:hAnsi="黑体" w:hint="eastAsia"/>
          <w:kern w:val="0"/>
          <w:szCs w:val="32"/>
        </w:rPr>
        <w:t>七、采购进货管理</w:t>
      </w:r>
    </w:p>
    <w:p w:rsidR="002C6B5B" w:rsidRPr="003C0CC1" w:rsidRDefault="002C6B5B" w:rsidP="002C6B5B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>（一）落实采购各环节索票索证制度并存档记录。选择具有合法经营资质并在疫情期间允许经营的供货商采购原材料。</w:t>
      </w:r>
    </w:p>
    <w:p w:rsidR="002C6B5B" w:rsidRPr="003C0CC1" w:rsidRDefault="002C6B5B" w:rsidP="002C6B5B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>（二）杜绝采购、饲养和现场宰杀活禽畜动物。禁止采购不明来源的食材，严禁经营、储存野生动物或野生动物制品。对肉及肉制品做好索证索票工作，确保肉类来源可追溯，尤其是加强对猪肉“两证一报告”的查验，杜绝采购、使用病死、毒死或死因不明的</w:t>
      </w:r>
      <w:r w:rsidRPr="003C0CC1">
        <w:rPr>
          <w:rFonts w:eastAsia="仿宋_GB2312" w:hint="eastAsia"/>
          <w:kern w:val="0"/>
          <w:szCs w:val="32"/>
        </w:rPr>
        <w:lastRenderedPageBreak/>
        <w:t>禽畜动物肉类及肉制品。</w:t>
      </w:r>
    </w:p>
    <w:p w:rsidR="002C6B5B" w:rsidRPr="003C0CC1" w:rsidRDefault="002C6B5B" w:rsidP="002C6B5B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>（三）所有原材料应保持新鲜，加强保鲜、冷冻、冷藏环节的处理和使用。</w:t>
      </w:r>
    </w:p>
    <w:p w:rsidR="002C6B5B" w:rsidRPr="00FF285C" w:rsidRDefault="002C6B5B" w:rsidP="002C6B5B">
      <w:pPr>
        <w:pStyle w:val="a3"/>
        <w:ind w:firstLine="612"/>
        <w:rPr>
          <w:rFonts w:ascii="黑体" w:eastAsia="黑体" w:hAnsi="黑体" w:hint="eastAsia"/>
          <w:kern w:val="0"/>
          <w:szCs w:val="32"/>
        </w:rPr>
      </w:pPr>
      <w:r w:rsidRPr="00FF285C">
        <w:rPr>
          <w:rFonts w:ascii="黑体" w:eastAsia="黑体" w:hAnsi="黑体" w:hint="eastAsia"/>
          <w:kern w:val="0"/>
          <w:szCs w:val="32"/>
        </w:rPr>
        <w:t>八、顾客管理</w:t>
      </w:r>
    </w:p>
    <w:p w:rsidR="002C6B5B" w:rsidRPr="003C0CC1" w:rsidRDefault="002C6B5B" w:rsidP="002C6B5B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>（一）必须对进店顾客测量体温，如发现消费者有发热（体温超过</w:t>
      </w:r>
      <w:r>
        <w:rPr>
          <w:rFonts w:eastAsia="仿宋_GB2312" w:hint="eastAsia"/>
          <w:kern w:val="0"/>
          <w:szCs w:val="32"/>
        </w:rPr>
        <w:t>37</w:t>
      </w:r>
      <w:r w:rsidRPr="003C0CC1">
        <w:rPr>
          <w:rFonts w:eastAsia="仿宋_GB2312" w:hint="eastAsia"/>
          <w:kern w:val="0"/>
          <w:szCs w:val="32"/>
        </w:rPr>
        <w:t>℃）、</w:t>
      </w:r>
      <w:r>
        <w:rPr>
          <w:rFonts w:eastAsia="仿宋_GB2312" w:hint="eastAsia"/>
          <w:kern w:val="0"/>
          <w:szCs w:val="32"/>
        </w:rPr>
        <w:t>乏力、干咳等可疑症状</w:t>
      </w:r>
      <w:r w:rsidRPr="003C0CC1">
        <w:rPr>
          <w:rFonts w:eastAsia="仿宋_GB2312" w:hint="eastAsia"/>
          <w:kern w:val="0"/>
          <w:szCs w:val="32"/>
        </w:rPr>
        <w:t>，积极劝离并提醒其及时到医院就诊。如获知有疑似病例或确诊病例就餐过，则开展终末消毒。</w:t>
      </w:r>
    </w:p>
    <w:p w:rsidR="002C6B5B" w:rsidRPr="003C0CC1" w:rsidRDefault="002C6B5B" w:rsidP="002C6B5B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>（二）要求顾客进店除就餐外，全程佩戴口罩。</w:t>
      </w:r>
    </w:p>
    <w:p w:rsidR="002C6B5B" w:rsidRPr="003C0CC1" w:rsidRDefault="002C6B5B" w:rsidP="002C6B5B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 xml:space="preserve">（三）耐心礼貌作好相关解释工作，劝导顾客配合落实相关防控措施，避免产生纠纷。　</w:t>
      </w:r>
    </w:p>
    <w:p w:rsidR="002C6B5B" w:rsidRDefault="002C6B5B" w:rsidP="002C6B5B">
      <w:pPr>
        <w:pStyle w:val="a3"/>
        <w:rPr>
          <w:rFonts w:eastAsia="仿宋_GB2312" w:hint="eastAsia"/>
          <w:kern w:val="0"/>
          <w:szCs w:val="32"/>
        </w:rPr>
        <w:sectPr w:rsidR="002C6B5B" w:rsidSect="007A6238">
          <w:pgSz w:w="11907" w:h="16840" w:code="9"/>
          <w:pgMar w:top="2098" w:right="1474" w:bottom="1985" w:left="1588" w:header="0" w:footer="1134" w:gutter="0"/>
          <w:cols w:space="425"/>
          <w:docGrid w:type="linesAndChars" w:linePitch="289" w:charSpace="-1839"/>
        </w:sectPr>
      </w:pPr>
      <w:bookmarkStart w:id="0" w:name="_GoBack"/>
      <w:bookmarkEnd w:id="0"/>
    </w:p>
    <w:p w:rsidR="00977C9B" w:rsidRPr="002C6B5B" w:rsidRDefault="002C6B5B"/>
    <w:sectPr w:rsidR="00977C9B" w:rsidRPr="002C6B5B" w:rsidSect="00206536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4D"/>
    <w:family w:val="roman"/>
    <w:pitch w:val="variable"/>
    <w:sig w:usb0="E0002EFF" w:usb1="C000785B" w:usb2="00000009" w:usb3="00000000" w:csb0="000001FF" w:csb1="00000000"/>
  </w:font>
  <w:font w:name="文星仿宋">
    <w:altName w:val="Arial Unicode MS"/>
    <w:panose1 w:val="020B0604020202020204"/>
    <w:charset w:val="86"/>
    <w:family w:val="auto"/>
    <w:pitch w:val="variable"/>
    <w:sig w:usb0="00000000" w:usb1="080E0000" w:usb2="00000010" w:usb3="00000000" w:csb0="00040001" w:csb1="00000000"/>
  </w:font>
  <w:font w:name="仿宋_GB2312">
    <w:altName w:val="微软雅黑"/>
    <w:panose1 w:val="020B0604020202020204"/>
    <w:charset w:val="86"/>
    <w:family w:val="modern"/>
    <w:pitch w:val="fixed"/>
    <w:sig w:usb0="00002A87" w:usb1="080E0000" w:usb2="00000010" w:usb3="00000000" w:csb0="0004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B5B"/>
    <w:rsid w:val="00206536"/>
    <w:rsid w:val="002C6B5B"/>
    <w:rsid w:val="00C874A5"/>
    <w:rsid w:val="00D2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8394"/>
  <w14:defaultImageDpi w14:val="32767"/>
  <w15:chartTrackingRefBased/>
  <w15:docId w15:val="{22F25F25-917A-E340-9CE5-2EF42F3C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2C6B5B"/>
    <w:rPr>
      <w:rFonts w:ascii="Times New Roman" w:eastAsia="文星仿宋" w:hAnsi="Times New Roman" w:cs="Times New Roman"/>
      <w:sz w:val="32"/>
    </w:rPr>
  </w:style>
  <w:style w:type="character" w:customStyle="1" w:styleId="a4">
    <w:name w:val="正文文本 字符"/>
    <w:basedOn w:val="a0"/>
    <w:uiPriority w:val="99"/>
    <w:semiHidden/>
    <w:rsid w:val="002C6B5B"/>
  </w:style>
  <w:style w:type="character" w:customStyle="1" w:styleId="Char">
    <w:name w:val="正文文本 Char"/>
    <w:link w:val="a3"/>
    <w:rsid w:val="002C6B5B"/>
    <w:rPr>
      <w:rFonts w:ascii="Times New Roman" w:eastAsia="文星仿宋" w:hAnsi="Times New Roman" w:cs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Osssss 365</dc:creator>
  <cp:keywords/>
  <dc:description/>
  <cp:lastModifiedBy>Osssss 365</cp:lastModifiedBy>
  <cp:revision>1</cp:revision>
  <dcterms:created xsi:type="dcterms:W3CDTF">2020-02-24T01:43:00Z</dcterms:created>
  <dcterms:modified xsi:type="dcterms:W3CDTF">2020-02-24T01:44:00Z</dcterms:modified>
</cp:coreProperties>
</file>