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67" w:rsidRDefault="00573B67" w:rsidP="00573B67">
      <w:pPr>
        <w:pStyle w:val="a3"/>
        <w:rPr>
          <w:rFonts w:eastAsia="仿宋_GB2312" w:hint="eastAsia"/>
          <w:kern w:val="0"/>
          <w:szCs w:val="32"/>
        </w:rPr>
      </w:pPr>
      <w:r w:rsidRPr="00C14F3B">
        <w:rPr>
          <w:rFonts w:ascii="黑体" w:eastAsia="黑体" w:hAnsi="黑体" w:hint="eastAsia"/>
          <w:kern w:val="0"/>
          <w:szCs w:val="32"/>
        </w:rPr>
        <w:t>附件</w:t>
      </w:r>
      <w:r w:rsidRPr="003C0CC1">
        <w:rPr>
          <w:rFonts w:eastAsia="仿宋_GB2312" w:hint="eastAsia"/>
          <w:kern w:val="0"/>
          <w:szCs w:val="32"/>
        </w:rPr>
        <w:t>2</w:t>
      </w:r>
    </w:p>
    <w:p w:rsidR="00573B67" w:rsidRPr="003C0CC1" w:rsidRDefault="00573B67" w:rsidP="00573B67">
      <w:pPr>
        <w:pStyle w:val="a3"/>
        <w:rPr>
          <w:rFonts w:eastAsia="仿宋_GB2312" w:hint="eastAsia"/>
          <w:kern w:val="0"/>
          <w:szCs w:val="32"/>
        </w:rPr>
      </w:pPr>
    </w:p>
    <w:p w:rsidR="00573B67" w:rsidRPr="00C14F3B" w:rsidRDefault="00573B67" w:rsidP="00573B67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新冠肺炎流行期间</w:t>
      </w:r>
    </w:p>
    <w:p w:rsidR="00573B67" w:rsidRPr="00C14F3B" w:rsidRDefault="00573B67" w:rsidP="00573B67">
      <w:pPr>
        <w:pStyle w:val="a3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C14F3B">
        <w:rPr>
          <w:rFonts w:ascii="方正小标宋简体" w:eastAsia="方正小标宋简体" w:hint="eastAsia"/>
          <w:kern w:val="0"/>
          <w:sz w:val="44"/>
          <w:szCs w:val="44"/>
        </w:rPr>
        <w:t>宾馆酒店经营服务防控指南</w:t>
      </w:r>
    </w:p>
    <w:p w:rsidR="00573B67" w:rsidRPr="003C0CC1" w:rsidRDefault="00573B67" w:rsidP="00573B67">
      <w:pPr>
        <w:pStyle w:val="a3"/>
        <w:ind w:firstLine="612"/>
        <w:rPr>
          <w:rFonts w:eastAsia="仿宋_GB2312"/>
          <w:kern w:val="0"/>
          <w:szCs w:val="32"/>
        </w:rPr>
      </w:pP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本指南适用于宾馆酒店（饭店）、普通旅店、招待所、快捷酒店等。</w:t>
      </w:r>
    </w:p>
    <w:p w:rsidR="00573B67" w:rsidRPr="00C14F3B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C14F3B">
        <w:rPr>
          <w:rFonts w:ascii="黑体" w:eastAsia="黑体" w:hAnsi="黑体" w:hint="eastAsia"/>
          <w:kern w:val="0"/>
          <w:szCs w:val="32"/>
        </w:rPr>
        <w:t>一、保持室内空气流通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优先打开窗户，采用自然通风。有条件的可以开启排风扇等抽气装置以加强室内空气流动。使用集中空调通风系统时，应保证集中空调系统运转正常，关闭回风，使用全新风运行，确保室内有足够的新风量。</w:t>
      </w:r>
    </w:p>
    <w:p w:rsidR="00573B67" w:rsidRPr="00FF285C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二、设立体温监测岗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在宾馆酒店入口处设立体温监测岗，对宾客进行体温测量，必要时进行复测。对有发热（体温超过</w:t>
      </w:r>
      <w:r>
        <w:rPr>
          <w:rFonts w:eastAsia="仿宋_GB2312" w:hint="eastAsia"/>
          <w:kern w:val="0"/>
          <w:szCs w:val="32"/>
        </w:rPr>
        <w:t>37</w:t>
      </w:r>
      <w:r w:rsidRPr="003C0CC1">
        <w:rPr>
          <w:rFonts w:eastAsia="仿宋_GB2312" w:hint="eastAsia"/>
          <w:kern w:val="0"/>
          <w:szCs w:val="32"/>
        </w:rPr>
        <w:t>℃）、干咳等</w:t>
      </w:r>
      <w:r>
        <w:rPr>
          <w:rFonts w:eastAsia="仿宋_GB2312" w:hint="eastAsia"/>
          <w:kern w:val="0"/>
          <w:szCs w:val="32"/>
        </w:rPr>
        <w:t>可疑</w:t>
      </w:r>
      <w:r w:rsidRPr="003C0CC1">
        <w:rPr>
          <w:rFonts w:eastAsia="仿宋_GB2312" w:hint="eastAsia"/>
          <w:kern w:val="0"/>
          <w:szCs w:val="32"/>
        </w:rPr>
        <w:t>症状的宾客，应建议其到就近发热门诊就医，并向属地有关部门报备。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严格执行扫码进入的规定。张贴“津门战疫”小程序二维码，所有人员扫码后方可进入店内，并安排专门人员引导、</w:t>
      </w:r>
      <w:r w:rsidRPr="003C0CC1">
        <w:rPr>
          <w:rFonts w:eastAsia="仿宋_GB2312" w:hint="eastAsia"/>
          <w:kern w:val="0"/>
          <w:szCs w:val="32"/>
        </w:rPr>
        <w:lastRenderedPageBreak/>
        <w:t>辅助不会操作人员进行登记。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宾客办理入住手续时应询问其</w:t>
      </w:r>
      <w:r w:rsidRPr="003C0CC1">
        <w:rPr>
          <w:rFonts w:eastAsia="仿宋_GB2312" w:hint="eastAsia"/>
          <w:kern w:val="0"/>
          <w:szCs w:val="32"/>
        </w:rPr>
        <w:t>14</w:t>
      </w:r>
      <w:r w:rsidRPr="003C0CC1">
        <w:rPr>
          <w:rFonts w:eastAsia="仿宋_GB2312" w:hint="eastAsia"/>
          <w:kern w:val="0"/>
          <w:szCs w:val="32"/>
        </w:rPr>
        <w:t>天内曾到访的地区，对来自或经停</w:t>
      </w:r>
      <w:r>
        <w:rPr>
          <w:rFonts w:eastAsia="仿宋_GB2312" w:hint="eastAsia"/>
          <w:kern w:val="0"/>
          <w:szCs w:val="32"/>
        </w:rPr>
        <w:t>高风险地区</w:t>
      </w:r>
      <w:r w:rsidRPr="003C0CC1">
        <w:rPr>
          <w:rFonts w:eastAsia="仿宋_GB2312" w:hint="eastAsia"/>
          <w:kern w:val="0"/>
          <w:szCs w:val="32"/>
        </w:rPr>
        <w:t>的宾客要予以重点关注，为其安排单独区域，尽可能减少与其他地区宾客接触的机会。同时要为其提供医用体温计，每日询问并记录体温。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对入住期间出现发热、干咳等</w:t>
      </w:r>
      <w:r>
        <w:rPr>
          <w:rFonts w:eastAsia="仿宋_GB2312" w:hint="eastAsia"/>
          <w:kern w:val="0"/>
          <w:szCs w:val="32"/>
        </w:rPr>
        <w:t>可疑</w:t>
      </w:r>
      <w:r w:rsidRPr="003C0CC1">
        <w:rPr>
          <w:rFonts w:eastAsia="仿宋_GB2312" w:hint="eastAsia"/>
          <w:kern w:val="0"/>
          <w:szCs w:val="32"/>
        </w:rPr>
        <w:t>症状的宾客要协助其及时就近就医，并向属地有关部门报备。</w:t>
      </w:r>
    </w:p>
    <w:p w:rsidR="00573B67" w:rsidRPr="00FF285C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三、实行工作人员健康监测制度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工作人员实行每日健康监测制度，</w:t>
      </w:r>
      <w:r>
        <w:rPr>
          <w:rFonts w:eastAsia="仿宋_GB2312" w:hint="eastAsia"/>
          <w:kern w:val="0"/>
          <w:szCs w:val="32"/>
        </w:rPr>
        <w:t>上午下午各一次（间隔</w:t>
      </w:r>
      <w:r>
        <w:rPr>
          <w:rFonts w:eastAsia="仿宋_GB2312" w:hint="eastAsia"/>
          <w:kern w:val="0"/>
          <w:szCs w:val="32"/>
        </w:rPr>
        <w:t>6</w:t>
      </w:r>
      <w:r>
        <w:rPr>
          <w:rFonts w:eastAsia="仿宋_GB2312" w:hint="eastAsia"/>
          <w:kern w:val="0"/>
          <w:szCs w:val="32"/>
        </w:rPr>
        <w:t>—</w:t>
      </w:r>
      <w:r>
        <w:rPr>
          <w:rFonts w:eastAsia="仿宋_GB2312" w:hint="eastAsia"/>
          <w:kern w:val="0"/>
          <w:szCs w:val="32"/>
        </w:rPr>
        <w:t>8</w:t>
      </w:r>
      <w:r>
        <w:rPr>
          <w:rFonts w:eastAsia="仿宋_GB2312" w:hint="eastAsia"/>
          <w:kern w:val="0"/>
          <w:szCs w:val="32"/>
        </w:rPr>
        <w:t>小时），</w:t>
      </w:r>
      <w:r w:rsidRPr="003C0CC1">
        <w:rPr>
          <w:rFonts w:eastAsia="仿宋_GB2312" w:hint="eastAsia"/>
          <w:kern w:val="0"/>
          <w:szCs w:val="32"/>
        </w:rPr>
        <w:t>建立工作人员体温监测登记本，若出现发热、乏力、干咳及胸闷等症状时，不得带病上班，应佩戴口罩及时就医。在为宾客提供服务时应保持个人卫生，勤洗手，并佩戴口罩。工作服保持清洁卫生。</w:t>
      </w:r>
    </w:p>
    <w:p w:rsidR="00573B67" w:rsidRPr="00FF285C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四、加强日常健康防护工作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（一）在醒目位置张贴健康提示，并利用各种显示屏宣传新冠肺炎和冬春季传染病防控知识。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（二）保持环境卫生清洁，及时清理垃圾。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lastRenderedPageBreak/>
        <w:t>（三）洗手间应保持清洁，提供洗手液，并保证水龙头等设施正常使用。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（四）增设有害标识垃圾桶，用于投放使用过的口罩。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（五）公用物品及公共接触物品或部位要加强清洗和消毒。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（六）在前台和餐厅采取分流措施，减少人员聚集，取消室内外群众性活动。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（七）暂停开放宾馆酒店内其他娱乐、健身、美容（体）美发等配套设施。</w:t>
      </w:r>
    </w:p>
    <w:p w:rsidR="00573B67" w:rsidRPr="00FF285C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五、做好健康宣传工作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（一）告知宾客服从、配合宾馆酒店在疫情流行期间采取的各项措施。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（二）要告知宾客如出现发热、乏力、干咳等</w:t>
      </w:r>
      <w:r>
        <w:rPr>
          <w:rFonts w:eastAsia="仿宋_GB2312" w:hint="eastAsia"/>
          <w:kern w:val="0"/>
          <w:szCs w:val="32"/>
        </w:rPr>
        <w:t>可疑</w:t>
      </w:r>
      <w:r w:rsidRPr="003C0CC1">
        <w:rPr>
          <w:rFonts w:eastAsia="仿宋_GB2312" w:hint="eastAsia"/>
          <w:kern w:val="0"/>
          <w:szCs w:val="32"/>
        </w:rPr>
        <w:t>症状时，应尽快联络酒店工作人员寻求帮助。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（三）在人员较多、较为密集的室内公共区域活动时，要提醒宾客佩戴口罩。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（四）提醒宾客注意保持手部卫生，不要触碰口</w:t>
      </w:r>
      <w:r>
        <w:rPr>
          <w:rFonts w:eastAsia="仿宋_GB2312" w:hint="eastAsia"/>
          <w:kern w:val="0"/>
          <w:szCs w:val="32"/>
        </w:rPr>
        <w:t>、眼、</w:t>
      </w:r>
      <w:r w:rsidRPr="003C0CC1">
        <w:rPr>
          <w:rFonts w:eastAsia="仿宋_GB2312" w:hint="eastAsia"/>
          <w:kern w:val="0"/>
          <w:szCs w:val="32"/>
        </w:rPr>
        <w:lastRenderedPageBreak/>
        <w:t>鼻。接触口</w:t>
      </w:r>
      <w:r>
        <w:rPr>
          <w:rFonts w:eastAsia="仿宋_GB2312" w:hint="eastAsia"/>
          <w:kern w:val="0"/>
          <w:szCs w:val="32"/>
        </w:rPr>
        <w:t>、</w:t>
      </w:r>
      <w:r w:rsidRPr="003C0CC1">
        <w:rPr>
          <w:rFonts w:eastAsia="仿宋_GB2312" w:hint="eastAsia"/>
          <w:kern w:val="0"/>
          <w:szCs w:val="32"/>
        </w:rPr>
        <w:t>鼻分泌物和可能被污染的物品后，必须洗手，或用免洗手消毒剂消毒。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（五）尽量避免乘坐厢式电梯，乘坐时要提醒宾客佩戴口罩。</w:t>
      </w:r>
    </w:p>
    <w:p w:rsidR="00573B67" w:rsidRPr="00FF285C" w:rsidRDefault="00573B67" w:rsidP="00573B67">
      <w:pPr>
        <w:pStyle w:val="a3"/>
        <w:ind w:firstLine="612"/>
        <w:rPr>
          <w:rFonts w:ascii="黑体" w:eastAsia="黑体" w:hAnsi="黑体" w:hint="eastAsia"/>
          <w:kern w:val="0"/>
          <w:szCs w:val="32"/>
        </w:rPr>
      </w:pPr>
      <w:r w:rsidRPr="00FF285C">
        <w:rPr>
          <w:rFonts w:ascii="黑体" w:eastAsia="黑体" w:hAnsi="黑体" w:hint="eastAsia"/>
          <w:kern w:val="0"/>
          <w:szCs w:val="32"/>
        </w:rPr>
        <w:t>六、日常清洁和预防性消毒措施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以通风换气为主，同时对地面、墙壁、公共用品用具等进行预防性消毒。公共用品用具严格执行一客一换一消毒。</w:t>
      </w:r>
    </w:p>
    <w:p w:rsidR="00573B67" w:rsidRPr="00FF285C" w:rsidRDefault="00573B67" w:rsidP="00573B67">
      <w:pPr>
        <w:pStyle w:val="a3"/>
        <w:ind w:firstLineChars="196" w:firstLine="627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（一）地面、墙壁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配制浓度为</w:t>
      </w:r>
      <w:r w:rsidRPr="003C0CC1">
        <w:rPr>
          <w:rFonts w:eastAsia="仿宋_GB2312" w:hint="eastAsia"/>
          <w:kern w:val="0"/>
          <w:szCs w:val="32"/>
        </w:rPr>
        <w:t>1000mg/L</w:t>
      </w:r>
      <w:r w:rsidRPr="003C0CC1">
        <w:rPr>
          <w:rFonts w:eastAsia="仿宋_GB2312" w:hint="eastAsia"/>
          <w:kern w:val="0"/>
          <w:szCs w:val="32"/>
        </w:rPr>
        <w:t>含氯消毒液（配制方法举例：某含氯消毒液，有效氯含量为</w:t>
      </w:r>
      <w:r w:rsidRPr="003C0CC1">
        <w:rPr>
          <w:rFonts w:eastAsia="仿宋_GB2312" w:hint="eastAsia"/>
          <w:kern w:val="0"/>
          <w:szCs w:val="32"/>
        </w:rPr>
        <w:t>5%</w:t>
      </w:r>
      <w:r>
        <w:rPr>
          <w:rFonts w:ascii="仿宋_GB2312" w:eastAsia="仿宋_GB2312" w:hint="eastAsia"/>
          <w:kern w:val="0"/>
          <w:szCs w:val="32"/>
        </w:rPr>
        <w:t>—</w:t>
      </w:r>
      <w:r w:rsidRPr="003C0CC1">
        <w:rPr>
          <w:rFonts w:eastAsia="仿宋_GB2312" w:hint="eastAsia"/>
          <w:kern w:val="0"/>
          <w:szCs w:val="32"/>
        </w:rPr>
        <w:t>6%</w:t>
      </w:r>
      <w:r w:rsidRPr="003C0CC1">
        <w:rPr>
          <w:rFonts w:eastAsia="仿宋_GB2312" w:hint="eastAsia"/>
          <w:kern w:val="0"/>
          <w:szCs w:val="32"/>
        </w:rPr>
        <w:t>，配制时取</w:t>
      </w:r>
      <w:r w:rsidRPr="003C0CC1"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份消毒液，加入</w:t>
      </w:r>
      <w:r w:rsidRPr="003C0CC1">
        <w:rPr>
          <w:rFonts w:eastAsia="仿宋_GB2312" w:hint="eastAsia"/>
          <w:kern w:val="0"/>
          <w:szCs w:val="32"/>
        </w:rPr>
        <w:t>49</w:t>
      </w:r>
      <w:r w:rsidRPr="003C0CC1">
        <w:rPr>
          <w:rFonts w:eastAsia="仿宋_GB2312" w:hint="eastAsia"/>
          <w:kern w:val="0"/>
          <w:szCs w:val="32"/>
        </w:rPr>
        <w:t>份水）。消毒作用时间应不少于</w:t>
      </w:r>
      <w:r w:rsidRPr="003C0CC1">
        <w:rPr>
          <w:rFonts w:eastAsia="仿宋_GB2312" w:hint="eastAsia"/>
          <w:kern w:val="0"/>
          <w:szCs w:val="32"/>
        </w:rPr>
        <w:t>15</w:t>
      </w:r>
      <w:r w:rsidRPr="003C0CC1">
        <w:rPr>
          <w:rFonts w:eastAsia="仿宋_GB2312" w:hint="eastAsia"/>
          <w:kern w:val="0"/>
          <w:szCs w:val="32"/>
        </w:rPr>
        <w:t>分钟。</w:t>
      </w:r>
    </w:p>
    <w:p w:rsidR="00573B67" w:rsidRPr="00FF285C" w:rsidRDefault="00573B67" w:rsidP="00573B67">
      <w:pPr>
        <w:pStyle w:val="a3"/>
        <w:ind w:firstLineChars="196" w:firstLine="627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（二）桌面、门把手、水龙头等物体表面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配制浓度为</w:t>
      </w:r>
      <w:r w:rsidRPr="003C0CC1">
        <w:rPr>
          <w:rFonts w:eastAsia="仿宋_GB2312" w:hint="eastAsia"/>
          <w:kern w:val="0"/>
          <w:szCs w:val="32"/>
        </w:rPr>
        <w:t>500mg/L</w:t>
      </w:r>
      <w:r w:rsidRPr="003C0CC1">
        <w:rPr>
          <w:rFonts w:eastAsia="仿宋_GB2312" w:hint="eastAsia"/>
          <w:kern w:val="0"/>
          <w:szCs w:val="32"/>
        </w:rPr>
        <w:t>含氯消毒液（配制方法举例：某含氯消毒液，有效氯含量为</w:t>
      </w:r>
      <w:r w:rsidRPr="003C0CC1">
        <w:rPr>
          <w:rFonts w:eastAsia="仿宋_GB2312" w:hint="eastAsia"/>
          <w:kern w:val="0"/>
          <w:szCs w:val="32"/>
        </w:rPr>
        <w:t>5%</w:t>
      </w:r>
      <w:r w:rsidRPr="003C0CC1">
        <w:rPr>
          <w:rFonts w:eastAsia="仿宋_GB2312" w:hint="eastAsia"/>
          <w:kern w:val="0"/>
          <w:szCs w:val="32"/>
        </w:rPr>
        <w:t>，配制时取</w:t>
      </w:r>
      <w:r w:rsidRPr="003C0CC1"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份消毒液，加入</w:t>
      </w:r>
      <w:r w:rsidRPr="003C0CC1">
        <w:rPr>
          <w:rFonts w:eastAsia="仿宋_GB2312" w:hint="eastAsia"/>
          <w:kern w:val="0"/>
          <w:szCs w:val="32"/>
        </w:rPr>
        <w:t>99</w:t>
      </w:r>
      <w:r w:rsidRPr="003C0CC1">
        <w:rPr>
          <w:rFonts w:eastAsia="仿宋_GB2312" w:hint="eastAsia"/>
          <w:kern w:val="0"/>
          <w:szCs w:val="32"/>
        </w:rPr>
        <w:t>份水）。作用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分钟，然后用清水擦拭干净。</w:t>
      </w:r>
    </w:p>
    <w:p w:rsidR="00573B67" w:rsidRPr="00FF285C" w:rsidRDefault="00573B67" w:rsidP="00573B67">
      <w:pPr>
        <w:pStyle w:val="a3"/>
        <w:ind w:firstLineChars="196" w:firstLine="627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（三）餐（饮）具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煮沸或流通蒸汽消毒</w:t>
      </w:r>
      <w:r w:rsidRPr="003C0CC1">
        <w:rPr>
          <w:rFonts w:eastAsia="仿宋_GB2312" w:hint="eastAsia"/>
          <w:kern w:val="0"/>
          <w:szCs w:val="32"/>
        </w:rPr>
        <w:t>15</w:t>
      </w:r>
      <w:r>
        <w:rPr>
          <w:rFonts w:eastAsia="仿宋_GB2312" w:hint="eastAsia"/>
          <w:kern w:val="0"/>
          <w:szCs w:val="32"/>
        </w:rPr>
        <w:t>—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分钟；也可用有效氯为</w:t>
      </w:r>
      <w:r>
        <w:rPr>
          <w:rFonts w:eastAsia="仿宋_GB2312" w:hint="eastAsia"/>
          <w:kern w:val="0"/>
          <w:szCs w:val="32"/>
        </w:rPr>
        <w:lastRenderedPageBreak/>
        <w:t>500mg/L</w:t>
      </w:r>
      <w:r w:rsidRPr="003C0CC1">
        <w:rPr>
          <w:rFonts w:eastAsia="仿宋_GB2312" w:hint="eastAsia"/>
          <w:kern w:val="0"/>
          <w:szCs w:val="32"/>
        </w:rPr>
        <w:t>含氯消毒液（配制方法举例</w:t>
      </w:r>
      <w:r>
        <w:rPr>
          <w:rFonts w:eastAsia="仿宋_GB2312" w:hint="eastAsia"/>
          <w:kern w:val="0"/>
          <w:szCs w:val="32"/>
        </w:rPr>
        <w:t>：</w:t>
      </w:r>
      <w:r w:rsidRPr="003C0CC1">
        <w:rPr>
          <w:rFonts w:eastAsia="仿宋_GB2312" w:hint="eastAsia"/>
          <w:kern w:val="0"/>
          <w:szCs w:val="32"/>
        </w:rPr>
        <w:t>某含氯消毒液，有效氯含量为</w:t>
      </w:r>
      <w:r w:rsidRPr="003C0CC1">
        <w:rPr>
          <w:rFonts w:eastAsia="仿宋_GB2312" w:hint="eastAsia"/>
          <w:kern w:val="0"/>
          <w:szCs w:val="32"/>
        </w:rPr>
        <w:t>5%</w:t>
      </w:r>
      <w:r w:rsidRPr="003C0CC1">
        <w:rPr>
          <w:rFonts w:eastAsia="仿宋_GB2312" w:hint="eastAsia"/>
          <w:kern w:val="0"/>
          <w:szCs w:val="32"/>
        </w:rPr>
        <w:t>，配制时取</w:t>
      </w:r>
      <w:r w:rsidRPr="003C0CC1"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份消毒液，加入</w:t>
      </w:r>
      <w:r w:rsidRPr="003C0CC1">
        <w:rPr>
          <w:rFonts w:eastAsia="仿宋_GB2312" w:hint="eastAsia"/>
          <w:kern w:val="0"/>
          <w:szCs w:val="32"/>
        </w:rPr>
        <w:t>99</w:t>
      </w:r>
      <w:r w:rsidRPr="003C0CC1">
        <w:rPr>
          <w:rFonts w:eastAsia="仿宋_GB2312" w:hint="eastAsia"/>
          <w:kern w:val="0"/>
          <w:szCs w:val="32"/>
        </w:rPr>
        <w:t>份水）浸泡，作用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分钟后，再用清水洗净。</w:t>
      </w:r>
    </w:p>
    <w:p w:rsidR="00573B67" w:rsidRPr="00FF285C" w:rsidRDefault="00573B67" w:rsidP="00573B67">
      <w:pPr>
        <w:pStyle w:val="a3"/>
        <w:ind w:firstLineChars="196" w:firstLine="627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（四）毛巾、浴巾、床单、被罩等织物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配制浓度为</w:t>
      </w:r>
      <w:r>
        <w:rPr>
          <w:rFonts w:eastAsia="仿宋_GB2312" w:hint="eastAsia"/>
          <w:kern w:val="0"/>
          <w:szCs w:val="32"/>
        </w:rPr>
        <w:t>250mg/L</w:t>
      </w:r>
      <w:r w:rsidRPr="003C0CC1">
        <w:rPr>
          <w:rFonts w:eastAsia="仿宋_GB2312" w:hint="eastAsia"/>
          <w:kern w:val="0"/>
          <w:szCs w:val="32"/>
        </w:rPr>
        <w:t>的含氯消毒剂溶液（配制方法举例</w:t>
      </w:r>
      <w:r>
        <w:rPr>
          <w:rFonts w:eastAsia="仿宋_GB2312" w:hint="eastAsia"/>
          <w:kern w:val="0"/>
          <w:szCs w:val="32"/>
        </w:rPr>
        <w:t>：</w:t>
      </w:r>
      <w:r w:rsidRPr="003C0CC1">
        <w:rPr>
          <w:rFonts w:eastAsia="仿宋_GB2312" w:hint="eastAsia"/>
          <w:kern w:val="0"/>
          <w:szCs w:val="32"/>
        </w:rPr>
        <w:t>某含氯消毒液，有效氯含量为</w:t>
      </w:r>
      <w:r w:rsidRPr="003C0CC1">
        <w:rPr>
          <w:rFonts w:eastAsia="仿宋_GB2312" w:hint="eastAsia"/>
          <w:kern w:val="0"/>
          <w:szCs w:val="32"/>
        </w:rPr>
        <w:t>5%</w:t>
      </w:r>
      <w:r w:rsidRPr="003C0CC1">
        <w:rPr>
          <w:rFonts w:eastAsia="仿宋_GB2312" w:hint="eastAsia"/>
          <w:kern w:val="0"/>
          <w:szCs w:val="32"/>
        </w:rPr>
        <w:t>，配制时取</w:t>
      </w:r>
      <w:r w:rsidRPr="003C0CC1"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份消毒液，加入</w:t>
      </w:r>
      <w:r w:rsidRPr="003C0CC1">
        <w:rPr>
          <w:rFonts w:eastAsia="仿宋_GB2312" w:hint="eastAsia"/>
          <w:kern w:val="0"/>
          <w:szCs w:val="32"/>
        </w:rPr>
        <w:t>199</w:t>
      </w:r>
      <w:r w:rsidRPr="003C0CC1">
        <w:rPr>
          <w:rFonts w:eastAsia="仿宋_GB2312" w:hint="eastAsia"/>
          <w:kern w:val="0"/>
          <w:szCs w:val="32"/>
        </w:rPr>
        <w:t>份水）。浸泡</w:t>
      </w:r>
      <w:r>
        <w:rPr>
          <w:rFonts w:eastAsia="仿宋_GB2312" w:hint="eastAsia"/>
          <w:kern w:val="0"/>
          <w:szCs w:val="32"/>
        </w:rPr>
        <w:t>15</w:t>
      </w:r>
      <w:r>
        <w:rPr>
          <w:rFonts w:ascii="仿宋_GB2312" w:eastAsia="仿宋_GB2312" w:hint="eastAsia"/>
          <w:kern w:val="0"/>
          <w:szCs w:val="32"/>
        </w:rPr>
        <w:t>—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分钟，然后清洗。也可用流通蒸汽或煮沸消毒</w:t>
      </w:r>
      <w:r>
        <w:rPr>
          <w:rFonts w:eastAsia="仿宋_GB2312" w:hint="eastAsia"/>
          <w:kern w:val="0"/>
          <w:szCs w:val="32"/>
        </w:rPr>
        <w:t>15</w:t>
      </w:r>
      <w:r w:rsidRPr="003C0CC1">
        <w:rPr>
          <w:rFonts w:eastAsia="仿宋_GB2312" w:hint="eastAsia"/>
          <w:kern w:val="0"/>
          <w:szCs w:val="32"/>
        </w:rPr>
        <w:t>分钟。</w:t>
      </w:r>
    </w:p>
    <w:p w:rsidR="00573B67" w:rsidRPr="00FF285C" w:rsidRDefault="00573B67" w:rsidP="00573B67">
      <w:pPr>
        <w:pStyle w:val="a3"/>
        <w:ind w:firstLine="612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（五）卫生间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客房内卫生间每日消毒</w:t>
      </w:r>
      <w:r w:rsidRPr="003C0CC1">
        <w:rPr>
          <w:rFonts w:eastAsia="仿宋_GB2312" w:hint="eastAsia"/>
          <w:kern w:val="0"/>
          <w:szCs w:val="32"/>
        </w:rPr>
        <w:t>1</w:t>
      </w:r>
      <w:r w:rsidRPr="003C0CC1">
        <w:rPr>
          <w:rFonts w:eastAsia="仿宋_GB2312" w:hint="eastAsia"/>
          <w:kern w:val="0"/>
          <w:szCs w:val="32"/>
        </w:rPr>
        <w:t>次；客人退房后应及时进行清洁和消毒；公共卫生间应增加巡查频次，视情况增加消毒次数。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卫生间便池及周边可用</w:t>
      </w:r>
      <w:r w:rsidRPr="003C0CC1">
        <w:rPr>
          <w:rFonts w:eastAsia="仿宋_GB2312" w:hint="eastAsia"/>
          <w:kern w:val="0"/>
          <w:szCs w:val="32"/>
        </w:rPr>
        <w:t>2000mg/L</w:t>
      </w:r>
      <w:r w:rsidRPr="003C0CC1">
        <w:rPr>
          <w:rFonts w:eastAsia="仿宋_GB2312" w:hint="eastAsia"/>
          <w:kern w:val="0"/>
          <w:szCs w:val="32"/>
        </w:rPr>
        <w:t>的含氯消毒剂擦拭消毒，作用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分钟。卫生间内的表面以消毒手经常接触的表面为主，如门把手、水龙头等，可用有效氯为</w:t>
      </w:r>
      <w:r w:rsidRPr="003C0CC1">
        <w:rPr>
          <w:rFonts w:eastAsia="仿宋_GB2312" w:hint="eastAsia"/>
          <w:kern w:val="0"/>
          <w:szCs w:val="32"/>
        </w:rPr>
        <w:t>500mg/L</w:t>
      </w:r>
      <w:r w:rsidRPr="003C0CC1">
        <w:rPr>
          <w:rFonts w:eastAsia="仿宋_GB2312" w:hint="eastAsia"/>
          <w:kern w:val="0"/>
          <w:szCs w:val="32"/>
        </w:rPr>
        <w:t>～</w:t>
      </w:r>
      <w:r w:rsidRPr="003C0CC1">
        <w:rPr>
          <w:rFonts w:eastAsia="仿宋_GB2312" w:hint="eastAsia"/>
          <w:kern w:val="0"/>
          <w:szCs w:val="32"/>
        </w:rPr>
        <w:t>1000mg/L</w:t>
      </w:r>
      <w:r w:rsidRPr="003C0CC1">
        <w:rPr>
          <w:rFonts w:eastAsia="仿宋_GB2312" w:hint="eastAsia"/>
          <w:kern w:val="0"/>
          <w:szCs w:val="32"/>
        </w:rPr>
        <w:t>的含氯消毒剂或其他可用于表面消毒的消毒剂，擦</w:t>
      </w:r>
      <w:r w:rsidRPr="003C0CC1">
        <w:rPr>
          <w:rFonts w:eastAsia="仿宋_GB2312" w:hint="eastAsia"/>
          <w:kern w:val="0"/>
          <w:szCs w:val="32"/>
        </w:rPr>
        <w:lastRenderedPageBreak/>
        <w:t>拭消毒，作用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分钟后清水擦拭干净。</w:t>
      </w:r>
    </w:p>
    <w:p w:rsidR="00573B67" w:rsidRPr="00FF285C" w:rsidRDefault="00573B67" w:rsidP="00573B67">
      <w:pPr>
        <w:pStyle w:val="a3"/>
        <w:ind w:firstLine="612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（六）拖布和抹布等清洁工具</w:t>
      </w:r>
    </w:p>
    <w:p w:rsidR="00573B67" w:rsidRPr="003C0CC1" w:rsidRDefault="00573B67" w:rsidP="00573B67">
      <w:pPr>
        <w:pStyle w:val="a3"/>
        <w:ind w:firstLine="612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清洁工具应专区专用、专物专用，避免交叉污染。使用后以有效氯含量为</w:t>
      </w:r>
      <w:r w:rsidRPr="003C0CC1">
        <w:rPr>
          <w:rFonts w:eastAsia="仿宋_GB2312" w:hint="eastAsia"/>
          <w:kern w:val="0"/>
          <w:szCs w:val="32"/>
        </w:rPr>
        <w:t>1000mg/L</w:t>
      </w:r>
      <w:r w:rsidRPr="003C0CC1">
        <w:rPr>
          <w:rFonts w:eastAsia="仿宋_GB2312" w:hint="eastAsia"/>
          <w:kern w:val="0"/>
          <w:szCs w:val="32"/>
        </w:rPr>
        <w:t>的含氯消毒剂进行浸泡消毒，作用</w:t>
      </w:r>
      <w:r w:rsidRPr="003C0CC1">
        <w:rPr>
          <w:rFonts w:eastAsia="仿宋_GB2312" w:hint="eastAsia"/>
          <w:kern w:val="0"/>
          <w:szCs w:val="32"/>
        </w:rPr>
        <w:t>30</w:t>
      </w:r>
      <w:r w:rsidRPr="003C0CC1">
        <w:rPr>
          <w:rFonts w:eastAsia="仿宋_GB2312" w:hint="eastAsia"/>
          <w:kern w:val="0"/>
          <w:szCs w:val="32"/>
        </w:rPr>
        <w:t>分钟后用清水冲洗干净，晾干存放。</w:t>
      </w:r>
    </w:p>
    <w:p w:rsidR="00573B67" w:rsidRPr="00FF285C" w:rsidRDefault="00573B67" w:rsidP="00573B67">
      <w:pPr>
        <w:pStyle w:val="a3"/>
        <w:ind w:firstLine="612"/>
        <w:rPr>
          <w:rFonts w:ascii="楷体_GB2312" w:eastAsia="楷体_GB2312" w:hint="eastAsia"/>
          <w:kern w:val="0"/>
          <w:szCs w:val="32"/>
        </w:rPr>
      </w:pPr>
      <w:r w:rsidRPr="00FF285C">
        <w:rPr>
          <w:rFonts w:ascii="楷体_GB2312" w:eastAsia="楷体_GB2312" w:hint="eastAsia"/>
          <w:kern w:val="0"/>
          <w:szCs w:val="32"/>
        </w:rPr>
        <w:t>（七）注意事项</w:t>
      </w:r>
    </w:p>
    <w:p w:rsidR="00573B67" w:rsidRPr="003C0CC1" w:rsidRDefault="00573B67" w:rsidP="00573B67">
      <w:pPr>
        <w:pStyle w:val="a3"/>
        <w:ind w:firstLineChars="196" w:firstLine="627"/>
        <w:rPr>
          <w:rFonts w:eastAsia="仿宋_GB2312" w:hint="eastAsia"/>
          <w:kern w:val="0"/>
          <w:szCs w:val="32"/>
        </w:rPr>
      </w:pPr>
      <w:r w:rsidRPr="003C0CC1">
        <w:rPr>
          <w:rFonts w:eastAsia="仿宋_GB2312" w:hint="eastAsia"/>
          <w:kern w:val="0"/>
          <w:szCs w:val="32"/>
        </w:rPr>
        <w:t>以清洁为主，预防性消毒为辅，应避免过度消毒。针对不同消毒对象，应按照上述使用浓度、作用时间和消毒方法进行消毒，以确保消毒效果。消毒剂具有一定的毒性刺激性，配制和使用时应注意个人防护，应戴防护眼镜、口罩和手套等，同时消毒剂具有一定的腐蚀性，注意消毒后用清水擦拭，防止对消毒物品造成损坏。所使用消毒剂应在有效期内。</w:t>
      </w:r>
    </w:p>
    <w:p w:rsidR="00977C9B" w:rsidRDefault="00573B67">
      <w:bookmarkStart w:id="0" w:name="_GoBack"/>
      <w:bookmarkEnd w:id="0"/>
    </w:p>
    <w:sectPr w:rsidR="00977C9B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文星仿宋">
    <w:altName w:val="Arial Unicode MS"/>
    <w:panose1 w:val="020B0604020202020204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7"/>
    <w:rsid w:val="00206536"/>
    <w:rsid w:val="00573B67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FFBEB756-3F30-9F45-87E5-B548A4D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3B67"/>
    <w:rPr>
      <w:rFonts w:ascii="Times New Roman" w:eastAsia="文星仿宋" w:hAnsi="Times New Roman" w:cs="Times New Roman"/>
      <w:sz w:val="32"/>
    </w:rPr>
  </w:style>
  <w:style w:type="character" w:customStyle="1" w:styleId="a4">
    <w:name w:val="正文文本 字符"/>
    <w:basedOn w:val="a0"/>
    <w:uiPriority w:val="99"/>
    <w:semiHidden/>
    <w:rsid w:val="00573B67"/>
  </w:style>
  <w:style w:type="character" w:customStyle="1" w:styleId="Char">
    <w:name w:val="正文文本 Char"/>
    <w:link w:val="a3"/>
    <w:rsid w:val="00573B67"/>
    <w:rPr>
      <w:rFonts w:ascii="Times New Roman" w:eastAsia="文星仿宋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2020-02-24T01:44:00Z</dcterms:created>
  <dcterms:modified xsi:type="dcterms:W3CDTF">2020-02-24T01:44:00Z</dcterms:modified>
</cp:coreProperties>
</file>