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A8" w:rsidRDefault="00914AA8" w:rsidP="00914AA8">
      <w:pPr>
        <w:jc w:val="left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 xml:space="preserve">附表 </w:t>
      </w:r>
    </w:p>
    <w:p w:rsidR="00914AA8" w:rsidRDefault="00914AA8" w:rsidP="00914AA8">
      <w:pPr>
        <w:jc w:val="center"/>
        <w:rPr>
          <w:rFonts w:eastAsia="方正小标宋简体" w:hint="eastAsia"/>
          <w:sz w:val="32"/>
          <w:szCs w:val="32"/>
        </w:rPr>
      </w:pPr>
      <w:r>
        <w:rPr>
          <w:rFonts w:eastAsia="方正小标宋简体"/>
          <w:sz w:val="32"/>
          <w:szCs w:val="32"/>
        </w:rPr>
        <w:t>2014</w:t>
      </w:r>
      <w:r>
        <w:rPr>
          <w:rFonts w:eastAsia="方正小标宋简体" w:hint="eastAsia"/>
          <w:sz w:val="32"/>
          <w:szCs w:val="32"/>
        </w:rPr>
        <w:t>年度市卫生计生委直属单位及三级以上医院献血情况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1887"/>
        <w:gridCol w:w="1378"/>
        <w:gridCol w:w="1378"/>
        <w:gridCol w:w="1378"/>
        <w:gridCol w:w="1729"/>
        <w:gridCol w:w="945"/>
      </w:tblGrid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序 号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  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2014年度</w:t>
            </w:r>
          </w:p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献血率（%）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b/>
                <w:sz w:val="18"/>
                <w:szCs w:val="18"/>
              </w:rPr>
            </w:pPr>
            <w:bookmarkStart w:id="0" w:name="OLE_LINK5"/>
            <w:bookmarkStart w:id="1" w:name="OLE_LINK6"/>
            <w:r>
              <w:rPr>
                <w:rFonts w:ascii="宋体" w:hAnsi="宋体" w:hint="eastAsia"/>
                <w:b/>
                <w:sz w:val="18"/>
                <w:szCs w:val="18"/>
              </w:rPr>
              <w:t>2014年度</w:t>
            </w:r>
          </w:p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献血人数</w:t>
            </w:r>
            <w:bookmarkEnd w:id="0"/>
            <w:bookmarkEnd w:id="1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2014年度</w:t>
            </w:r>
          </w:p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新录入人数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2008-2013年度</w:t>
            </w:r>
          </w:p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b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/>
                <w:sz w:val="18"/>
                <w:szCs w:val="18"/>
              </w:rPr>
              <w:t>补献人数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合  计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医学科学技术信息研究所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公共卫生信息中心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妇女儿童保健中心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bookmarkStart w:id="2" w:name="_Hlk415751613"/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中医药大学第二附属医院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血液中心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宝坻区人民医院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宁河县医院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武清区人民医院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第五中心医院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蓟县人民医院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中国医学科学院血液病医院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儿童医院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北辰中医院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人民医院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37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医学高等专科学校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第二人民医院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医大二附属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职业病防治院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眼科医院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南开医院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泰达医院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第四医院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肿瘤医院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第一中心医院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57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医科大学总医院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环湖医院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39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27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中医药研究院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天津医院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医科大学代谢病医院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静海县医院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55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北辰医院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泰达国际心血管病医院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49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海河医院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第三中心医院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武清区中医医院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胸科医院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口腔医院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中心妇产科医院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医科大学口腔医院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第四中心医院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医药科学研究所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中医药大学第一附属医院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39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医科大学眼科医院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安定医院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结核病控制中心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医药学（协）会管理办公室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局幼儿园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急救中心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疾病预防控制中心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0</w:t>
            </w:r>
          </w:p>
        </w:tc>
      </w:tr>
      <w:tr w:rsidR="00914AA8" w:rsidTr="00914AA8">
        <w:trPr>
          <w:trHeight w:val="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left"/>
              <w:rPr>
                <w:rFonts w:ascii="宋体" w:hAnsi="Calibri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   计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1549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A8" w:rsidRDefault="00914AA8">
            <w:pPr>
              <w:spacing w:line="400" w:lineRule="exact"/>
              <w:jc w:val="center"/>
              <w:rPr>
                <w:rFonts w:ascii="宋体" w:hAnsi="Calibri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858</w:t>
            </w:r>
          </w:p>
        </w:tc>
      </w:tr>
    </w:tbl>
    <w:p w:rsidR="00142F4E" w:rsidRDefault="00142F4E">
      <w:pPr>
        <w:rPr>
          <w:rFonts w:hint="eastAsia"/>
        </w:rPr>
      </w:pPr>
      <w:bookmarkStart w:id="3" w:name="_GoBack"/>
      <w:bookmarkEnd w:id="2"/>
      <w:bookmarkEnd w:id="3"/>
    </w:p>
    <w:sectPr w:rsidR="00142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47"/>
    <w:rsid w:val="00142F4E"/>
    <w:rsid w:val="006D1647"/>
    <w:rsid w:val="0091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F1CD9-2922-41B3-871E-BDBA3936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yuyj</dc:creator>
  <cp:keywords/>
  <dc:description/>
  <cp:lastModifiedBy>yuyj</cp:lastModifiedBy>
  <cp:revision>2</cp:revision>
  <dcterms:created xsi:type="dcterms:W3CDTF">2015-06-23T07:17:00Z</dcterms:created>
  <dcterms:modified xsi:type="dcterms:W3CDTF">2015-06-23T07:18:00Z</dcterms:modified>
</cp:coreProperties>
</file>