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2C" w:rsidRPr="00C55E16" w:rsidRDefault="0080262C" w:rsidP="0080262C">
      <w:pPr>
        <w:rPr>
          <w:rFonts w:eastAsia="黑体"/>
          <w:sz w:val="32"/>
          <w:szCs w:val="32"/>
        </w:rPr>
      </w:pPr>
      <w:r w:rsidRPr="00C55E16">
        <w:rPr>
          <w:rFonts w:eastAsia="黑体"/>
          <w:sz w:val="32"/>
          <w:szCs w:val="32"/>
        </w:rPr>
        <w:t>附件</w:t>
      </w:r>
      <w:r w:rsidRPr="00C55E16">
        <w:rPr>
          <w:rFonts w:eastAsia="黑体"/>
          <w:sz w:val="32"/>
          <w:szCs w:val="32"/>
        </w:rPr>
        <w:t>4</w:t>
      </w:r>
    </w:p>
    <w:p w:rsidR="0080262C" w:rsidRPr="00272E3E" w:rsidRDefault="0080262C" w:rsidP="0080262C">
      <w:pPr>
        <w:wordWrap w:val="0"/>
        <w:ind w:right="640"/>
        <w:rPr>
          <w:rFonts w:eastAsia="仿宋_GB2312"/>
          <w:sz w:val="32"/>
          <w:szCs w:val="32"/>
        </w:rPr>
      </w:pPr>
      <w:r w:rsidRPr="00272E3E">
        <w:rPr>
          <w:rFonts w:eastAsia="仿宋_GB2312"/>
          <w:sz w:val="32"/>
          <w:szCs w:val="32"/>
        </w:rPr>
        <w:t xml:space="preserve">  </w:t>
      </w:r>
      <w:r w:rsidRPr="00272E3E">
        <w:rPr>
          <w:rFonts w:eastAsia="仿宋_GB2312"/>
          <w:sz w:val="32"/>
          <w:szCs w:val="32"/>
        </w:rPr>
        <w:t>特急</w:t>
      </w:r>
      <w:r w:rsidRPr="00272E3E">
        <w:rPr>
          <w:rFonts w:eastAsia="仿宋_GB2312"/>
          <w:sz w:val="32"/>
          <w:szCs w:val="32"/>
        </w:rPr>
        <w:t>·</w:t>
      </w:r>
      <w:r w:rsidRPr="00272E3E">
        <w:rPr>
          <w:rFonts w:eastAsia="仿宋_GB2312"/>
          <w:sz w:val="32"/>
          <w:szCs w:val="32"/>
        </w:rPr>
        <w:t>明电</w:t>
      </w:r>
      <w:r w:rsidRPr="00272E3E">
        <w:rPr>
          <w:rFonts w:eastAsia="仿宋_GB2312"/>
          <w:sz w:val="32"/>
          <w:szCs w:val="32"/>
        </w:rPr>
        <w:t xml:space="preserve">         </w:t>
      </w:r>
      <w:r w:rsidRPr="00272E3E">
        <w:rPr>
          <w:rFonts w:eastAsia="仿宋_GB2312"/>
          <w:sz w:val="32"/>
          <w:szCs w:val="32"/>
        </w:rPr>
        <w:t>国卫发明电〔</w:t>
      </w:r>
      <w:r w:rsidRPr="00272E3E">
        <w:rPr>
          <w:rFonts w:eastAsia="仿宋_GB2312"/>
          <w:sz w:val="32"/>
          <w:szCs w:val="32"/>
        </w:rPr>
        <w:t>2015</w:t>
      </w:r>
      <w:r w:rsidRPr="00272E3E">
        <w:rPr>
          <w:rFonts w:eastAsia="仿宋_GB2312"/>
          <w:sz w:val="32"/>
          <w:szCs w:val="32"/>
        </w:rPr>
        <w:t>〕</w:t>
      </w:r>
      <w:r w:rsidRPr="00272E3E">
        <w:rPr>
          <w:rFonts w:eastAsia="仿宋_GB2312"/>
          <w:sz w:val="32"/>
          <w:szCs w:val="32"/>
        </w:rPr>
        <w:t>28</w:t>
      </w:r>
      <w:r w:rsidRPr="00272E3E">
        <w:rPr>
          <w:rFonts w:eastAsia="仿宋_GB2312"/>
          <w:sz w:val="32"/>
          <w:szCs w:val="32"/>
        </w:rPr>
        <w:t>号</w:t>
      </w:r>
    </w:p>
    <w:p w:rsidR="0080262C" w:rsidRPr="00272E3E" w:rsidRDefault="0080262C" w:rsidP="0080262C">
      <w:pPr>
        <w:wordWrap w:val="0"/>
        <w:jc w:val="right"/>
        <w:rPr>
          <w:rFonts w:eastAsia="仿宋_GB2312"/>
          <w:sz w:val="32"/>
          <w:szCs w:val="32"/>
        </w:rPr>
      </w:pPr>
      <w:r w:rsidRPr="00272E3E">
        <w:rPr>
          <w:rFonts w:eastAsia="仿宋_GB2312"/>
          <w:sz w:val="32"/>
          <w:szCs w:val="32"/>
        </w:rPr>
        <w:t xml:space="preserve"> </w:t>
      </w:r>
    </w:p>
    <w:p w:rsidR="0080262C" w:rsidRPr="00C55E16" w:rsidRDefault="0080262C" w:rsidP="0080262C">
      <w:pPr>
        <w:adjustRightInd w:val="0"/>
        <w:snapToGrid w:val="0"/>
        <w:spacing w:line="580" w:lineRule="exact"/>
        <w:jc w:val="center"/>
        <w:rPr>
          <w:rFonts w:ascii="方正小标宋简体" w:eastAsia="方正小标宋简体" w:hint="eastAsia"/>
          <w:sz w:val="44"/>
          <w:szCs w:val="44"/>
        </w:rPr>
      </w:pPr>
      <w:r w:rsidRPr="00C55E16">
        <w:rPr>
          <w:rFonts w:ascii="方正小标宋简体" w:eastAsia="方正小标宋简体" w:hint="eastAsia"/>
          <w:sz w:val="44"/>
          <w:szCs w:val="44"/>
        </w:rPr>
        <w:t>关于做好中东呼吸综合征</w:t>
      </w:r>
    </w:p>
    <w:p w:rsidR="0080262C" w:rsidRPr="00C55E16" w:rsidRDefault="0080262C" w:rsidP="0080262C">
      <w:pPr>
        <w:adjustRightInd w:val="0"/>
        <w:snapToGrid w:val="0"/>
        <w:spacing w:line="580" w:lineRule="exact"/>
        <w:jc w:val="center"/>
        <w:rPr>
          <w:rFonts w:ascii="方正小标宋简体" w:eastAsia="方正小标宋简体" w:hint="eastAsia"/>
          <w:sz w:val="44"/>
          <w:szCs w:val="44"/>
        </w:rPr>
      </w:pPr>
      <w:bookmarkStart w:id="0" w:name="_GoBack"/>
      <w:r w:rsidRPr="00C55E16">
        <w:rPr>
          <w:rFonts w:ascii="方正小标宋简体" w:eastAsia="方正小标宋简体" w:hint="eastAsia"/>
          <w:sz w:val="44"/>
          <w:szCs w:val="44"/>
        </w:rPr>
        <w:t>医疗救治准备工作的通知</w:t>
      </w:r>
    </w:p>
    <w:bookmarkEnd w:id="0"/>
    <w:p w:rsidR="0080262C" w:rsidRPr="00272E3E" w:rsidRDefault="0080262C" w:rsidP="0080262C">
      <w:pPr>
        <w:adjustRightInd w:val="0"/>
        <w:spacing w:line="580" w:lineRule="exact"/>
        <w:rPr>
          <w:rFonts w:eastAsia="仿宋"/>
          <w:sz w:val="32"/>
          <w:szCs w:val="32"/>
        </w:rPr>
      </w:pPr>
    </w:p>
    <w:p w:rsidR="0080262C" w:rsidRPr="00272E3E" w:rsidRDefault="0080262C" w:rsidP="0080262C">
      <w:pPr>
        <w:adjustRightInd w:val="0"/>
        <w:snapToGrid w:val="0"/>
        <w:spacing w:line="360" w:lineRule="auto"/>
        <w:rPr>
          <w:rFonts w:eastAsia="仿宋_GB2312"/>
          <w:sz w:val="32"/>
          <w:szCs w:val="32"/>
        </w:rPr>
      </w:pPr>
      <w:r w:rsidRPr="00272E3E">
        <w:rPr>
          <w:rFonts w:eastAsia="仿宋_GB2312"/>
          <w:sz w:val="32"/>
          <w:szCs w:val="32"/>
        </w:rPr>
        <w:t>各省、自治区、直辖市卫生计生委、中医药局，新疆生产建设兵团卫生局：</w:t>
      </w:r>
    </w:p>
    <w:p w:rsidR="0080262C" w:rsidRPr="00272E3E" w:rsidRDefault="0080262C" w:rsidP="0080262C">
      <w:pPr>
        <w:adjustRightInd w:val="0"/>
        <w:snapToGrid w:val="0"/>
        <w:spacing w:line="360" w:lineRule="auto"/>
        <w:ind w:firstLineChars="200" w:firstLine="640"/>
        <w:rPr>
          <w:rFonts w:eastAsia="仿宋_GB2312"/>
          <w:sz w:val="32"/>
          <w:szCs w:val="32"/>
        </w:rPr>
      </w:pPr>
      <w:smartTag w:uri="urn:schemas-microsoft-com:office:smarttags" w:element="chsdate">
        <w:smartTagPr>
          <w:attr w:name="Year" w:val="2015"/>
          <w:attr w:name="Month" w:val="5"/>
          <w:attr w:name="Day" w:val="29"/>
          <w:attr w:name="IsLunarDate" w:val="False"/>
          <w:attr w:name="IsROCDate" w:val="False"/>
        </w:smartTagPr>
        <w:r w:rsidRPr="00272E3E">
          <w:rPr>
            <w:rFonts w:eastAsia="仿宋_GB2312"/>
            <w:sz w:val="32"/>
            <w:szCs w:val="32"/>
          </w:rPr>
          <w:t>2015</w:t>
        </w:r>
        <w:r w:rsidRPr="00272E3E">
          <w:rPr>
            <w:rFonts w:eastAsia="仿宋_GB2312"/>
            <w:sz w:val="32"/>
            <w:szCs w:val="32"/>
          </w:rPr>
          <w:t>年</w:t>
        </w:r>
        <w:r w:rsidRPr="00272E3E">
          <w:rPr>
            <w:rFonts w:eastAsia="仿宋_GB2312"/>
            <w:color w:val="000000"/>
            <w:sz w:val="31"/>
            <w:szCs w:val="31"/>
            <w:shd w:val="clear" w:color="auto" w:fill="FFFFFF"/>
          </w:rPr>
          <w:t>5</w:t>
        </w:r>
        <w:r w:rsidRPr="00272E3E">
          <w:rPr>
            <w:rFonts w:eastAsia="仿宋_GB2312"/>
            <w:color w:val="000000"/>
            <w:sz w:val="31"/>
            <w:szCs w:val="31"/>
            <w:shd w:val="clear" w:color="auto" w:fill="FFFFFF"/>
          </w:rPr>
          <w:t>月</w:t>
        </w:r>
        <w:r w:rsidRPr="00272E3E">
          <w:rPr>
            <w:rFonts w:eastAsia="仿宋_GB2312"/>
            <w:color w:val="000000"/>
            <w:sz w:val="31"/>
            <w:szCs w:val="31"/>
            <w:shd w:val="clear" w:color="auto" w:fill="FFFFFF"/>
          </w:rPr>
          <w:t>29</w:t>
        </w:r>
        <w:r w:rsidRPr="00272E3E">
          <w:rPr>
            <w:rFonts w:eastAsia="仿宋_GB2312"/>
            <w:color w:val="000000"/>
            <w:sz w:val="31"/>
            <w:szCs w:val="31"/>
            <w:shd w:val="clear" w:color="auto" w:fill="FFFFFF"/>
          </w:rPr>
          <w:t>日</w:t>
        </w:r>
      </w:smartTag>
      <w:r w:rsidRPr="00272E3E">
        <w:rPr>
          <w:rFonts w:eastAsia="仿宋_GB2312"/>
          <w:color w:val="000000"/>
          <w:sz w:val="31"/>
          <w:szCs w:val="31"/>
          <w:shd w:val="clear" w:color="auto" w:fill="FFFFFF"/>
        </w:rPr>
        <w:t>，广东省惠州市出现全国首例输入性中东呼吸综合征确诊病例。今年</w:t>
      </w:r>
      <w:r w:rsidRPr="00272E3E">
        <w:rPr>
          <w:rFonts w:eastAsia="仿宋_GB2312"/>
          <w:sz w:val="32"/>
          <w:szCs w:val="32"/>
        </w:rPr>
        <w:t>我国仍有人员赴沙特朝觐，加之我国与疫情发生地人员往来频繁，不能排除疫情输入我国的风险。为做好国内可能出现的中东呼吸综合征病例医疗救治准备工作，现将有关要求通知如下：</w:t>
      </w:r>
    </w:p>
    <w:p w:rsidR="0080262C" w:rsidRPr="00272E3E" w:rsidRDefault="0080262C" w:rsidP="0080262C">
      <w:pPr>
        <w:adjustRightInd w:val="0"/>
        <w:snapToGrid w:val="0"/>
        <w:spacing w:line="360" w:lineRule="auto"/>
        <w:ind w:firstLineChars="200" w:firstLine="640"/>
        <w:rPr>
          <w:rFonts w:eastAsia="黑体"/>
          <w:sz w:val="32"/>
          <w:szCs w:val="32"/>
        </w:rPr>
      </w:pPr>
      <w:r w:rsidRPr="00272E3E">
        <w:rPr>
          <w:rFonts w:eastAsia="黑体"/>
          <w:sz w:val="32"/>
          <w:szCs w:val="32"/>
        </w:rPr>
        <w:t>一、高度重视，提高敏感性</w:t>
      </w:r>
    </w:p>
    <w:p w:rsidR="0080262C" w:rsidRPr="00272E3E" w:rsidRDefault="0080262C" w:rsidP="0080262C">
      <w:pPr>
        <w:adjustRightInd w:val="0"/>
        <w:snapToGrid w:val="0"/>
        <w:spacing w:line="360" w:lineRule="auto"/>
        <w:ind w:firstLine="645"/>
        <w:rPr>
          <w:rFonts w:eastAsia="仿宋_GB2312"/>
          <w:sz w:val="32"/>
          <w:szCs w:val="32"/>
        </w:rPr>
      </w:pPr>
      <w:r w:rsidRPr="00272E3E">
        <w:rPr>
          <w:rFonts w:eastAsia="仿宋_GB2312"/>
          <w:sz w:val="32"/>
          <w:szCs w:val="32"/>
        </w:rPr>
        <w:t>地方各级卫生计生行政部门、中医药管理部门要指导医疗机构严格落实《医疗机构传染病预检分诊管理办法》，按照国家卫生计生委印发的有关通知和技术方案，提高感染性疾病诊疗能力和水平，进一步加强不明原因肺炎和流感样病例的监测报告工作。医务人员要仔细询问患者流行病学史，发现有近期到过中东地区等疫情发生地的发热或不明原因肺炎患者，采取科学、有效救治措施，并做好相关信息登记和报告。</w:t>
      </w:r>
    </w:p>
    <w:p w:rsidR="0080262C" w:rsidRPr="00272E3E" w:rsidRDefault="0080262C" w:rsidP="0080262C">
      <w:pPr>
        <w:adjustRightInd w:val="0"/>
        <w:snapToGrid w:val="0"/>
        <w:spacing w:line="360" w:lineRule="auto"/>
        <w:ind w:firstLine="640"/>
        <w:rPr>
          <w:rFonts w:eastAsia="黑体"/>
          <w:sz w:val="32"/>
          <w:szCs w:val="32"/>
        </w:rPr>
      </w:pPr>
      <w:r w:rsidRPr="00272E3E">
        <w:rPr>
          <w:rFonts w:eastAsia="黑体"/>
          <w:sz w:val="32"/>
          <w:szCs w:val="32"/>
        </w:rPr>
        <w:lastRenderedPageBreak/>
        <w:t>二、加强培训，严格做好医院感染预防与控制</w:t>
      </w:r>
    </w:p>
    <w:p w:rsidR="0080262C" w:rsidRPr="00272E3E" w:rsidRDefault="0080262C" w:rsidP="0080262C">
      <w:pPr>
        <w:adjustRightInd w:val="0"/>
        <w:snapToGrid w:val="0"/>
        <w:spacing w:line="360" w:lineRule="auto"/>
        <w:ind w:firstLine="645"/>
        <w:rPr>
          <w:rFonts w:eastAsia="仿宋_GB2312"/>
          <w:kern w:val="0"/>
          <w:sz w:val="32"/>
          <w:szCs w:val="32"/>
        </w:rPr>
      </w:pPr>
      <w:r w:rsidRPr="00272E3E">
        <w:rPr>
          <w:rFonts w:eastAsia="仿宋_GB2312"/>
          <w:sz w:val="32"/>
          <w:szCs w:val="32"/>
        </w:rPr>
        <w:t>地方各级卫生计生行政部门、中医药管理部门要对可能参与中东呼吸综合征患者诊疗工作的人员开展全员培训，重点加强《中东呼吸综合征病例诊疗方案（</w:t>
      </w:r>
      <w:r w:rsidRPr="00272E3E">
        <w:rPr>
          <w:rFonts w:eastAsia="仿宋_GB2312"/>
          <w:sz w:val="32"/>
          <w:szCs w:val="32"/>
        </w:rPr>
        <w:t>2014</w:t>
      </w:r>
      <w:r w:rsidRPr="00272E3E">
        <w:rPr>
          <w:rFonts w:eastAsia="仿宋_GB2312"/>
          <w:sz w:val="32"/>
          <w:szCs w:val="32"/>
        </w:rPr>
        <w:t>年版）》、</w:t>
      </w:r>
      <w:r w:rsidRPr="00272E3E">
        <w:rPr>
          <w:rFonts w:eastAsia="仿宋_GB2312"/>
          <w:color w:val="000000"/>
          <w:sz w:val="32"/>
          <w:szCs w:val="32"/>
        </w:rPr>
        <w:t>《中东呼吸综合征医院感染预防与控制技术指南（</w:t>
      </w:r>
      <w:r w:rsidRPr="00272E3E">
        <w:rPr>
          <w:rFonts w:eastAsia="仿宋_GB2312"/>
          <w:color w:val="000000"/>
          <w:sz w:val="32"/>
          <w:szCs w:val="32"/>
        </w:rPr>
        <w:t>2014</w:t>
      </w:r>
      <w:r w:rsidRPr="00272E3E">
        <w:rPr>
          <w:rFonts w:eastAsia="仿宋_GB2312"/>
          <w:color w:val="000000"/>
          <w:sz w:val="32"/>
          <w:szCs w:val="32"/>
        </w:rPr>
        <w:t>年版）》（</w:t>
      </w:r>
      <w:r w:rsidRPr="00272E3E">
        <w:rPr>
          <w:rFonts w:eastAsia="仿宋_GB2312"/>
          <w:sz w:val="32"/>
          <w:szCs w:val="32"/>
        </w:rPr>
        <w:t>国卫办医函</w:t>
      </w:r>
      <w:r w:rsidRPr="00272E3E">
        <w:rPr>
          <w:rFonts w:eastAsia="仿宋_GB2312"/>
          <w:sz w:val="32"/>
        </w:rPr>
        <w:t>〔</w:t>
      </w:r>
      <w:r w:rsidRPr="00272E3E">
        <w:rPr>
          <w:rFonts w:eastAsia="仿宋_GB2312"/>
          <w:sz w:val="32"/>
        </w:rPr>
        <w:t>2014</w:t>
      </w:r>
      <w:r w:rsidRPr="00272E3E">
        <w:rPr>
          <w:rFonts w:eastAsia="仿宋_GB2312"/>
          <w:sz w:val="32"/>
        </w:rPr>
        <w:t>〕</w:t>
      </w:r>
      <w:r w:rsidRPr="00272E3E">
        <w:rPr>
          <w:rFonts w:eastAsia="仿宋_GB2312"/>
          <w:sz w:val="32"/>
        </w:rPr>
        <w:t>854</w:t>
      </w:r>
      <w:r w:rsidRPr="00272E3E">
        <w:rPr>
          <w:rFonts w:eastAsia="仿宋_GB2312"/>
          <w:sz w:val="32"/>
        </w:rPr>
        <w:t>号，以下简称技术文件</w:t>
      </w:r>
      <w:r w:rsidRPr="00272E3E">
        <w:rPr>
          <w:rFonts w:eastAsia="仿宋_GB2312"/>
          <w:color w:val="000000"/>
          <w:sz w:val="32"/>
          <w:szCs w:val="32"/>
        </w:rPr>
        <w:t>）的培训</w:t>
      </w:r>
      <w:r w:rsidRPr="00272E3E">
        <w:rPr>
          <w:rFonts w:eastAsia="仿宋_GB2312"/>
          <w:sz w:val="32"/>
          <w:szCs w:val="32"/>
        </w:rPr>
        <w:t>。</w:t>
      </w:r>
      <w:r w:rsidRPr="00272E3E">
        <w:rPr>
          <w:rFonts w:eastAsia="仿宋_GB2312"/>
          <w:color w:val="000000"/>
          <w:sz w:val="32"/>
          <w:szCs w:val="32"/>
        </w:rPr>
        <w:t>地方各级卫生计生行政部门</w:t>
      </w:r>
      <w:r w:rsidRPr="00272E3E">
        <w:rPr>
          <w:rFonts w:eastAsia="仿宋_GB2312"/>
          <w:sz w:val="32"/>
          <w:szCs w:val="32"/>
        </w:rPr>
        <w:t>、中医药管理部门</w:t>
      </w:r>
      <w:r w:rsidRPr="00272E3E">
        <w:rPr>
          <w:rFonts w:eastAsia="仿宋_GB2312"/>
          <w:color w:val="000000"/>
          <w:sz w:val="32"/>
          <w:szCs w:val="32"/>
        </w:rPr>
        <w:t>和医疗机构要严格落实《医院感染管理办法》，按照有关要求进一步加强医院感染的预防与控制，特别是口岸城市的医疗机构要注意采取适当的防护措施，降低医院感染发生的风险。</w:t>
      </w:r>
    </w:p>
    <w:p w:rsidR="0080262C" w:rsidRPr="00272E3E" w:rsidRDefault="0080262C" w:rsidP="0080262C">
      <w:pPr>
        <w:adjustRightInd w:val="0"/>
        <w:snapToGrid w:val="0"/>
        <w:spacing w:line="360" w:lineRule="auto"/>
        <w:ind w:firstLine="645"/>
        <w:rPr>
          <w:rFonts w:eastAsia="仿宋_GB2312"/>
          <w:kern w:val="0"/>
          <w:sz w:val="32"/>
          <w:szCs w:val="32"/>
        </w:rPr>
      </w:pPr>
      <w:r w:rsidRPr="00272E3E">
        <w:rPr>
          <w:rFonts w:eastAsia="黑体"/>
          <w:sz w:val="32"/>
          <w:szCs w:val="32"/>
        </w:rPr>
        <w:t>三、科学开展诊断、治疗和管理工作</w:t>
      </w:r>
    </w:p>
    <w:p w:rsidR="0080262C" w:rsidRPr="00272E3E" w:rsidRDefault="0080262C" w:rsidP="0080262C">
      <w:pPr>
        <w:adjustRightInd w:val="0"/>
        <w:snapToGrid w:val="0"/>
        <w:spacing w:line="360" w:lineRule="auto"/>
        <w:ind w:firstLine="645"/>
        <w:rPr>
          <w:rFonts w:eastAsia="仿宋_GB2312"/>
          <w:sz w:val="32"/>
          <w:szCs w:val="32"/>
        </w:rPr>
      </w:pPr>
      <w:r w:rsidRPr="00272E3E">
        <w:rPr>
          <w:rFonts w:eastAsia="仿宋_GB2312"/>
          <w:sz w:val="32"/>
          <w:szCs w:val="32"/>
        </w:rPr>
        <w:t>对中东呼吸综合征疑似病例应当按照《中东呼吸综合征病例诊断程序》（国卫办医函</w:t>
      </w:r>
      <w:r w:rsidRPr="00272E3E">
        <w:rPr>
          <w:rFonts w:eastAsia="仿宋_GB2312"/>
          <w:sz w:val="32"/>
        </w:rPr>
        <w:t>〔</w:t>
      </w:r>
      <w:r w:rsidRPr="00272E3E">
        <w:rPr>
          <w:rFonts w:eastAsia="仿宋_GB2312"/>
          <w:sz w:val="32"/>
        </w:rPr>
        <w:t>2014</w:t>
      </w:r>
      <w:r w:rsidRPr="00272E3E">
        <w:rPr>
          <w:rFonts w:eastAsia="仿宋_GB2312"/>
          <w:sz w:val="32"/>
        </w:rPr>
        <w:t>〕</w:t>
      </w:r>
      <w:r w:rsidRPr="00272E3E">
        <w:rPr>
          <w:rFonts w:eastAsia="仿宋_GB2312"/>
          <w:sz w:val="32"/>
        </w:rPr>
        <w:t>854</w:t>
      </w:r>
      <w:r w:rsidRPr="00272E3E">
        <w:rPr>
          <w:rFonts w:eastAsia="仿宋_GB2312"/>
          <w:sz w:val="32"/>
        </w:rPr>
        <w:t>号</w:t>
      </w:r>
      <w:r w:rsidRPr="00272E3E">
        <w:rPr>
          <w:rFonts w:eastAsia="仿宋_GB2312"/>
          <w:sz w:val="32"/>
          <w:szCs w:val="32"/>
        </w:rPr>
        <w:t>）有关要求明确诊断。确诊患者要收治在具备诊疗和院感防控条件的医院。收治患者的医院要严格落实技术文件有关要求</w:t>
      </w:r>
      <w:r w:rsidRPr="00272E3E">
        <w:rPr>
          <w:rFonts w:eastAsia="仿宋_GB2312"/>
          <w:color w:val="000000"/>
          <w:sz w:val="32"/>
          <w:szCs w:val="32"/>
        </w:rPr>
        <w:t>，确保医务人员</w:t>
      </w:r>
      <w:r w:rsidRPr="00272E3E">
        <w:rPr>
          <w:rFonts w:eastAsia="仿宋_GB2312"/>
          <w:sz w:val="32"/>
          <w:szCs w:val="32"/>
        </w:rPr>
        <w:t>在做好个人防护的基础上，科学开展可能出现的中东呼吸综合征患者的诊断、治疗和管理工作。</w:t>
      </w:r>
    </w:p>
    <w:p w:rsidR="0080262C" w:rsidRPr="00272E3E" w:rsidRDefault="0080262C" w:rsidP="0080262C">
      <w:pPr>
        <w:adjustRightInd w:val="0"/>
        <w:snapToGrid w:val="0"/>
        <w:spacing w:line="360" w:lineRule="auto"/>
        <w:ind w:firstLine="645"/>
        <w:rPr>
          <w:rFonts w:eastAsia="黑体"/>
          <w:sz w:val="32"/>
          <w:szCs w:val="32"/>
        </w:rPr>
      </w:pPr>
      <w:r w:rsidRPr="00272E3E">
        <w:rPr>
          <w:rFonts w:eastAsia="黑体"/>
          <w:sz w:val="32"/>
          <w:szCs w:val="32"/>
        </w:rPr>
        <w:t>四、积极认真应对首例输入性中东呼吸综合征确诊病例</w:t>
      </w:r>
    </w:p>
    <w:p w:rsidR="0080262C" w:rsidRPr="00272E3E" w:rsidRDefault="0080262C" w:rsidP="0080262C">
      <w:pPr>
        <w:adjustRightInd w:val="0"/>
        <w:snapToGrid w:val="0"/>
        <w:spacing w:line="360" w:lineRule="auto"/>
        <w:ind w:firstLine="645"/>
        <w:rPr>
          <w:rFonts w:eastAsia="仿宋_GB2312"/>
          <w:color w:val="000000"/>
          <w:sz w:val="31"/>
          <w:szCs w:val="31"/>
          <w:shd w:val="clear" w:color="auto" w:fill="FFFFFF"/>
        </w:rPr>
      </w:pPr>
      <w:r w:rsidRPr="00272E3E">
        <w:rPr>
          <w:rFonts w:eastAsia="仿宋_GB2312"/>
          <w:color w:val="000000"/>
          <w:sz w:val="31"/>
          <w:szCs w:val="31"/>
          <w:shd w:val="clear" w:color="auto" w:fill="FFFFFF"/>
        </w:rPr>
        <w:t>请广东省卫生计生委组织力量进一步加强首例输入性中东呼吸综合征确诊病例医疗救治、院感防控、流行病学调查及密切接触者追踪管理等工作。广东周边省份及各相关口岸城市卫生计生行政部门要制定中东呼吸综合征病例紧急处置预案，组织相关医疗机构开展人员培训。各相关医疗机构要加强发热门诊的设置与管理，</w:t>
      </w:r>
      <w:r w:rsidRPr="00272E3E">
        <w:rPr>
          <w:rFonts w:eastAsia="仿宋_GB2312"/>
          <w:sz w:val="32"/>
          <w:szCs w:val="32"/>
        </w:rPr>
        <w:t>医务人员要仔细询问发热或不明原因肺炎患者的流行病学史，做到早发现、早报告、早隔离、早诊断、早治疗。</w:t>
      </w:r>
    </w:p>
    <w:p w:rsidR="0080262C" w:rsidRPr="00272E3E" w:rsidRDefault="0080262C" w:rsidP="0080262C">
      <w:pPr>
        <w:adjustRightInd w:val="0"/>
        <w:snapToGrid w:val="0"/>
        <w:spacing w:line="360" w:lineRule="auto"/>
        <w:ind w:firstLineChars="200" w:firstLine="640"/>
        <w:rPr>
          <w:rFonts w:eastAsia="仿宋_GB2312"/>
          <w:sz w:val="32"/>
          <w:szCs w:val="32"/>
        </w:rPr>
      </w:pPr>
      <w:r w:rsidRPr="00272E3E">
        <w:rPr>
          <w:rFonts w:eastAsia="仿宋_GB2312"/>
          <w:sz w:val="32"/>
          <w:szCs w:val="32"/>
        </w:rPr>
        <w:t>请各省级卫生计生行政部门、中医药管理部门按照本通知要求做好相应的准备工作，确保发生疫情后能够立即启动相关工作。</w:t>
      </w:r>
    </w:p>
    <w:p w:rsidR="0080262C" w:rsidRPr="00272E3E" w:rsidRDefault="0080262C" w:rsidP="0080262C">
      <w:pPr>
        <w:adjustRightInd w:val="0"/>
        <w:snapToGrid w:val="0"/>
        <w:spacing w:line="360" w:lineRule="auto"/>
        <w:ind w:firstLineChars="200" w:firstLine="640"/>
        <w:rPr>
          <w:rFonts w:eastAsia="仿宋_GB2312"/>
          <w:sz w:val="32"/>
          <w:szCs w:val="32"/>
        </w:rPr>
      </w:pPr>
      <w:r w:rsidRPr="00272E3E">
        <w:rPr>
          <w:rFonts w:eastAsia="仿宋_GB2312"/>
          <w:sz w:val="32"/>
          <w:szCs w:val="32"/>
        </w:rPr>
        <w:t>国家卫生计生委联系人：医政医管局</w:t>
      </w:r>
      <w:r w:rsidRPr="00272E3E">
        <w:rPr>
          <w:rFonts w:eastAsia="仿宋_GB2312"/>
          <w:sz w:val="32"/>
          <w:szCs w:val="32"/>
        </w:rPr>
        <w:t xml:space="preserve"> </w:t>
      </w:r>
      <w:r w:rsidRPr="00272E3E">
        <w:rPr>
          <w:rFonts w:eastAsia="仿宋_GB2312"/>
          <w:sz w:val="32"/>
          <w:szCs w:val="32"/>
        </w:rPr>
        <w:t>张书瑞、王斐</w:t>
      </w:r>
    </w:p>
    <w:p w:rsidR="0080262C" w:rsidRPr="00272E3E" w:rsidRDefault="0080262C" w:rsidP="0080262C">
      <w:pPr>
        <w:adjustRightInd w:val="0"/>
        <w:snapToGrid w:val="0"/>
        <w:spacing w:line="360" w:lineRule="auto"/>
        <w:ind w:firstLineChars="200" w:firstLine="640"/>
        <w:rPr>
          <w:rFonts w:eastAsia="仿宋_GB2312"/>
          <w:sz w:val="32"/>
          <w:szCs w:val="32"/>
        </w:rPr>
      </w:pPr>
      <w:r w:rsidRPr="00272E3E">
        <w:rPr>
          <w:rFonts w:eastAsia="仿宋_GB2312"/>
          <w:sz w:val="32"/>
          <w:szCs w:val="32"/>
        </w:rPr>
        <w:t>联系电话：</w:t>
      </w:r>
      <w:r w:rsidRPr="00272E3E">
        <w:rPr>
          <w:rFonts w:eastAsia="仿宋_GB2312"/>
          <w:sz w:val="32"/>
          <w:szCs w:val="32"/>
        </w:rPr>
        <w:t>010-68791885</w:t>
      </w:r>
      <w:r w:rsidRPr="00272E3E">
        <w:rPr>
          <w:rFonts w:eastAsia="仿宋_GB2312"/>
          <w:sz w:val="32"/>
          <w:szCs w:val="32"/>
        </w:rPr>
        <w:t>、</w:t>
      </w:r>
      <w:r w:rsidRPr="00272E3E">
        <w:rPr>
          <w:rFonts w:eastAsia="仿宋_GB2312"/>
          <w:sz w:val="32"/>
          <w:szCs w:val="32"/>
        </w:rPr>
        <w:t>68791889</w:t>
      </w:r>
    </w:p>
    <w:p w:rsidR="0080262C" w:rsidRPr="00272E3E" w:rsidRDefault="0080262C" w:rsidP="0080262C">
      <w:pPr>
        <w:adjustRightInd w:val="0"/>
        <w:snapToGrid w:val="0"/>
        <w:spacing w:line="360" w:lineRule="auto"/>
        <w:ind w:firstLineChars="200" w:firstLine="640"/>
        <w:rPr>
          <w:rFonts w:eastAsia="仿宋_GB2312"/>
          <w:sz w:val="32"/>
          <w:szCs w:val="32"/>
        </w:rPr>
      </w:pPr>
      <w:r w:rsidRPr="00272E3E">
        <w:rPr>
          <w:rFonts w:eastAsia="仿宋_GB2312"/>
          <w:sz w:val="32"/>
          <w:szCs w:val="32"/>
        </w:rPr>
        <w:t>国家中医药管理局联系人：医政司</w:t>
      </w:r>
      <w:r w:rsidRPr="00272E3E">
        <w:rPr>
          <w:rFonts w:eastAsia="仿宋_GB2312"/>
          <w:sz w:val="32"/>
          <w:szCs w:val="32"/>
        </w:rPr>
        <w:t xml:space="preserve"> </w:t>
      </w:r>
      <w:r w:rsidRPr="00272E3E">
        <w:rPr>
          <w:rFonts w:eastAsia="仿宋_GB2312"/>
          <w:sz w:val="32"/>
          <w:szCs w:val="32"/>
        </w:rPr>
        <w:t>高新宇、孟庆彬</w:t>
      </w:r>
    </w:p>
    <w:p w:rsidR="0080262C" w:rsidRPr="00272E3E" w:rsidRDefault="0080262C" w:rsidP="0080262C">
      <w:pPr>
        <w:adjustRightInd w:val="0"/>
        <w:snapToGrid w:val="0"/>
        <w:spacing w:line="360" w:lineRule="auto"/>
        <w:ind w:firstLineChars="200" w:firstLine="640"/>
        <w:rPr>
          <w:rFonts w:eastAsia="仿宋_GB2312"/>
          <w:sz w:val="32"/>
          <w:szCs w:val="32"/>
        </w:rPr>
      </w:pPr>
      <w:r w:rsidRPr="00272E3E">
        <w:rPr>
          <w:rFonts w:eastAsia="仿宋_GB2312"/>
          <w:sz w:val="32"/>
          <w:szCs w:val="32"/>
        </w:rPr>
        <w:t>联系电话：</w:t>
      </w:r>
      <w:r w:rsidRPr="00272E3E">
        <w:rPr>
          <w:rFonts w:eastAsia="仿宋_GB2312"/>
          <w:sz w:val="32"/>
          <w:szCs w:val="32"/>
        </w:rPr>
        <w:t>010-59957689</w:t>
      </w:r>
      <w:r w:rsidRPr="00272E3E">
        <w:rPr>
          <w:rFonts w:eastAsia="仿宋_GB2312"/>
          <w:sz w:val="32"/>
          <w:szCs w:val="32"/>
        </w:rPr>
        <w:t>、</w:t>
      </w:r>
      <w:r w:rsidRPr="00272E3E">
        <w:rPr>
          <w:rFonts w:eastAsia="仿宋_GB2312"/>
          <w:sz w:val="32"/>
          <w:szCs w:val="32"/>
        </w:rPr>
        <w:t>59957680</w:t>
      </w:r>
    </w:p>
    <w:p w:rsidR="00E06E95" w:rsidRDefault="00E06E95"/>
    <w:sectPr w:rsidR="00E06E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7D5" w:rsidRDefault="005557D5" w:rsidP="0080262C">
      <w:r>
        <w:separator/>
      </w:r>
    </w:p>
  </w:endnote>
  <w:endnote w:type="continuationSeparator" w:id="0">
    <w:p w:rsidR="005557D5" w:rsidRDefault="005557D5" w:rsidP="0080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7D5" w:rsidRDefault="005557D5" w:rsidP="0080262C">
      <w:r>
        <w:separator/>
      </w:r>
    </w:p>
  </w:footnote>
  <w:footnote w:type="continuationSeparator" w:id="0">
    <w:p w:rsidR="005557D5" w:rsidRDefault="005557D5" w:rsidP="00802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03"/>
    <w:rsid w:val="005557D5"/>
    <w:rsid w:val="0080262C"/>
    <w:rsid w:val="00DA6B03"/>
    <w:rsid w:val="00E06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88FC20A-AB15-43F3-9684-13C1A7BB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6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262C"/>
    <w:rPr>
      <w:sz w:val="18"/>
      <w:szCs w:val="18"/>
    </w:rPr>
  </w:style>
  <w:style w:type="paragraph" w:styleId="a4">
    <w:name w:val="footer"/>
    <w:basedOn w:val="a"/>
    <w:link w:val="Char0"/>
    <w:uiPriority w:val="99"/>
    <w:unhideWhenUsed/>
    <w:rsid w:val="008026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26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2015-06-08T08:13:00Z</dcterms:created>
  <dcterms:modified xsi:type="dcterms:W3CDTF">2015-06-08T08:14:00Z</dcterms:modified>
</cp:coreProperties>
</file>