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B1" w:rsidRPr="00C900B1" w:rsidRDefault="00C900B1" w:rsidP="00C900B1">
      <w:pPr>
        <w:pStyle w:val="a3"/>
        <w:jc w:val="center"/>
      </w:pPr>
      <w:r w:rsidRPr="00C900B1">
        <w:rPr>
          <w:rFonts w:hint="eastAsia"/>
        </w:rPr>
        <w:t>天津市有害生物防治行业情况调查表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您好：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    本调查目的在于了解目前有害生物防治行业的基本情况、经营状况及行业经营需求，为有害生物防治专业的发展，规范行业行为，政府部门制定相关政策提供依据。我们将对调查所涉及内容保密，请您如实填写。耽误您的宝贵时间，衷心感谢您的合作，谢谢！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一、基本情况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单位名称：                    成立日期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公司地址：                    注册资金                 万元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Style w:val="a4"/>
          <w:rFonts w:hint="eastAsia"/>
          <w:sz w:val="14"/>
          <w:szCs w:val="14"/>
        </w:rPr>
        <w:t>1.公司性质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（1）国营企业 （2）个体企业（3）外资（4）中外合资 （5）其它</w:t>
      </w:r>
      <w:r>
        <w:rPr>
          <w:rFonts w:hint="eastAsia"/>
          <w:sz w:val="14"/>
          <w:szCs w:val="14"/>
          <w:u w:val="single"/>
        </w:rPr>
        <w:softHyphen/>
      </w:r>
      <w:r>
        <w:rPr>
          <w:rFonts w:hint="eastAsia"/>
          <w:sz w:val="14"/>
          <w:szCs w:val="14"/>
          <w:u w:val="single"/>
        </w:rPr>
        <w:softHyphen/>
        <w:t>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2.主要经营与服务项目（可多选）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（1）灭鼠（2）灭蚊（3）灭蝇（4）灭</w:t>
      </w:r>
      <w:proofErr w:type="gramStart"/>
      <w:r>
        <w:rPr>
          <w:rFonts w:hint="eastAsia"/>
          <w:sz w:val="14"/>
          <w:szCs w:val="14"/>
        </w:rPr>
        <w:t>蟑</w:t>
      </w:r>
      <w:proofErr w:type="gramEnd"/>
      <w:r>
        <w:rPr>
          <w:rFonts w:hint="eastAsia"/>
          <w:sz w:val="14"/>
          <w:szCs w:val="14"/>
        </w:rPr>
        <w:t>（5）灭白蚁（6）消毒（7）药物销售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（8）器械销售（9）密度监测（10）其它服务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3.目前，占公司业务收入比例前三项的服务项目是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（1）灭鼠（2）灭蚊（3）灭蝇（4）灭</w:t>
      </w:r>
      <w:proofErr w:type="gramStart"/>
      <w:r>
        <w:rPr>
          <w:rFonts w:hint="eastAsia"/>
          <w:sz w:val="14"/>
          <w:szCs w:val="14"/>
        </w:rPr>
        <w:t>蟑</w:t>
      </w:r>
      <w:proofErr w:type="gramEnd"/>
      <w:r>
        <w:rPr>
          <w:rFonts w:hint="eastAsia"/>
          <w:sz w:val="14"/>
          <w:szCs w:val="14"/>
        </w:rPr>
        <w:t>（5）灭白蚁（6）消毒（7）药物销售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（8）器械销售（9）密度监测（10）其它服务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4.主要服务区域范围（可多选）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（1）本市市区  （2）本市郊县 （3）全市  （4）外省市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5.主要服务场所（可多选）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（1）宾馆（2）饭店（3）超市（4）工矿企业（5）学校（6）医院（7）外环境（8）居民区（9）政府机关（10）农贸市场（11）洗浴（12）其它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6.人员情况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共有人员总数             名；其中管理人员      人、技术操作人员      人；大专以上      人、中学中专       人、初中及以下         人；经过培训持有天津市病媒防治培训合格证        人。获得国家职业资格            人（初级   人，中级   人，高级    人）。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7.是否有外聘专业技术人员   是    否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8.每年可进行多少家除害服务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9.每年营业额收入在（以万为单位）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（1）1万以下（2）1-5万（3）5-10万（4）10-20万（5）20-50万（6）50万-100万（7）100万以上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10.是否承担过政府招标项目的服务    是     否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Style w:val="a4"/>
          <w:rFonts w:hint="eastAsia"/>
          <w:sz w:val="14"/>
          <w:szCs w:val="14"/>
        </w:rPr>
        <w:t>二、技术拥有情况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1.具备以下哪些监测器具？（可多选）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具备（1）蚊（2）蝇（3）鼠（4）</w:t>
      </w:r>
      <w:proofErr w:type="gramStart"/>
      <w:r>
        <w:rPr>
          <w:rFonts w:hint="eastAsia"/>
          <w:sz w:val="14"/>
          <w:szCs w:val="14"/>
        </w:rPr>
        <w:t>蟑</w:t>
      </w:r>
      <w:proofErr w:type="gramEnd"/>
      <w:r>
        <w:rPr>
          <w:rFonts w:hint="eastAsia"/>
          <w:sz w:val="14"/>
          <w:szCs w:val="14"/>
        </w:rPr>
        <w:t>（5）全部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2.可以进行以下哪些密度监测？（可多选）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（1）蚊（2）蝇（3）鼠（4）</w:t>
      </w:r>
      <w:proofErr w:type="gramStart"/>
      <w:r>
        <w:rPr>
          <w:rFonts w:hint="eastAsia"/>
          <w:sz w:val="14"/>
          <w:szCs w:val="14"/>
        </w:rPr>
        <w:t>蟑</w:t>
      </w:r>
      <w:proofErr w:type="gramEnd"/>
      <w:r>
        <w:rPr>
          <w:rFonts w:hint="eastAsia"/>
          <w:sz w:val="14"/>
          <w:szCs w:val="14"/>
        </w:rPr>
        <w:t>（5）全部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3.目前公司可以承担以下哪些场所除害服务（可多选）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（1）宾馆（2）饭店（3）超市（4）工矿企业（5）学校（6）医院（7）外环境（8）居民区（9）政府机关（10）农贸市场（11）洗浴（12）其它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4.使用药物来源（可多选）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lastRenderedPageBreak/>
        <w:t>（1）自行配制（2）自行采购（3）政府指定（4）其它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5.客户主要来源（可多选）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（1）广告宣传效果(2)朋友介绍(3）老客户介绍（4）市场推销（5）政府招标(6)其它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6.具备以下某种技术优势（可多选）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（1）市场品牌优势（2）除害技术优势（3）研发生产优势（4）公共关系优势（5）资金优势（6）人员优势（7）其它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7.除害服务采用的主要方法（可多选）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（1）宣传教育（2）器材防治（物理防治）（3）化学防治（4）环境防治（5）生物防治（6）其它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8.是否具备以下的技术规范与运营规范（可多选）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（1）标准的服务合同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（2）各项管理制度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（3）工作流程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（4）作业指导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（5）作业记录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（6）服务后反馈追踪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9.目前技术人员能力是否满足日常除害服务   是      否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10.请您列出目前的常用设备及数目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（2）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（3）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（4）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（5）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11.您认为公司目前的技术能力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（1）很好，满足各种除害业务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（2）尚好，可以应付目前的业务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（3）欠缺，需要培训或聘请技术人员完成相关工作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12.在技术能力上欠缺以下哪些（可多选）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（1）市场推广（2）宣传策划（3）各种除害作业（4）药械使用（5）质量控制（6）成本控制（7）组织管理（8）其它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13.目前服务的收费计价单位是什么（如元/平方米）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14.公司常用的除害药物有哪几类？（可多选）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（1）菊酯类（2）有机磷类（3）氨基甲酸酯类(4)无机物类（5）生物类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（6）其它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15.请您列出去年常用的药物，使用方式及剂量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（1）药物名称                      使用方式            剂量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（2）药物名称                      使用方式            剂量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（3）药物名称                      使用方式            剂量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（4）药物名称                      使用方式            剂量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（5）药物名称                      使用方式            剂量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lastRenderedPageBreak/>
        <w:t>三、发展需求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1.您认为除害市场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（1）很大 （2）一般 （3）很小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2.您认为除害行业发展需要在以下哪些方面进行提升（可多选）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（1）法律法规的健全（2）行业规范的健全（3）技术方法的推广（4）人员培训（5）大众的认知（6）规范市场行为，减少恶意竞争（7）外省市企业的限制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（8）政府关注度不高（9）其它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3.您的公司发展目前最需要解决的问题是（可多选）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（1）资金（2）人员（3）宣传（4）客户渠道（5）自主品牌的打造（6）技术能力提高（7）服务定位（8）其它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4.对PCO行业进行分级管理的看法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（1）非常希望（2）希望（3）不希望（4）无所谓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5.有害生物防治行业管理应该由哪个部门管理（可多选）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（1）政府部门（2）技术部门（3）行业协会（4）行政与技术部门联合管理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（5）其它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6．目前PCO行业发展存在哪些问题？有何建议。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（1）     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（2）      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sz w:val="14"/>
          <w:szCs w:val="14"/>
        </w:rPr>
      </w:pPr>
      <w:r>
        <w:rPr>
          <w:rFonts w:hint="eastAsia"/>
          <w:sz w:val="14"/>
          <w:szCs w:val="14"/>
        </w:rPr>
        <w:t>（3）   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    </w:t>
      </w:r>
    </w:p>
    <w:p w:rsidR="00C900B1" w:rsidRDefault="00C900B1" w:rsidP="00C900B1">
      <w:pPr>
        <w:pStyle w:val="a3"/>
        <w:rPr>
          <w:sz w:val="14"/>
          <w:szCs w:val="14"/>
        </w:rPr>
      </w:pPr>
      <w:r>
        <w:rPr>
          <w:rFonts w:hint="eastAsia"/>
          <w:sz w:val="14"/>
          <w:szCs w:val="14"/>
        </w:rPr>
        <w:t>（4）   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（5）                                                                </w:t>
      </w:r>
    </w:p>
    <w:p w:rsidR="00C900B1" w:rsidRDefault="00C900B1" w:rsidP="00C900B1">
      <w:pPr>
        <w:pStyle w:val="a3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 </w:t>
      </w:r>
    </w:p>
    <w:p w:rsidR="00C900B1" w:rsidRDefault="00C900B1" w:rsidP="00C900B1">
      <w:pPr>
        <w:pStyle w:val="a3"/>
        <w:jc w:val="center"/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再次衷心感谢您的合作！</w:t>
      </w:r>
    </w:p>
    <w:p w:rsidR="00253796" w:rsidRPr="00C900B1" w:rsidRDefault="00C900B1"/>
    <w:sectPr w:rsidR="00253796" w:rsidRPr="00C900B1" w:rsidSect="00A0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0B1"/>
    <w:rsid w:val="00A0062B"/>
    <w:rsid w:val="00B30B63"/>
    <w:rsid w:val="00C900B1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0B1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0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17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2015-03-06T03:22:00Z</dcterms:created>
  <dcterms:modified xsi:type="dcterms:W3CDTF">2015-03-06T03:24:00Z</dcterms:modified>
</cp:coreProperties>
</file>