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A8" w:rsidRDefault="00CF2EA8" w:rsidP="00CF2EA8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CF2EA8" w:rsidRDefault="00CF2EA8" w:rsidP="00CF2EA8"/>
    <w:p w:rsidR="00CF2EA8" w:rsidRDefault="00CF2EA8" w:rsidP="00CF2EA8">
      <w:pPr>
        <w:jc w:val="center"/>
        <w:rPr>
          <w:rFonts w:hint="eastAsia"/>
        </w:rPr>
      </w:pPr>
      <w:r>
        <w:rPr>
          <w:rFonts w:hint="eastAsia"/>
        </w:rPr>
        <w:t>中毒和急救</w:t>
      </w:r>
    </w:p>
    <w:p w:rsidR="00CF2EA8" w:rsidRDefault="00CF2EA8" w:rsidP="00CF2EA8"/>
    <w:p w:rsidR="00CF2EA8" w:rsidRDefault="00CF2EA8" w:rsidP="00CF2EA8"/>
    <w:p w:rsidR="00CF2EA8" w:rsidRDefault="00CF2EA8" w:rsidP="00CF2EA8"/>
    <w:p w:rsidR="00CF2EA8" w:rsidRDefault="00CF2EA8" w:rsidP="00CF2EA8">
      <w:pPr>
        <w:rPr>
          <w:rFonts w:hint="eastAsia"/>
        </w:rPr>
      </w:pPr>
      <w:r>
        <w:rPr>
          <w:rFonts w:hint="eastAsia"/>
        </w:rPr>
        <w:t>使用灭鼠剂前，有关人员要熟悉所用药物的急救方法，准备必要的救治药品和器材。要掌握最有效的解毒药，还要熟知用药禁忌。急救药品、器材应尽可能发到基层卫生单位或指定医疗点，一旦发现有人中毒，立即进行急救。</w:t>
      </w:r>
    </w:p>
    <w:p w:rsidR="00CF2EA8" w:rsidRDefault="00CF2EA8" w:rsidP="00CF2EA8"/>
    <w:p w:rsidR="00CF2EA8" w:rsidRDefault="00CF2EA8" w:rsidP="00CF2EA8">
      <w:pPr>
        <w:rPr>
          <w:rFonts w:hint="eastAsia"/>
        </w:rPr>
      </w:pPr>
      <w:r>
        <w:rPr>
          <w:rFonts w:hint="eastAsia"/>
        </w:rPr>
        <w:t>（一）在通讯联系和交通运输方面，要做好必须的准备，安排好值班人员，落实联系办法。</w:t>
      </w:r>
    </w:p>
    <w:p w:rsidR="00CF2EA8" w:rsidRDefault="00CF2EA8" w:rsidP="00CF2EA8"/>
    <w:p w:rsidR="00CF2EA8" w:rsidRDefault="00CF2EA8" w:rsidP="00CF2EA8">
      <w:pPr>
        <w:rPr>
          <w:rFonts w:hint="eastAsia"/>
        </w:rPr>
      </w:pPr>
      <w:r>
        <w:rPr>
          <w:rFonts w:hint="eastAsia"/>
        </w:rPr>
        <w:t>（二）中毒后一般性处理</w:t>
      </w:r>
    </w:p>
    <w:p w:rsidR="00CF2EA8" w:rsidRDefault="00CF2EA8" w:rsidP="00CF2EA8"/>
    <w:p w:rsidR="00CF2EA8" w:rsidRDefault="00CF2EA8" w:rsidP="00CF2EA8">
      <w:pPr>
        <w:rPr>
          <w:rFonts w:hint="eastAsia"/>
        </w:rPr>
      </w:pPr>
      <w:r>
        <w:rPr>
          <w:rFonts w:hint="eastAsia"/>
        </w:rPr>
        <w:t>发现中毒者后，应以最快速度送往最近的而又能够实施急救的单位</w:t>
      </w:r>
      <w:r>
        <w:rPr>
          <w:rFonts w:hint="eastAsia"/>
        </w:rPr>
        <w:t>,</w:t>
      </w:r>
      <w:r>
        <w:rPr>
          <w:rFonts w:hint="eastAsia"/>
        </w:rPr>
        <w:t>如三级甲等医院。同时，向患者的家属、朋友或目睹者询问病史和记录有关情况，包括摄食（或接触）毒物名称、数量及时间；中毒症状发生时间及其进展等，并收集有关样品和包装等。在毒物性质没有明确之前，只要符合中毒的特点，就应进行一般急救处理。一旦确定毒物性质后，凡有特效治疗的，应尽快使用特效药。</w:t>
      </w:r>
    </w:p>
    <w:p w:rsidR="00CF2EA8" w:rsidRDefault="00CF2EA8" w:rsidP="00CF2EA8"/>
    <w:p w:rsidR="00CF2EA8" w:rsidRDefault="00CF2EA8" w:rsidP="00CF2EA8">
      <w:pPr>
        <w:rPr>
          <w:rFonts w:hint="eastAsia"/>
        </w:rPr>
      </w:pPr>
      <w:r>
        <w:rPr>
          <w:rFonts w:hint="eastAsia"/>
        </w:rPr>
        <w:t>（三）一般急救处理的原则是尽快清除胃肠道内未被吸收的毒物，防止毒物的吸收，同时促进毒物排泄。对于一些较重的症状（如休克、虚脱等）应给予对症治疗。</w:t>
      </w:r>
    </w:p>
    <w:p w:rsidR="00CF2EA8" w:rsidRDefault="00CF2EA8" w:rsidP="00CF2EA8"/>
    <w:p w:rsidR="00253796" w:rsidRDefault="00CF2EA8" w:rsidP="00CF2EA8">
      <w:r>
        <w:rPr>
          <w:rFonts w:hint="eastAsia"/>
        </w:rPr>
        <w:t>（四）抗凝血类灭鼠剂早期可不出现症状，但在</w:t>
      </w:r>
      <w:r>
        <w:rPr>
          <w:rFonts w:hint="eastAsia"/>
        </w:rPr>
        <w:t>1</w:t>
      </w:r>
      <w:r>
        <w:rPr>
          <w:rFonts w:hint="eastAsia"/>
        </w:rPr>
        <w:t>天至</w:t>
      </w:r>
      <w:r>
        <w:rPr>
          <w:rFonts w:hint="eastAsia"/>
        </w:rPr>
        <w:t>7</w:t>
      </w:r>
      <w:r>
        <w:rPr>
          <w:rFonts w:hint="eastAsia"/>
        </w:rPr>
        <w:t>天后，患者会出现头晕、乏力、恶心、呕吐、腹痛等症状。</w:t>
      </w:r>
      <w:r>
        <w:rPr>
          <w:rFonts w:hint="eastAsia"/>
        </w:rPr>
        <w:t xml:space="preserve">3d </w:t>
      </w:r>
      <w:r>
        <w:rPr>
          <w:rFonts w:hint="eastAsia"/>
        </w:rPr>
        <w:t>后可逐渐出现出血性表现。患者多表现为刷牙后的齿龈面渗血、创伤部位出血、皮下紫斑。随着病情的发展，可出现自发性出血，如皮肤紫癜、受压部位青紫或血肿、鼻衄、齿龈部出血、月经延长等。严重者可出现咯血、呕血、便血、血尿，妇女可阴道出血，多因颅内出血或胃肠道出血死亡。急救原则：口服中毒者应立即予以催吐、洗胃及导泻；并使用特效解毒剂维生素</w:t>
      </w:r>
      <w:r>
        <w:rPr>
          <w:rFonts w:hint="eastAsia"/>
        </w:rPr>
        <w:t>K1</w:t>
      </w:r>
      <w:r>
        <w:rPr>
          <w:rFonts w:hint="eastAsia"/>
        </w:rPr>
        <w:t>进行静脉注射。</w:t>
      </w:r>
    </w:p>
    <w:sectPr w:rsidR="00253796" w:rsidSect="005C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EA8"/>
    <w:rsid w:val="005C7FA4"/>
    <w:rsid w:val="00B30B63"/>
    <w:rsid w:val="00CF2EA8"/>
    <w:rsid w:val="00F5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2015-03-06T05:41:00Z</dcterms:created>
  <dcterms:modified xsi:type="dcterms:W3CDTF">2015-03-06T05:41:00Z</dcterms:modified>
</cp:coreProperties>
</file>