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sz w:val="32"/>
          <w:szCs w:val="32"/>
        </w:rPr>
      </w:pPr>
      <w:r>
        <w:rPr>
          <w:rFonts w:hint="eastAsia" w:ascii="黑体" w:hAnsi="黑体" w:eastAsia="黑体" w:cs="黑体"/>
          <w:kern w:val="0"/>
          <w:sz w:val="32"/>
          <w:szCs w:val="32"/>
        </w:rPr>
        <w:t>附件4</w:t>
      </w:r>
    </w:p>
    <w:p>
      <w:pPr>
        <w:jc w:val="center"/>
        <w:rPr>
          <w:rFonts w:eastAsia="方正小标宋_GBK"/>
          <w:sz w:val="44"/>
          <w:szCs w:val="44"/>
        </w:rPr>
      </w:pPr>
      <w:r>
        <w:rPr>
          <w:rFonts w:hint="eastAsia" w:eastAsia="方正小标宋_GBK"/>
          <w:sz w:val="44"/>
          <w:szCs w:val="44"/>
        </w:rPr>
        <w:t>医学放射工作人员放射防护培训要求</w:t>
      </w:r>
    </w:p>
    <w:p>
      <w:pPr>
        <w:spacing w:line="560" w:lineRule="exact"/>
        <w:ind w:firstLine="640" w:firstLineChars="200"/>
        <w:rPr>
          <w:rFonts w:eastAsia="仿宋_GB2312"/>
          <w:bCs/>
          <w:kern w:val="0"/>
          <w:sz w:val="32"/>
          <w:szCs w:val="32"/>
        </w:rPr>
      </w:pPr>
      <w:r>
        <w:rPr>
          <w:rFonts w:hint="eastAsia" w:eastAsia="仿宋_GB2312"/>
          <w:bCs/>
          <w:kern w:val="0"/>
          <w:sz w:val="32"/>
          <w:szCs w:val="32"/>
        </w:rPr>
        <w:t>（一）放射工作人员指在放射工作单位从事放射职业 活动中受到电离辐射照射的人员。放射工作人员上岗前应当接受放射防护和有关法律法规知识培训，考核合格方可参加相应工作。</w:t>
      </w:r>
      <w:r>
        <w:rPr>
          <w:rFonts w:eastAsia="仿宋_GB2312"/>
          <w:bCs/>
          <w:kern w:val="0"/>
          <w:sz w:val="32"/>
          <w:szCs w:val="32"/>
        </w:rPr>
        <w:t>放射工作单位</w:t>
      </w:r>
      <w:r>
        <w:rPr>
          <w:rFonts w:hint="eastAsia" w:eastAsia="仿宋_GB2312"/>
          <w:bCs/>
          <w:kern w:val="0"/>
          <w:sz w:val="32"/>
          <w:szCs w:val="32"/>
        </w:rPr>
        <w:t>应当</w:t>
      </w:r>
      <w:r>
        <w:rPr>
          <w:rFonts w:eastAsia="仿宋_GB2312"/>
          <w:bCs/>
          <w:kern w:val="0"/>
          <w:sz w:val="32"/>
          <w:szCs w:val="32"/>
        </w:rPr>
        <w:t>定期组织本单位的放射工作人员接受</w:t>
      </w:r>
      <w:r>
        <w:rPr>
          <w:rFonts w:hint="eastAsia" w:eastAsia="仿宋_GB2312"/>
          <w:bCs/>
          <w:kern w:val="0"/>
          <w:sz w:val="32"/>
          <w:szCs w:val="32"/>
        </w:rPr>
        <w:t>放射防护和有关法律法规知识</w:t>
      </w:r>
      <w:r>
        <w:rPr>
          <w:rFonts w:eastAsia="仿宋_GB2312"/>
          <w:bCs/>
          <w:kern w:val="0"/>
          <w:sz w:val="32"/>
          <w:szCs w:val="32"/>
        </w:rPr>
        <w:t>培训，</w:t>
      </w:r>
      <w:r>
        <w:rPr>
          <w:rFonts w:hint="eastAsia" w:eastAsia="仿宋_GB2312"/>
          <w:bCs/>
          <w:kern w:val="0"/>
          <w:sz w:val="32"/>
          <w:szCs w:val="32"/>
        </w:rPr>
        <w:t>建立并妥善保存培训档案。培训档案包括每次培训的课程名称、培训时间、考试或考核成绩等资料。放射工作人员上岗前培训时间不少于24学时，考核合格方可参加相应的工作</w:t>
      </w:r>
      <w:r>
        <w:rPr>
          <w:rFonts w:eastAsia="仿宋_GB2312"/>
          <w:bCs/>
          <w:kern w:val="0"/>
          <w:sz w:val="32"/>
          <w:szCs w:val="32"/>
        </w:rPr>
        <w:t>；放射工作人员两次培训的时间间隔不超过 2 年，每次培训时间不少于</w:t>
      </w:r>
      <w:r>
        <w:rPr>
          <w:rFonts w:hint="eastAsia" w:eastAsia="仿宋_GB2312"/>
          <w:bCs/>
          <w:kern w:val="0"/>
          <w:sz w:val="32"/>
          <w:szCs w:val="32"/>
        </w:rPr>
        <w:t>1</w:t>
      </w:r>
      <w:r>
        <w:rPr>
          <w:rFonts w:eastAsia="仿宋_GB2312"/>
          <w:bCs/>
          <w:kern w:val="0"/>
          <w:sz w:val="32"/>
          <w:szCs w:val="32"/>
        </w:rPr>
        <w:t>2</w:t>
      </w:r>
      <w:r>
        <w:rPr>
          <w:rFonts w:hint="eastAsia" w:eastAsia="仿宋_GB2312"/>
          <w:bCs/>
          <w:kern w:val="0"/>
          <w:sz w:val="32"/>
          <w:szCs w:val="32"/>
        </w:rPr>
        <w:t>学时</w:t>
      </w:r>
      <w:r>
        <w:rPr>
          <w:rFonts w:eastAsia="仿宋_GB2312"/>
          <w:bCs/>
          <w:kern w:val="0"/>
          <w:sz w:val="32"/>
          <w:szCs w:val="32"/>
        </w:rPr>
        <w:t>。医学院校学生进入放射工作有关的专业实习前，应接受放射防护基本知识的培训。</w:t>
      </w:r>
    </w:p>
    <w:p>
      <w:pPr>
        <w:spacing w:line="560" w:lineRule="exact"/>
        <w:ind w:firstLine="640" w:firstLineChars="200"/>
        <w:rPr>
          <w:rFonts w:eastAsia="仿宋_GB2312"/>
          <w:kern w:val="0"/>
          <w:sz w:val="32"/>
          <w:szCs w:val="32"/>
        </w:rPr>
      </w:pPr>
      <w:r>
        <w:rPr>
          <w:rFonts w:hint="eastAsia" w:eastAsia="仿宋_GB2312"/>
          <w:bCs/>
          <w:kern w:val="0"/>
          <w:sz w:val="32"/>
          <w:szCs w:val="32"/>
        </w:rPr>
        <w:t>（二）放射工作人员培训内容包</w:t>
      </w:r>
      <w:r>
        <w:rPr>
          <w:rFonts w:hint="eastAsia" w:eastAsia="仿宋_GB2312"/>
          <w:kern w:val="0"/>
          <w:sz w:val="32"/>
          <w:szCs w:val="32"/>
        </w:rPr>
        <w:t>括《中华人民共和国职业病防治法》《中华人民共和国放射性污染防治法》《放射性同位素与射线装置安全和防护条例》《中华人民共和国劳动法》和《中华人民共和国劳动合同法》等放射卫生相关法律法规、行政法规及相关部门规章与规范性文件，辐射防护基础知识。其中，辐射防护基础知识包括：</w:t>
      </w:r>
      <w:r>
        <w:rPr>
          <w:rFonts w:hint="eastAsia" w:ascii="仿宋_GB2312" w:hAnsi="仿宋_GB2312" w:eastAsia="仿宋_GB2312" w:cs="仿宋_GB2312"/>
          <w:sz w:val="32"/>
          <w:szCs w:val="32"/>
        </w:rPr>
        <w:t>辐射防护基本概念；电离辐射基本特征，区分电离辐射与非电离辐射及天然电离辐射与人工电离辐射，典型人工辐射和天然辐射的年剂量；常用辐射量的单位、相互关系以及应用注意事项，常用辐射量的新旧单位换算，常用国际制单位词头使用规范等知识；放射防护的目的，放射防护的三项基本原则的含义；“ALARA”原则；外照射和内照射的定义、防护原则和方法；职业人员与公众的个人剂量限值；职业照射的定义、监测；放射防护量、实用量区分与应用；X、</w:t>
      </w:r>
      <w:r>
        <w:rPr>
          <w:rFonts w:hint="eastAsia" w:ascii="仿宋_GB2312" w:hAnsi="仿宋_GB2312" w:eastAsia="仿宋_GB2312" w:cs="仿宋_GB2312"/>
          <w:sz w:val="32"/>
          <w:szCs w:val="32"/>
        </w:rPr>
        <w:sym w:font="Symbol" w:char="F067"/>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sym w:font="Symbol" w:char="F062"/>
      </w:r>
      <w:r>
        <w:rPr>
          <w:rFonts w:hint="eastAsia" w:ascii="仿宋_GB2312" w:hAnsi="仿宋_GB2312" w:eastAsia="仿宋_GB2312" w:cs="仿宋_GB2312"/>
          <w:sz w:val="32"/>
          <w:szCs w:val="32"/>
        </w:rPr>
        <w:t>、中子射线防护适用的屏蔽材料和方法；工作场所分区及非密封源工作场所分级的原则；个人剂量监测的基本概念、测量参数，个人剂量计的种类、选择和使用方法</w:t>
      </w:r>
      <w:r>
        <w:rPr>
          <w:rFonts w:hint="eastAsia" w:eastAsia="仿宋_GB2312"/>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eastAsia="仿宋_GB2312"/>
          <w:kern w:val="0"/>
          <w:sz w:val="32"/>
          <w:szCs w:val="32"/>
        </w:rPr>
        <w:t>（三）医疗卫生机构放射工作人员培训内容，除包括本文第（十四）条内容外，还应当包括：</w:t>
      </w:r>
      <w:r>
        <w:rPr>
          <w:rFonts w:hint="eastAsia" w:ascii="仿宋_GB2312" w:hAnsi="仿宋_GB2312" w:eastAsia="仿宋_GB2312" w:cs="仿宋_GB2312"/>
          <w:sz w:val="32"/>
          <w:szCs w:val="32"/>
        </w:rPr>
        <w:t>原子核结构和放射性衰变；电离辐射的特点及其与物质的相互作用；电离辐射的量和单位；天然与人工电离辐射源；放射生物学基础；放射性物质的吸收、代谢与促排；辐射测量与仪器设备；个人监测；场所防护监测；放射事故及其处理；放射损伤防治；放射性废物处置；表面放射性污染的去除；放射防护的目的和任务；放射防护原则；职业照射及其防护；医疗照射的质量保证与患者防护；外照射的防护措施；内照射的防护措施；安全操作技术；电离辐射医学应用新进展、放射防护新知识、新技术；个人剂量监测的基本概念、测量参数，个人剂量计的种类、选择和使用方法；医用</w:t>
      </w:r>
      <w:r>
        <w:rPr>
          <w:rFonts w:ascii="仿宋_GB2312" w:hAnsi="仿宋_GB2312" w:eastAsia="仿宋_GB2312" w:cs="仿宋_GB2312"/>
          <w:sz w:val="32"/>
          <w:szCs w:val="32"/>
        </w:rPr>
        <w:t>X射线诊断</w:t>
      </w:r>
      <w:r>
        <w:rPr>
          <w:rFonts w:hint="eastAsia" w:ascii="仿宋_GB2312" w:hAnsi="仿宋_GB2312" w:eastAsia="仿宋_GB2312" w:cs="仿宋_GB2312"/>
          <w:sz w:val="32"/>
          <w:szCs w:val="32"/>
        </w:rPr>
        <w:t>、核医学、放射治疗、介入放射学。</w:t>
      </w:r>
    </w:p>
    <w:p>
      <w:pPr>
        <w:pStyle w:val="2"/>
        <w:ind w:firstLine="640"/>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lang w:val="en"/>
        </w:rPr>
        <w:t>4-1</w:t>
      </w:r>
      <w:r>
        <w:rPr>
          <w:rFonts w:hint="eastAsia" w:ascii="仿宋_GB2312" w:hAnsi="仿宋_GB2312" w:eastAsia="仿宋_GB2312" w:cs="仿宋_GB2312"/>
          <w:sz w:val="32"/>
          <w:szCs w:val="32"/>
        </w:rPr>
        <w:t>：医学放射工作人员放射防护培训规范</w:t>
      </w:r>
    </w:p>
    <w:p>
      <w:pPr>
        <w:pStyle w:val="2"/>
        <w:ind w:firstLine="640"/>
      </w:pPr>
      <w:r>
        <w:br w:type="page"/>
      </w:r>
    </w:p>
    <w:p>
      <w:pPr>
        <w:pStyle w:val="4"/>
        <w:spacing w:line="560" w:lineRule="exact"/>
        <w:rPr>
          <w:rFonts w:ascii="黑体" w:hAnsi="黑体" w:eastAsia="黑体" w:cs="黑体"/>
          <w:szCs w:val="32"/>
        </w:rPr>
      </w:pPr>
      <w:r>
        <w:rPr>
          <w:rFonts w:hint="eastAsia" w:ascii="黑体" w:hAnsi="黑体" w:eastAsia="黑体" w:cs="黑体"/>
          <w:szCs w:val="32"/>
        </w:rPr>
        <w:t>附件</w:t>
      </w:r>
      <w:r>
        <w:rPr>
          <w:rFonts w:hint="default" w:ascii="黑体" w:hAnsi="黑体" w:eastAsia="黑体" w:cs="黑体"/>
          <w:szCs w:val="32"/>
          <w:lang w:val="en"/>
        </w:rPr>
        <w:t>4-1</w:t>
      </w:r>
      <w:r>
        <w:rPr>
          <w:rFonts w:hint="eastAsia" w:ascii="黑体" w:hAnsi="黑体" w:eastAsia="黑体" w:cs="黑体"/>
          <w:szCs w:val="32"/>
        </w:rPr>
        <w:t xml:space="preserve">          </w:t>
      </w:r>
    </w:p>
    <w:p>
      <w:pPr>
        <w:pStyle w:val="4"/>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医学放射工作人员放射防护培训规范</w:t>
      </w:r>
    </w:p>
    <w:p>
      <w:pPr>
        <w:pStyle w:val="4"/>
        <w:spacing w:line="560" w:lineRule="exact"/>
        <w:rPr>
          <w:rFonts w:ascii="黑体" w:hAnsi="黑体" w:eastAsia="黑体" w:cs="黑体"/>
          <w:szCs w:val="32"/>
        </w:rPr>
      </w:pPr>
    </w:p>
    <w:p>
      <w:pPr>
        <w:pStyle w:val="4"/>
        <w:adjustRightInd w:val="0"/>
        <w:spacing w:line="560" w:lineRule="exact"/>
        <w:rPr>
          <w:rFonts w:ascii="宋体" w:hAnsi="宋体" w:eastAsia="宋体" w:cs="黑体"/>
          <w:b/>
          <w:bCs/>
          <w:sz w:val="28"/>
          <w:szCs w:val="28"/>
        </w:rPr>
      </w:pPr>
      <w:r>
        <w:rPr>
          <w:rFonts w:ascii="Times New Roman" w:hAnsi="Times New Roman" w:eastAsia="宋体"/>
          <w:b/>
          <w:bCs/>
          <w:sz w:val="28"/>
          <w:szCs w:val="28"/>
        </w:rPr>
        <w:t xml:space="preserve">1  </w:t>
      </w:r>
      <w:r>
        <w:rPr>
          <w:rFonts w:hint="eastAsia" w:ascii="宋体" w:hAnsi="宋体" w:eastAsia="宋体" w:cs="黑体"/>
          <w:b/>
          <w:bCs/>
          <w:sz w:val="28"/>
          <w:szCs w:val="28"/>
        </w:rPr>
        <w:t>范围</w:t>
      </w:r>
    </w:p>
    <w:p>
      <w:pPr>
        <w:adjustRightInd w:val="0"/>
        <w:snapToGrid w:val="0"/>
        <w:spacing w:line="560" w:lineRule="exact"/>
        <w:ind w:left="420" w:leftChars="200"/>
        <w:rPr>
          <w:rFonts w:ascii="宋体" w:hAnsi="宋体" w:cs="楷体_GB2312"/>
          <w:sz w:val="28"/>
          <w:szCs w:val="28"/>
        </w:rPr>
      </w:pPr>
      <w:r>
        <w:rPr>
          <w:rFonts w:hint="eastAsia" w:ascii="宋体" w:hAnsi="宋体" w:cs="楷体_GB2312"/>
          <w:sz w:val="28"/>
          <w:szCs w:val="28"/>
        </w:rPr>
        <w:t xml:space="preserve">本标准规定了医学放射工作人员放射防护培训的要求。 </w:t>
      </w:r>
    </w:p>
    <w:p>
      <w:pPr>
        <w:adjustRightInd w:val="0"/>
        <w:snapToGrid w:val="0"/>
        <w:spacing w:line="560" w:lineRule="exact"/>
        <w:ind w:left="420" w:leftChars="200"/>
        <w:rPr>
          <w:rFonts w:ascii="Arial Unicode MS" w:hAnsi="Arial Unicode MS" w:eastAsia="Arial Unicode MS" w:cs="Arial Unicode MS"/>
          <w:sz w:val="20"/>
          <w:szCs w:val="20"/>
        </w:rPr>
      </w:pPr>
      <w:r>
        <w:rPr>
          <w:rFonts w:hint="eastAsia" w:ascii="宋体" w:hAnsi="宋体" w:cs="楷体_GB2312"/>
          <w:sz w:val="28"/>
          <w:szCs w:val="28"/>
        </w:rPr>
        <w:t>本标准适用于医学放射工作人员的放射防护培训。</w:t>
      </w:r>
    </w:p>
    <w:p>
      <w:pPr>
        <w:pStyle w:val="4"/>
        <w:adjustRightInd w:val="0"/>
        <w:spacing w:line="560" w:lineRule="exact"/>
        <w:rPr>
          <w:rFonts w:ascii="宋体" w:hAnsi="宋体" w:eastAsia="宋体" w:cs="黑体"/>
          <w:b/>
          <w:bCs/>
          <w:sz w:val="28"/>
          <w:szCs w:val="28"/>
        </w:rPr>
      </w:pPr>
      <w:r>
        <w:rPr>
          <w:rFonts w:ascii="宋体" w:hAnsi="宋体" w:eastAsia="宋体" w:cs="黑体"/>
          <w:b/>
          <w:bCs/>
          <w:sz w:val="28"/>
          <w:szCs w:val="28"/>
        </w:rPr>
        <w:t>2  培训对象</w:t>
      </w:r>
    </w:p>
    <w:p>
      <w:pPr>
        <w:adjustRightInd w:val="0"/>
        <w:snapToGrid w:val="0"/>
        <w:spacing w:line="560" w:lineRule="exact"/>
        <w:ind w:firstLine="560" w:firstLineChars="200"/>
        <w:rPr>
          <w:rFonts w:ascii="宋体" w:hAnsi="宋体" w:cs="楷体_GB2312"/>
          <w:sz w:val="28"/>
          <w:szCs w:val="28"/>
        </w:rPr>
      </w:pPr>
      <w:r>
        <w:rPr>
          <w:rFonts w:ascii="宋体" w:hAnsi="宋体" w:cs="楷体_GB2312"/>
          <w:sz w:val="28"/>
          <w:szCs w:val="28"/>
        </w:rPr>
        <w:t>2.1从事电离辐射医学应用的放射工作人员,包括从事医用X射线诊断、介入放射学、核医学和放射治疗等工作的人员。</w:t>
      </w:r>
    </w:p>
    <w:p>
      <w:pPr>
        <w:adjustRightInd w:val="0"/>
        <w:snapToGrid w:val="0"/>
        <w:spacing w:line="560" w:lineRule="exact"/>
        <w:ind w:firstLine="560" w:firstLineChars="200"/>
        <w:rPr>
          <w:rFonts w:ascii="宋体" w:hAnsi="宋体" w:cs="楷体_GB2312"/>
          <w:sz w:val="28"/>
          <w:szCs w:val="28"/>
        </w:rPr>
      </w:pPr>
      <w:r>
        <w:rPr>
          <w:rFonts w:ascii="宋体" w:hAnsi="宋体" w:cs="楷体_GB2312"/>
          <w:sz w:val="28"/>
          <w:szCs w:val="28"/>
        </w:rPr>
        <w:t>2.2从事与电离辐射医学应用工作的医疗、科研、教学单位中的相关专业人员、见(实)习人员及有关管理人员等。</w:t>
      </w:r>
    </w:p>
    <w:p>
      <w:pPr>
        <w:adjustRightInd w:val="0"/>
        <w:snapToGrid w:val="0"/>
        <w:spacing w:line="560" w:lineRule="exact"/>
        <w:rPr>
          <w:rFonts w:ascii="宋体" w:hAnsi="宋体" w:cs="楷体_GB2312"/>
          <w:b/>
          <w:bCs/>
          <w:sz w:val="28"/>
          <w:szCs w:val="28"/>
        </w:rPr>
      </w:pPr>
      <w:r>
        <w:rPr>
          <w:rFonts w:ascii="宋体" w:hAnsi="宋体" w:cs="楷体_GB2312"/>
          <w:b/>
          <w:bCs/>
          <w:sz w:val="28"/>
          <w:szCs w:val="28"/>
        </w:rPr>
        <w:t>3 培训目的与要求</w:t>
      </w:r>
    </w:p>
    <w:p>
      <w:pPr>
        <w:adjustRightInd w:val="0"/>
        <w:snapToGrid w:val="0"/>
        <w:spacing w:line="560" w:lineRule="exact"/>
        <w:rPr>
          <w:rFonts w:ascii="宋体" w:hAnsi="宋体" w:cs="楷体_GB2312"/>
          <w:b/>
          <w:bCs/>
          <w:sz w:val="28"/>
          <w:szCs w:val="28"/>
        </w:rPr>
      </w:pPr>
      <w:r>
        <w:rPr>
          <w:rFonts w:ascii="宋体" w:hAnsi="宋体" w:cs="楷体_GB2312"/>
          <w:b/>
          <w:bCs/>
          <w:sz w:val="28"/>
          <w:szCs w:val="28"/>
        </w:rPr>
        <w:t>3.1 培训目的</w:t>
      </w:r>
    </w:p>
    <w:p>
      <w:pPr>
        <w:adjustRightInd w:val="0"/>
        <w:snapToGrid w:val="0"/>
        <w:spacing w:line="560" w:lineRule="exact"/>
        <w:ind w:left="420" w:leftChars="200"/>
        <w:rPr>
          <w:rFonts w:ascii="宋体" w:hAnsi="宋体" w:cs="楷体_GB2312"/>
          <w:sz w:val="28"/>
          <w:szCs w:val="28"/>
        </w:rPr>
      </w:pPr>
      <w:r>
        <w:rPr>
          <w:rFonts w:ascii="宋体" w:hAnsi="宋体" w:cs="楷体_GB2312"/>
          <w:sz w:val="28"/>
          <w:szCs w:val="28"/>
        </w:rPr>
        <w:t>对医学放射工作人员的培训可达到</w:t>
      </w:r>
      <w:r>
        <w:rPr>
          <w:rFonts w:hint="eastAsia" w:ascii="宋体" w:hAnsi="宋体" w:cs="楷体_GB2312"/>
          <w:sz w:val="28"/>
          <w:szCs w:val="28"/>
        </w:rPr>
        <w:t>如</w:t>
      </w:r>
      <w:r>
        <w:rPr>
          <w:rFonts w:ascii="宋体" w:hAnsi="宋体" w:cs="楷体_GB2312"/>
          <w:sz w:val="28"/>
          <w:szCs w:val="28"/>
        </w:rPr>
        <w:t>下目的</w:t>
      </w:r>
      <w:r>
        <w:rPr>
          <w:rFonts w:hint="eastAsia" w:ascii="宋体" w:hAnsi="宋体" w:cs="楷体_GB2312"/>
          <w:sz w:val="28"/>
          <w:szCs w:val="28"/>
        </w:rPr>
        <w:t>：</w:t>
      </w:r>
    </w:p>
    <w:p>
      <w:pPr>
        <w:adjustRightInd w:val="0"/>
        <w:snapToGrid w:val="0"/>
        <w:spacing w:line="560" w:lineRule="exact"/>
        <w:ind w:left="420" w:leftChars="200"/>
        <w:rPr>
          <w:rFonts w:ascii="宋体" w:hAnsi="宋体" w:cs="楷体_GB2312"/>
          <w:sz w:val="28"/>
          <w:szCs w:val="28"/>
        </w:rPr>
      </w:pPr>
      <w:r>
        <w:rPr>
          <w:rFonts w:ascii="宋体" w:hAnsi="宋体" w:cs="楷体_GB2312"/>
          <w:sz w:val="28"/>
          <w:szCs w:val="28"/>
        </w:rPr>
        <w:t>a) 了解有关放射防护法规和标准的主要内容</w:t>
      </w:r>
      <w:r>
        <w:rPr>
          <w:rFonts w:hint="eastAsia" w:ascii="宋体" w:hAnsi="宋体" w:cs="楷体_GB2312"/>
          <w:sz w:val="28"/>
          <w:szCs w:val="28"/>
        </w:rPr>
        <w:t>；</w:t>
      </w:r>
      <w:r>
        <w:rPr>
          <w:rFonts w:ascii="宋体" w:hAnsi="宋体" w:cs="楷体_GB2312"/>
          <w:sz w:val="28"/>
          <w:szCs w:val="28"/>
        </w:rPr>
        <w:t xml:space="preserve"> </w:t>
      </w:r>
    </w:p>
    <w:p>
      <w:pPr>
        <w:adjustRightInd w:val="0"/>
        <w:snapToGrid w:val="0"/>
        <w:spacing w:line="560" w:lineRule="exact"/>
        <w:ind w:left="420" w:leftChars="200"/>
        <w:rPr>
          <w:rFonts w:ascii="宋体" w:hAnsi="宋体" w:cs="楷体_GB2312"/>
          <w:sz w:val="28"/>
          <w:szCs w:val="28"/>
        </w:rPr>
      </w:pPr>
      <w:r>
        <w:rPr>
          <w:rFonts w:ascii="宋体" w:hAnsi="宋体" w:cs="楷体_GB2312"/>
          <w:sz w:val="28"/>
          <w:szCs w:val="28"/>
        </w:rPr>
        <w:t>b) 掌握放射防护基本原则和方法</w:t>
      </w:r>
      <w:r>
        <w:rPr>
          <w:rFonts w:hint="eastAsia" w:ascii="宋体" w:hAnsi="宋体" w:cs="楷体_GB2312"/>
          <w:sz w:val="28"/>
          <w:szCs w:val="28"/>
        </w:rPr>
        <w:t>；</w:t>
      </w:r>
    </w:p>
    <w:p>
      <w:pPr>
        <w:adjustRightInd w:val="0"/>
        <w:snapToGrid w:val="0"/>
        <w:spacing w:line="560" w:lineRule="exact"/>
        <w:ind w:left="420" w:leftChars="200"/>
        <w:rPr>
          <w:rFonts w:ascii="宋体" w:hAnsi="宋体" w:cs="楷体_GB2312"/>
          <w:sz w:val="28"/>
          <w:szCs w:val="28"/>
        </w:rPr>
      </w:pPr>
      <w:r>
        <w:rPr>
          <w:rFonts w:ascii="宋体" w:hAnsi="宋体" w:cs="楷体_GB2312"/>
          <w:sz w:val="28"/>
          <w:szCs w:val="28"/>
        </w:rPr>
        <w:t>c) 掌握控制工作人员和患者、受检者以及公众所受照射剂量的原理和方法,以及有关放射防护设施与放射防护用品的正确使用方法</w:t>
      </w:r>
      <w:r>
        <w:rPr>
          <w:rFonts w:hint="eastAsia" w:ascii="宋体" w:hAnsi="宋体" w:cs="楷体_GB2312"/>
          <w:sz w:val="28"/>
          <w:szCs w:val="28"/>
        </w:rPr>
        <w:t>；</w:t>
      </w:r>
    </w:p>
    <w:p>
      <w:pPr>
        <w:adjustRightInd w:val="0"/>
        <w:snapToGrid w:val="0"/>
        <w:spacing w:line="560" w:lineRule="exact"/>
        <w:ind w:left="420" w:leftChars="200"/>
        <w:rPr>
          <w:rFonts w:ascii="宋体" w:hAnsi="宋体" w:cs="楷体_GB2312"/>
          <w:sz w:val="28"/>
          <w:szCs w:val="28"/>
        </w:rPr>
      </w:pPr>
      <w:r>
        <w:rPr>
          <w:rFonts w:ascii="宋体" w:hAnsi="宋体" w:cs="楷体_GB2312"/>
          <w:sz w:val="28"/>
          <w:szCs w:val="28"/>
        </w:rPr>
        <w:t>d) 了解可能发生的异常照射及其应急措施。</w:t>
      </w:r>
    </w:p>
    <w:p>
      <w:pPr>
        <w:pStyle w:val="3"/>
        <w:adjustRightInd w:val="0"/>
        <w:snapToGrid w:val="0"/>
        <w:spacing w:line="560" w:lineRule="exact"/>
        <w:ind w:left="0"/>
        <w:rPr>
          <w:rFonts w:ascii="宋体" w:hAnsi="宋体" w:eastAsia="宋体" w:cs="楷体_GB2312"/>
          <w:b/>
          <w:bCs/>
          <w:kern w:val="2"/>
          <w:sz w:val="28"/>
          <w:szCs w:val="28"/>
          <w:lang w:eastAsia="zh-CN"/>
        </w:rPr>
      </w:pPr>
      <w:r>
        <w:rPr>
          <w:rFonts w:ascii="宋体" w:hAnsi="宋体" w:eastAsia="宋体" w:cs="楷体_GB2312"/>
          <w:b/>
          <w:bCs/>
          <w:kern w:val="2"/>
          <w:sz w:val="28"/>
          <w:szCs w:val="28"/>
          <w:lang w:eastAsia="zh-CN"/>
        </w:rPr>
        <w:t>3.2 培训要求</w:t>
      </w:r>
    </w:p>
    <w:p>
      <w:pPr>
        <w:pStyle w:val="3"/>
        <w:adjustRightInd w:val="0"/>
        <w:snapToGrid w:val="0"/>
        <w:spacing w:line="560" w:lineRule="exact"/>
        <w:ind w:left="0"/>
        <w:rPr>
          <w:rFonts w:ascii="宋体" w:hAnsi="宋体" w:eastAsia="宋体" w:cs="楷体_GB2312"/>
          <w:b/>
          <w:bCs/>
          <w:kern w:val="2"/>
          <w:sz w:val="28"/>
          <w:szCs w:val="28"/>
          <w:lang w:eastAsia="zh-CN"/>
        </w:rPr>
      </w:pPr>
      <w:r>
        <w:rPr>
          <w:rFonts w:ascii="宋体" w:hAnsi="宋体" w:eastAsia="宋体" w:cs="楷体_GB2312"/>
          <w:b/>
          <w:bCs/>
          <w:kern w:val="2"/>
          <w:sz w:val="28"/>
          <w:szCs w:val="28"/>
          <w:lang w:eastAsia="zh-CN"/>
        </w:rPr>
        <w:t>3.2.1 上岗前的培训</w:t>
      </w:r>
    </w:p>
    <w:p>
      <w:pPr>
        <w:pStyle w:val="3"/>
        <w:adjustRightInd w:val="0"/>
        <w:snapToGrid w:val="0"/>
        <w:spacing w:line="560" w:lineRule="exact"/>
        <w:ind w:left="0" w:firstLine="419"/>
        <w:rPr>
          <w:rFonts w:ascii="宋体" w:hAnsi="宋体" w:eastAsia="宋体" w:cs="楷体_GB2312"/>
          <w:kern w:val="2"/>
          <w:sz w:val="28"/>
          <w:szCs w:val="28"/>
          <w:lang w:eastAsia="zh-CN"/>
        </w:rPr>
      </w:pPr>
      <w:r>
        <w:rPr>
          <w:rFonts w:ascii="宋体" w:hAnsi="宋体" w:eastAsia="宋体" w:cs="楷体_GB2312"/>
          <w:kern w:val="2"/>
          <w:sz w:val="28"/>
          <w:szCs w:val="28"/>
          <w:lang w:eastAsia="zh-CN"/>
        </w:rPr>
        <w:t>医学放射工作人员上岗前应当接受放射防护知识和有关法律知识的培训,并经考核合格方可参加相应的工作。培训时间不少于4d。</w:t>
      </w:r>
    </w:p>
    <w:p>
      <w:pPr>
        <w:pStyle w:val="3"/>
        <w:adjustRightInd w:val="0"/>
        <w:snapToGrid w:val="0"/>
        <w:spacing w:line="560" w:lineRule="exact"/>
        <w:ind w:left="0"/>
        <w:rPr>
          <w:rFonts w:ascii="宋体" w:hAnsi="宋体" w:eastAsia="宋体" w:cs="楷体_GB2312"/>
          <w:b/>
          <w:bCs/>
          <w:kern w:val="2"/>
          <w:sz w:val="28"/>
          <w:szCs w:val="28"/>
          <w:lang w:eastAsia="zh-CN"/>
        </w:rPr>
      </w:pPr>
      <w:r>
        <w:rPr>
          <w:rFonts w:ascii="宋体" w:hAnsi="宋体" w:eastAsia="宋体" w:cs="楷体_GB2312"/>
          <w:b/>
          <w:bCs/>
          <w:kern w:val="2"/>
          <w:sz w:val="28"/>
          <w:szCs w:val="28"/>
          <w:lang w:eastAsia="zh-CN"/>
        </w:rPr>
        <w:t>3.2.2 在岗期间的培训</w:t>
      </w:r>
    </w:p>
    <w:p>
      <w:pPr>
        <w:pStyle w:val="3"/>
        <w:adjustRightInd w:val="0"/>
        <w:snapToGrid w:val="0"/>
        <w:spacing w:line="560" w:lineRule="exact"/>
        <w:ind w:left="0" w:firstLine="419"/>
        <w:rPr>
          <w:rFonts w:ascii="宋体" w:hAnsi="宋体" w:eastAsia="宋体" w:cs="楷体_GB2312"/>
          <w:kern w:val="2"/>
          <w:sz w:val="28"/>
          <w:szCs w:val="28"/>
          <w:lang w:eastAsia="zh-CN"/>
        </w:rPr>
      </w:pPr>
      <w:r>
        <w:rPr>
          <w:rFonts w:ascii="宋体" w:hAnsi="宋体" w:eastAsia="宋体" w:cs="楷体_GB2312"/>
          <w:kern w:val="2"/>
          <w:sz w:val="28"/>
          <w:szCs w:val="28"/>
          <w:lang w:eastAsia="zh-CN"/>
        </w:rPr>
        <w:t>各类医学放射工作人员在岗期间应定期接受再培训,两次培训的时间间隔不超过2a,每次培训时间不少于2d。</w:t>
      </w:r>
    </w:p>
    <w:p>
      <w:pPr>
        <w:pStyle w:val="3"/>
        <w:adjustRightInd w:val="0"/>
        <w:snapToGrid w:val="0"/>
        <w:spacing w:line="560" w:lineRule="exact"/>
        <w:ind w:left="0"/>
        <w:rPr>
          <w:rFonts w:ascii="宋体" w:hAnsi="宋体" w:eastAsia="宋体" w:cs="楷体_GB2312"/>
          <w:b/>
          <w:bCs/>
          <w:kern w:val="2"/>
          <w:sz w:val="28"/>
          <w:szCs w:val="28"/>
          <w:lang w:eastAsia="zh-CN"/>
        </w:rPr>
      </w:pPr>
      <w:r>
        <w:rPr>
          <w:rFonts w:ascii="宋体" w:hAnsi="宋体" w:eastAsia="宋体" w:cs="楷体_GB2312"/>
          <w:b/>
          <w:bCs/>
          <w:kern w:val="2"/>
          <w:sz w:val="28"/>
          <w:szCs w:val="28"/>
          <w:lang w:eastAsia="zh-CN"/>
        </w:rPr>
        <w:t>3.2.3 实习前的培训</w:t>
      </w:r>
    </w:p>
    <w:p>
      <w:pPr>
        <w:pStyle w:val="3"/>
        <w:adjustRightInd w:val="0"/>
        <w:snapToGrid w:val="0"/>
        <w:spacing w:line="560" w:lineRule="exact"/>
        <w:ind w:left="0" w:firstLine="560" w:firstLineChars="200"/>
        <w:rPr>
          <w:rFonts w:ascii="宋体" w:hAnsi="宋体" w:eastAsia="宋体" w:cs="楷体_GB2312"/>
          <w:kern w:val="2"/>
          <w:sz w:val="28"/>
          <w:szCs w:val="28"/>
          <w:lang w:eastAsia="zh-CN"/>
        </w:rPr>
      </w:pPr>
      <w:r>
        <w:rPr>
          <w:rFonts w:ascii="宋体" w:hAnsi="宋体" w:eastAsia="宋体" w:cs="楷体_GB2312"/>
          <w:kern w:val="2"/>
          <w:sz w:val="28"/>
          <w:szCs w:val="28"/>
          <w:lang w:eastAsia="zh-CN"/>
        </w:rPr>
        <w:t>医学院校学生进入与放射工作有关的专业实习前,应接受放射防护基本知识的培训。</w:t>
      </w:r>
    </w:p>
    <w:p>
      <w:pPr>
        <w:pStyle w:val="2"/>
        <w:adjustRightInd w:val="0"/>
        <w:snapToGrid w:val="0"/>
        <w:spacing w:line="560" w:lineRule="exact"/>
        <w:ind w:firstLine="562"/>
        <w:rPr>
          <w:rFonts w:ascii="宋体" w:hAnsi="宋体" w:eastAsia="宋体" w:cs="楷体_GB2312"/>
          <w:b/>
          <w:bCs/>
          <w:sz w:val="28"/>
          <w:szCs w:val="28"/>
        </w:rPr>
      </w:pPr>
      <w:r>
        <w:rPr>
          <w:rFonts w:hint="eastAsia" w:ascii="宋体" w:hAnsi="宋体" w:eastAsia="宋体" w:cs="楷体_GB2312"/>
          <w:b/>
          <w:bCs/>
          <w:sz w:val="28"/>
          <w:szCs w:val="28"/>
        </w:rPr>
        <w:t>4 培训内容</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4.1 放射防护培训的内容和深度以及培训的频度和时间,应与放射防护培训对象的职责和责任相称，与其工作性质和条件相适应。可参照附录 A和附录B分别给出的培训内容提纲和培训课程举例加以选择。</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4.2在医学放射工作人员的放射防护培训中应强调受检者与患者的防护,医疗照射的正当性判断和最优化分析应列为放射防护培训的重要内容。</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4.3接触医用非密封放射性物质的工作人员的放射防护培训内容应包括内照射防护和放射性废物处理知识。</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4.4</w:t>
      </w:r>
      <w:r>
        <w:rPr>
          <w:rFonts w:ascii="宋体" w:hAnsi="宋体" w:eastAsia="宋体" w:cs="楷体_GB2312"/>
          <w:sz w:val="28"/>
          <w:szCs w:val="28"/>
        </w:rPr>
        <w:t xml:space="preserve"> </w:t>
      </w:r>
      <w:r>
        <w:rPr>
          <w:rFonts w:hint="eastAsia" w:ascii="宋体" w:hAnsi="宋体" w:eastAsia="宋体" w:cs="楷体_GB2312"/>
          <w:sz w:val="28"/>
          <w:szCs w:val="28"/>
        </w:rPr>
        <w:t>X 射线诊断、介入放射学、核医学和放射治疗的质量保证，应列为相应医学放射工作人员的放射防护培训内容。</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4.</w:t>
      </w:r>
      <w:r>
        <w:rPr>
          <w:rFonts w:ascii="宋体" w:hAnsi="宋体" w:eastAsia="宋体" w:cs="楷体_GB2312"/>
          <w:sz w:val="28"/>
          <w:szCs w:val="28"/>
        </w:rPr>
        <w:t xml:space="preserve">5 </w:t>
      </w:r>
      <w:r>
        <w:rPr>
          <w:rFonts w:hint="eastAsia" w:ascii="宋体" w:hAnsi="宋体" w:eastAsia="宋体" w:cs="楷体_GB2312"/>
          <w:sz w:val="28"/>
          <w:szCs w:val="28"/>
        </w:rPr>
        <w:t>放射防护培训内容应适时更新。</w:t>
      </w:r>
    </w:p>
    <w:p>
      <w:pPr>
        <w:pStyle w:val="2"/>
        <w:adjustRightInd w:val="0"/>
        <w:snapToGrid w:val="0"/>
        <w:spacing w:line="560" w:lineRule="exact"/>
        <w:ind w:firstLine="562"/>
        <w:rPr>
          <w:rFonts w:ascii="宋体" w:hAnsi="宋体" w:eastAsia="宋体" w:cs="楷体_GB2312"/>
          <w:b/>
          <w:bCs/>
          <w:sz w:val="28"/>
          <w:szCs w:val="28"/>
        </w:rPr>
      </w:pPr>
      <w:r>
        <w:rPr>
          <w:rFonts w:hint="eastAsia" w:ascii="宋体" w:hAnsi="宋体" w:eastAsia="宋体" w:cs="楷体_GB2312"/>
          <w:b/>
          <w:bCs/>
          <w:sz w:val="28"/>
          <w:szCs w:val="28"/>
        </w:rPr>
        <w:t>5 培训方式</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 xml:space="preserve">5.1 </w:t>
      </w:r>
      <w:r>
        <w:rPr>
          <w:rFonts w:ascii="宋体" w:hAnsi="宋体" w:eastAsia="宋体" w:cs="楷体_GB2312"/>
          <w:sz w:val="28"/>
          <w:szCs w:val="28"/>
        </w:rPr>
        <w:t xml:space="preserve"> </w:t>
      </w:r>
      <w:r>
        <w:rPr>
          <w:rFonts w:hint="eastAsia" w:ascii="宋体" w:hAnsi="宋体" w:eastAsia="宋体" w:cs="楷体_GB2312"/>
          <w:sz w:val="28"/>
          <w:szCs w:val="28"/>
        </w:rPr>
        <w:t>放射防护培训应根据培训对象的具体情况及其工作性质采取相应方式,例如课堂教学、远程教学、现场实习和个人自学等。充分利用各种音像教材培训。</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 xml:space="preserve">5.2 </w:t>
      </w:r>
      <w:r>
        <w:rPr>
          <w:rFonts w:ascii="宋体" w:hAnsi="宋体" w:eastAsia="宋体" w:cs="楷体_GB2312"/>
          <w:sz w:val="28"/>
          <w:szCs w:val="28"/>
        </w:rPr>
        <w:t xml:space="preserve"> </w:t>
      </w:r>
      <w:r>
        <w:rPr>
          <w:rFonts w:hint="eastAsia" w:ascii="宋体" w:hAnsi="宋体" w:eastAsia="宋体" w:cs="楷体_GB2312"/>
          <w:sz w:val="28"/>
          <w:szCs w:val="28"/>
        </w:rPr>
        <w:t>课堂教学和远程教学可以放射防护基础知识和相关法律、法规、标准为主，较系统讲授共同性内容；也可以某方面专题为内容举办培训班。</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5.3  现场实习以实际操作为主，侧重培养学员放射防护技能。</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5.4  个人学习应由所在单位负责组织并安排，选择合适教材，提出统一要求。</w:t>
      </w:r>
    </w:p>
    <w:p>
      <w:pPr>
        <w:pStyle w:val="2"/>
        <w:adjustRightInd w:val="0"/>
        <w:snapToGrid w:val="0"/>
        <w:spacing w:line="560" w:lineRule="exact"/>
        <w:ind w:firstLine="562"/>
        <w:rPr>
          <w:rFonts w:ascii="宋体" w:hAnsi="宋体" w:eastAsia="宋体" w:cs="楷体_GB2312"/>
          <w:b/>
          <w:bCs/>
          <w:sz w:val="28"/>
          <w:szCs w:val="28"/>
        </w:rPr>
      </w:pPr>
      <w:r>
        <w:rPr>
          <w:rFonts w:hint="eastAsia" w:ascii="宋体" w:hAnsi="宋体" w:eastAsia="宋体" w:cs="楷体_GB2312"/>
          <w:b/>
          <w:bCs/>
          <w:sz w:val="28"/>
          <w:szCs w:val="28"/>
        </w:rPr>
        <w:t>6 考核</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6.1 放射防护基本知识应列为医学放射工作人员的业务考核的内容。</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6.2 新参加医学放射工作的人员，应经过当地卫生行政部门认可的放射防护培训,经考核合格后方能上岗。</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6.3 每两年应对在岗的医学放射工作人员进行一次放射防护知识与技能的考核。</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6.4  应将每次培训情况及考核结果记录在《放射工作人员证》中。</w:t>
      </w:r>
    </w:p>
    <w:p>
      <w:pPr>
        <w:pStyle w:val="2"/>
        <w:adjustRightInd w:val="0"/>
        <w:snapToGrid w:val="0"/>
        <w:spacing w:line="560" w:lineRule="exact"/>
        <w:ind w:firstLine="562"/>
        <w:rPr>
          <w:rFonts w:ascii="宋体" w:hAnsi="宋体" w:eastAsia="宋体" w:cs="楷体_GB2312"/>
          <w:b/>
          <w:bCs/>
          <w:sz w:val="28"/>
          <w:szCs w:val="28"/>
        </w:rPr>
      </w:pPr>
      <w:r>
        <w:rPr>
          <w:rFonts w:hint="eastAsia" w:ascii="宋体" w:hAnsi="宋体" w:eastAsia="宋体" w:cs="楷体_GB2312"/>
          <w:b/>
          <w:bCs/>
          <w:sz w:val="28"/>
          <w:szCs w:val="28"/>
        </w:rPr>
        <w:t>7 培训工作的实施</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7.1从事电离辐射医学应用的医疗、科 研、教学单位的主要负责人,应对本单位的放射防护培训负责,从组织上落实放射防护培训计划的制定与实施,并定期核查培训效果。</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7.2 各地卫生行政部门指定的放射防护培训机构应负责督促并协助各有关单位做好放射防护培训工作,同时建立一支能够胜任放射防护培训的教学与考核任务的师资队伍。</w:t>
      </w:r>
    </w:p>
    <w:p>
      <w:pPr>
        <w:pStyle w:val="2"/>
        <w:adjustRightInd w:val="0"/>
        <w:snapToGrid w:val="0"/>
        <w:spacing w:line="560" w:lineRule="exact"/>
        <w:ind w:firstLine="560"/>
        <w:rPr>
          <w:rFonts w:ascii="宋体" w:hAnsi="宋体" w:eastAsia="宋体" w:cs="楷体_GB2312"/>
          <w:sz w:val="28"/>
          <w:szCs w:val="28"/>
        </w:rPr>
      </w:pPr>
      <w:r>
        <w:rPr>
          <w:rFonts w:hint="eastAsia" w:ascii="宋体" w:hAnsi="宋体" w:eastAsia="宋体" w:cs="楷体_GB2312"/>
          <w:sz w:val="28"/>
          <w:szCs w:val="28"/>
        </w:rPr>
        <w:t>7.3放射防护培训教学人员应熟知放射防护法律法规和标准,不仅要有较好的理论素质,而且要有较丰富的实践经验。</w:t>
      </w:r>
    </w:p>
    <w:p>
      <w:pPr>
        <w:pStyle w:val="2"/>
        <w:adjustRightInd w:val="0"/>
        <w:snapToGrid w:val="0"/>
        <w:spacing w:line="560" w:lineRule="exact"/>
        <w:ind w:firstLine="560"/>
        <w:rPr>
          <w:rFonts w:hint="eastAsia" w:ascii="宋体" w:hAnsi="宋体" w:eastAsia="宋体" w:cs="楷体_GB2312"/>
          <w:sz w:val="28"/>
          <w:szCs w:val="28"/>
        </w:rPr>
      </w:pPr>
      <w:r>
        <w:rPr>
          <w:rFonts w:hint="eastAsia" w:ascii="宋体" w:hAnsi="宋体" w:eastAsia="宋体" w:cs="楷体_GB2312"/>
          <w:sz w:val="28"/>
          <w:szCs w:val="28"/>
        </w:rPr>
        <w:t>7.4 对医学放射工作人员的放射防护培训应有档案记录。培训档案的记录内容应当包括每次培训的教学人员和课程名称、培训时间和地点、参加人员简况、考试或考核的内容和成绩等资料。 培训档案的保存时间依档案类别而定。</w:t>
      </w:r>
    </w:p>
    <w:p>
      <w:pPr>
        <w:pStyle w:val="2"/>
        <w:adjustRightInd w:val="0"/>
        <w:snapToGrid w:val="0"/>
        <w:spacing w:line="560" w:lineRule="exact"/>
        <w:ind w:firstLine="560"/>
        <w:rPr>
          <w:rFonts w:hint="eastAsia" w:ascii="宋体" w:hAnsi="宋体" w:eastAsia="宋体" w:cs="楷体_GB2312"/>
          <w:sz w:val="28"/>
          <w:szCs w:val="28"/>
        </w:rPr>
      </w:pPr>
    </w:p>
    <w:p>
      <w:pPr>
        <w:pStyle w:val="4"/>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附录A</w:t>
      </w:r>
      <w:r>
        <w:rPr>
          <w:rFonts w:hint="default" w:ascii="宋体" w:hAnsi="宋体" w:eastAsia="宋体" w:cs="楷体_GB2312"/>
          <w:kern w:val="2"/>
          <w:sz w:val="28"/>
          <w:szCs w:val="28"/>
          <w:lang w:val="en" w:eastAsia="zh-CN" w:bidi="ar-SA"/>
        </w:rPr>
        <w:t xml:space="preserve">  </w:t>
      </w:r>
      <w:r>
        <w:rPr>
          <w:rFonts w:hint="eastAsia" w:ascii="宋体" w:hAnsi="宋体" w:eastAsia="宋体" w:cs="楷体_GB2312"/>
          <w:kern w:val="2"/>
          <w:sz w:val="28"/>
          <w:szCs w:val="28"/>
          <w:lang w:val="en-US" w:eastAsia="zh-CN" w:bidi="ar-SA"/>
        </w:rPr>
        <w:t>可供选择的放射防护培训内容提纲</w:t>
      </w:r>
    </w:p>
    <w:p>
      <w:pPr>
        <w:pStyle w:val="2"/>
        <w:ind w:firstLine="560"/>
        <w:jc w:val="both"/>
        <w:rPr>
          <w:rFonts w:ascii="宋体" w:hAnsi="宋体" w:eastAsia="宋体" w:cs="楷体_GB2312"/>
          <w:sz w:val="28"/>
          <w:szCs w:val="28"/>
        </w:rPr>
      </w:pPr>
      <w:r>
        <w:rPr>
          <w:rFonts w:hint="eastAsia" w:ascii="宋体" w:hAnsi="宋体" w:eastAsia="宋体" w:cs="楷体_GB2312"/>
          <w:kern w:val="2"/>
          <w:sz w:val="28"/>
          <w:szCs w:val="28"/>
          <w:lang w:val="en-US" w:eastAsia="zh-CN" w:bidi="ar-SA"/>
        </w:rPr>
        <w:t>附录</w:t>
      </w:r>
      <w:r>
        <w:rPr>
          <w:rFonts w:hint="default" w:ascii="宋体" w:hAnsi="宋体" w:eastAsia="宋体" w:cs="楷体_GB2312"/>
          <w:kern w:val="2"/>
          <w:sz w:val="28"/>
          <w:szCs w:val="28"/>
          <w:lang w:val="en" w:eastAsia="zh-CN" w:bidi="ar-SA"/>
        </w:rPr>
        <w:t xml:space="preserve">B  </w:t>
      </w:r>
      <w:r>
        <w:rPr>
          <w:rFonts w:hint="eastAsia" w:ascii="宋体" w:hAnsi="宋体" w:eastAsia="宋体" w:cs="楷体_GB2312"/>
          <w:sz w:val="28"/>
          <w:szCs w:val="28"/>
        </w:rPr>
        <w:t>各类医学应用的放射防护培训专题课程举例</w:t>
      </w:r>
    </w:p>
    <w:p>
      <w:pPr>
        <w:pStyle w:val="4"/>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楷体_GB2312"/>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ind w:firstLine="640" w:firstLineChars="200"/>
        <w:textAlignment w:val="auto"/>
      </w:pPr>
      <w:r>
        <w:br w:type="page"/>
      </w:r>
    </w:p>
    <w:p>
      <w:pPr>
        <w:pStyle w:val="4"/>
        <w:spacing w:line="560" w:lineRule="exact"/>
        <w:jc w:val="center"/>
        <w:rPr>
          <w:rFonts w:ascii="黑体" w:hAnsi="黑体" w:eastAsia="黑体" w:cs="黑体"/>
          <w:szCs w:val="32"/>
        </w:rPr>
      </w:pPr>
      <w:r>
        <w:rPr>
          <w:rFonts w:hint="eastAsia" w:ascii="黑体" w:hAnsi="黑体" w:eastAsia="黑体" w:cs="黑体"/>
          <w:szCs w:val="32"/>
        </w:rPr>
        <w:t>附 录 A</w:t>
      </w:r>
    </w:p>
    <w:p>
      <w:pPr>
        <w:pStyle w:val="2"/>
        <w:ind w:firstLine="0" w:firstLineChars="0"/>
        <w:jc w:val="center"/>
        <w:rPr>
          <w:rFonts w:ascii="宋体" w:hAnsi="宋体" w:eastAsia="宋体" w:cs="楷体_GB2312"/>
          <w:sz w:val="28"/>
          <w:szCs w:val="28"/>
        </w:rPr>
      </w:pPr>
      <w:r>
        <w:rPr>
          <w:rFonts w:ascii="宋体" w:hAnsi="宋体" w:eastAsia="宋体" w:cs="楷体_GB2312"/>
          <w:sz w:val="28"/>
          <w:szCs w:val="28"/>
        </w:rPr>
        <w:t>(资料性附录)</w:t>
      </w:r>
    </w:p>
    <w:p>
      <w:pPr>
        <w:pStyle w:val="2"/>
        <w:ind w:firstLine="0" w:firstLineChars="0"/>
        <w:jc w:val="center"/>
        <w:rPr>
          <w:rFonts w:ascii="宋体" w:hAnsi="宋体" w:eastAsia="宋体" w:cs="楷体_GB2312"/>
          <w:sz w:val="28"/>
          <w:szCs w:val="28"/>
        </w:rPr>
      </w:pPr>
      <w:r>
        <w:rPr>
          <w:rFonts w:ascii="宋体" w:hAnsi="宋体" w:eastAsia="宋体" w:cs="楷体_GB2312"/>
          <w:sz w:val="28"/>
          <w:szCs w:val="28"/>
        </w:rPr>
        <w:t>可供选择的放射防护培训内容提纲</w:t>
      </w:r>
    </w:p>
    <w:p>
      <w:pPr>
        <w:pStyle w:val="2"/>
        <w:adjustRightInd w:val="0"/>
        <w:snapToGrid w:val="0"/>
        <w:spacing w:line="560" w:lineRule="exact"/>
        <w:ind w:firstLine="562"/>
        <w:rPr>
          <w:rFonts w:ascii="宋体" w:hAnsi="宋体" w:eastAsia="宋体" w:cs="楷体_GB2312"/>
          <w:b/>
          <w:bCs/>
          <w:sz w:val="28"/>
          <w:szCs w:val="28"/>
        </w:rPr>
      </w:pPr>
      <w:r>
        <w:rPr>
          <w:rFonts w:ascii="宋体" w:hAnsi="宋体" w:eastAsia="宋体" w:cs="楷体_GB2312"/>
          <w:b/>
          <w:bCs/>
          <w:sz w:val="28"/>
          <w:szCs w:val="28"/>
        </w:rPr>
        <w:t>A.1 基础类:</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a) 原子核结构和放射性衰变;</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b) 电离辐射的特点及其与物质的相互作用;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c) 电离辐射的量和单位;</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d) 天然与人工电离辐射源;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e) 放射生物学基础;</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f) 放射性物质的吸收、代谢与促排;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g) 辐射测量与仪器设备;</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h) 个人监测;</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i) 场所防护监测;</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j) 放射事故及其处理;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k) 放射损伤防治;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l) 放射性废物处置;</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m) 表面放射性污染的去除。</w:t>
      </w:r>
    </w:p>
    <w:p>
      <w:pPr>
        <w:pStyle w:val="2"/>
        <w:adjustRightInd w:val="0"/>
        <w:snapToGrid w:val="0"/>
        <w:spacing w:line="560" w:lineRule="exact"/>
        <w:ind w:firstLine="562"/>
        <w:rPr>
          <w:rFonts w:ascii="宋体" w:hAnsi="宋体" w:eastAsia="宋体" w:cs="楷体_GB2312"/>
          <w:b/>
          <w:bCs/>
          <w:sz w:val="28"/>
          <w:szCs w:val="28"/>
        </w:rPr>
      </w:pPr>
      <w:r>
        <w:rPr>
          <w:rFonts w:ascii="宋体" w:hAnsi="宋体" w:eastAsia="宋体" w:cs="楷体_GB2312"/>
          <w:b/>
          <w:bCs/>
          <w:sz w:val="28"/>
          <w:szCs w:val="28"/>
        </w:rPr>
        <w:t>A.2  法规标准类:</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 a) 放射防护法规;</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 b) 放射防护标准;</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c) 放射工作人员的职业健康管理。</w:t>
      </w:r>
    </w:p>
    <w:p>
      <w:pPr>
        <w:pStyle w:val="2"/>
        <w:adjustRightInd w:val="0"/>
        <w:snapToGrid w:val="0"/>
        <w:spacing w:line="560" w:lineRule="exact"/>
        <w:ind w:firstLine="562"/>
        <w:rPr>
          <w:rFonts w:ascii="宋体" w:hAnsi="宋体" w:eastAsia="宋体" w:cs="楷体_GB2312"/>
          <w:b/>
          <w:bCs/>
          <w:sz w:val="28"/>
          <w:szCs w:val="28"/>
        </w:rPr>
      </w:pPr>
      <w:r>
        <w:rPr>
          <w:rFonts w:ascii="宋体" w:hAnsi="宋体" w:eastAsia="宋体" w:cs="楷体_GB2312"/>
          <w:b/>
          <w:bCs/>
          <w:sz w:val="28"/>
          <w:szCs w:val="28"/>
        </w:rPr>
        <w:t>A.3  防护知识类:</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a)  放射防护的目的和任务;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b)  放射防护原则;</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c)  职业照射及其防护;</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d)  医疗照射的质量保证与患者防护;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e)  外照射的防护措施;</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 xml:space="preserve">f)  内照射的防护措施; </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g)  安全操作技术;</w:t>
      </w:r>
    </w:p>
    <w:p>
      <w:pPr>
        <w:pStyle w:val="2"/>
        <w:adjustRightInd w:val="0"/>
        <w:snapToGrid w:val="0"/>
        <w:spacing w:line="560" w:lineRule="exact"/>
        <w:ind w:firstLine="560"/>
        <w:rPr>
          <w:rFonts w:ascii="宋体" w:hAnsi="宋体" w:eastAsia="宋体" w:cs="楷体_GB2312"/>
          <w:sz w:val="28"/>
          <w:szCs w:val="28"/>
        </w:rPr>
      </w:pPr>
      <w:r>
        <w:rPr>
          <w:rFonts w:ascii="宋体" w:hAnsi="宋体" w:eastAsia="宋体" w:cs="楷体_GB2312"/>
          <w:sz w:val="28"/>
          <w:szCs w:val="28"/>
        </w:rPr>
        <w:t>h)  电离辐射医学应用新进展、放射防护新知识、新技术。</w:t>
      </w:r>
    </w:p>
    <w:p>
      <w:pPr>
        <w:widowControl/>
        <w:adjustRightInd w:val="0"/>
        <w:snapToGrid w:val="0"/>
        <w:spacing w:line="560" w:lineRule="exact"/>
        <w:jc w:val="left"/>
        <w:rPr>
          <w:rFonts w:ascii="Arial Unicode MS" w:hAnsi="Arial Unicode MS" w:eastAsia="Arial Unicode MS" w:cs="Arial Unicode MS"/>
          <w:sz w:val="20"/>
          <w:szCs w:val="20"/>
        </w:rPr>
      </w:pPr>
      <w:r>
        <w:rPr>
          <w:rFonts w:ascii="Arial Unicode MS" w:hAnsi="Arial Unicode MS" w:eastAsia="Arial Unicode MS" w:cs="Arial Unicode MS"/>
          <w:sz w:val="20"/>
          <w:szCs w:val="20"/>
        </w:rPr>
        <w:br w:type="page"/>
      </w:r>
    </w:p>
    <w:p>
      <w:pPr>
        <w:pStyle w:val="4"/>
        <w:spacing w:line="560" w:lineRule="exact"/>
        <w:jc w:val="center"/>
        <w:rPr>
          <w:rFonts w:ascii="黑体" w:hAnsi="黑体" w:eastAsia="黑体" w:cs="黑体"/>
          <w:szCs w:val="32"/>
        </w:rPr>
      </w:pPr>
      <w:r>
        <w:rPr>
          <w:rFonts w:hint="eastAsia" w:ascii="黑体" w:hAnsi="黑体" w:eastAsia="黑体" w:cs="黑体"/>
          <w:szCs w:val="32"/>
        </w:rPr>
        <w:t>附 录</w:t>
      </w:r>
      <w:r>
        <w:rPr>
          <w:rFonts w:ascii="黑体" w:hAnsi="黑体" w:eastAsia="黑体" w:cs="黑体"/>
          <w:szCs w:val="32"/>
        </w:rPr>
        <w:t>B</w:t>
      </w:r>
    </w:p>
    <w:p>
      <w:pPr>
        <w:pStyle w:val="2"/>
        <w:ind w:firstLine="0" w:firstLineChars="0"/>
        <w:jc w:val="center"/>
        <w:rPr>
          <w:rFonts w:ascii="宋体" w:hAnsi="宋体" w:eastAsia="宋体" w:cs="楷体_GB2312"/>
          <w:sz w:val="28"/>
          <w:szCs w:val="28"/>
        </w:rPr>
      </w:pPr>
      <w:r>
        <w:rPr>
          <w:rFonts w:ascii="宋体" w:hAnsi="宋体" w:eastAsia="宋体" w:cs="楷体_GB2312"/>
          <w:sz w:val="28"/>
          <w:szCs w:val="28"/>
        </w:rPr>
        <w:t>(资料性附录)</w:t>
      </w:r>
    </w:p>
    <w:p>
      <w:pPr>
        <w:pStyle w:val="2"/>
        <w:ind w:firstLine="0" w:firstLineChars="0"/>
        <w:jc w:val="center"/>
        <w:rPr>
          <w:rFonts w:ascii="宋体" w:hAnsi="宋体" w:eastAsia="宋体" w:cs="楷体_GB2312"/>
          <w:sz w:val="28"/>
          <w:szCs w:val="28"/>
        </w:rPr>
      </w:pPr>
      <w:r>
        <w:rPr>
          <w:rFonts w:hint="eastAsia" w:ascii="宋体" w:hAnsi="宋体" w:eastAsia="宋体" w:cs="楷体_GB2312"/>
          <w:sz w:val="28"/>
          <w:szCs w:val="28"/>
        </w:rPr>
        <w:t>各类医学应用的放射防护培训专题课程举例</w:t>
      </w:r>
    </w:p>
    <w:p>
      <w:pPr>
        <w:pStyle w:val="2"/>
        <w:adjustRightInd w:val="0"/>
        <w:snapToGrid w:val="0"/>
        <w:spacing w:line="500" w:lineRule="exact"/>
        <w:ind w:firstLine="0" w:firstLineChars="0"/>
        <w:rPr>
          <w:rFonts w:ascii="宋体" w:hAnsi="宋体" w:eastAsia="宋体" w:cs="楷体_GB2312"/>
          <w:b/>
          <w:bCs/>
          <w:sz w:val="28"/>
          <w:szCs w:val="28"/>
        </w:rPr>
      </w:pPr>
      <w:r>
        <w:rPr>
          <w:rFonts w:hint="eastAsia" w:ascii="宋体" w:hAnsi="宋体" w:eastAsia="宋体" w:cs="楷体_GB2312"/>
          <w:b/>
          <w:bCs/>
          <w:sz w:val="28"/>
          <w:szCs w:val="28"/>
        </w:rPr>
        <w:t xml:space="preserve">B.1 </w:t>
      </w:r>
      <w:r>
        <w:rPr>
          <w:rFonts w:ascii="宋体" w:hAnsi="宋体" w:eastAsia="宋体" w:cs="楷体_GB2312"/>
          <w:b/>
          <w:bCs/>
          <w:sz w:val="28"/>
          <w:szCs w:val="28"/>
        </w:rPr>
        <w:t xml:space="preserve"> </w:t>
      </w:r>
      <w:r>
        <w:rPr>
          <w:rFonts w:hint="eastAsia" w:ascii="宋体" w:hAnsi="宋体" w:eastAsia="宋体" w:cs="楷体_GB2312"/>
          <w:b/>
          <w:bCs/>
          <w:sz w:val="28"/>
          <w:szCs w:val="28"/>
        </w:rPr>
        <w:t>医用X射线诊断</w:t>
      </w:r>
    </w:p>
    <w:p>
      <w:pPr>
        <w:pStyle w:val="2"/>
        <w:adjustRightInd w:val="0"/>
        <w:snapToGrid w:val="0"/>
        <w:spacing w:line="500" w:lineRule="exact"/>
        <w:ind w:firstLine="560"/>
        <w:rPr>
          <w:rFonts w:ascii="宋体" w:hAnsi="宋体" w:eastAsia="宋体" w:cs="楷体_GB2312"/>
          <w:sz w:val="28"/>
          <w:szCs w:val="28"/>
        </w:rPr>
      </w:pPr>
      <w:r>
        <w:rPr>
          <w:rFonts w:hint="eastAsia" w:ascii="宋体" w:hAnsi="宋体" w:eastAsia="宋体" w:cs="楷体_GB2312"/>
          <w:sz w:val="28"/>
          <w:szCs w:val="28"/>
        </w:rPr>
        <w:t>医用X射线诊断设备工作原理，X射线诊断技术的发展，X射线诊断设备的防护性能及其监测方法，医用X射线诊断放射卫生防护标准及有关防护管理法规，附加防护设备与辅助防护用品，工作人员的防护，受检者的防护，X射线诊断的质量保证，特殊类型X射线检查的防护，事故预防及处理。</w:t>
      </w:r>
    </w:p>
    <w:p>
      <w:pPr>
        <w:pStyle w:val="2"/>
        <w:adjustRightInd w:val="0"/>
        <w:snapToGrid w:val="0"/>
        <w:spacing w:line="500" w:lineRule="exact"/>
        <w:ind w:firstLine="0" w:firstLineChars="0"/>
        <w:rPr>
          <w:rFonts w:ascii="宋体" w:hAnsi="宋体" w:eastAsia="宋体" w:cs="楷体_GB2312"/>
          <w:b/>
          <w:bCs/>
          <w:sz w:val="28"/>
          <w:szCs w:val="28"/>
        </w:rPr>
      </w:pPr>
      <w:r>
        <w:rPr>
          <w:rFonts w:hint="eastAsia" w:ascii="宋体" w:hAnsi="宋体" w:eastAsia="宋体" w:cs="楷体_GB2312"/>
          <w:b/>
          <w:bCs/>
          <w:sz w:val="28"/>
          <w:szCs w:val="28"/>
        </w:rPr>
        <w:t>B.2  医学</w:t>
      </w:r>
    </w:p>
    <w:p>
      <w:pPr>
        <w:pStyle w:val="2"/>
        <w:adjustRightInd w:val="0"/>
        <w:snapToGrid w:val="0"/>
        <w:spacing w:line="500" w:lineRule="exact"/>
        <w:ind w:firstLine="560"/>
        <w:rPr>
          <w:rFonts w:ascii="宋体" w:hAnsi="宋体" w:eastAsia="宋体" w:cs="楷体_GB2312"/>
          <w:sz w:val="28"/>
          <w:szCs w:val="28"/>
        </w:rPr>
      </w:pPr>
      <w:r>
        <w:rPr>
          <w:rFonts w:hint="eastAsia" w:ascii="宋体" w:hAnsi="宋体" w:eastAsia="宋体" w:cs="楷体_GB2312"/>
          <w:sz w:val="28"/>
          <w:szCs w:val="28"/>
        </w:rPr>
        <w:t>放射性药物，放射性核素发生器，放射性物质的开瓶与分装，放射性物质的运输和保存，放射性废物处理，内照射防护，外照射防护，工作人员和受检者与患者的防护，防护监测，内照射剂量估算，核医学和介入放射学的质量保证，介入放射学设备的工作原理、防护设备和防护用品、防护性能及其检测方法，附加防护设备与辅助防护用品，污染的预防和清除，事故预防及处理。有关的放射卫生防护标准和管理法规。</w:t>
      </w:r>
    </w:p>
    <w:p>
      <w:pPr>
        <w:pStyle w:val="2"/>
        <w:adjustRightInd w:val="0"/>
        <w:snapToGrid w:val="0"/>
        <w:spacing w:line="500" w:lineRule="exact"/>
        <w:ind w:firstLine="0" w:firstLineChars="0"/>
        <w:rPr>
          <w:rFonts w:ascii="宋体" w:hAnsi="宋体" w:eastAsia="宋体" w:cs="楷体_GB2312"/>
          <w:b/>
          <w:bCs/>
          <w:sz w:val="28"/>
          <w:szCs w:val="28"/>
        </w:rPr>
      </w:pPr>
      <w:r>
        <w:rPr>
          <w:rFonts w:hint="eastAsia" w:ascii="宋体" w:hAnsi="宋体" w:eastAsia="宋体" w:cs="楷体_GB2312"/>
          <w:b/>
          <w:bCs/>
          <w:sz w:val="28"/>
          <w:szCs w:val="28"/>
        </w:rPr>
        <w:t>B.3  放射治疗</w:t>
      </w:r>
    </w:p>
    <w:p>
      <w:pPr>
        <w:pStyle w:val="2"/>
        <w:adjustRightInd w:val="0"/>
        <w:snapToGrid w:val="0"/>
        <w:spacing w:line="500" w:lineRule="exact"/>
        <w:ind w:firstLine="560"/>
        <w:rPr>
          <w:rFonts w:ascii="宋体" w:hAnsi="宋体" w:eastAsia="宋体" w:cs="楷体_GB2312"/>
          <w:sz w:val="28"/>
          <w:szCs w:val="28"/>
        </w:rPr>
      </w:pPr>
      <w:r>
        <w:rPr>
          <w:rFonts w:hint="eastAsia" w:ascii="宋体" w:hAnsi="宋体" w:eastAsia="宋体" w:cs="楷体_GB2312"/>
          <w:sz w:val="28"/>
          <w:szCs w:val="28"/>
        </w:rPr>
        <w:t>放射治疗源,放射治疗设备工作原理，放射治疗设备的防护性能及其监测方法，放射治疗的物理学和放射生物学基础，肿瘤放疗定位技术，肿瘤放射治疗剂量，放射治疗的质量保证，有关防护标准与防护管理法规，工作人员的防护，患者的防护，事故预防及处理。</w:t>
      </w:r>
    </w:p>
    <w:p>
      <w:pPr>
        <w:pStyle w:val="2"/>
        <w:adjustRightInd w:val="0"/>
        <w:snapToGrid w:val="0"/>
        <w:spacing w:line="500" w:lineRule="exact"/>
        <w:ind w:firstLine="0" w:firstLineChars="0"/>
        <w:rPr>
          <w:rFonts w:ascii="宋体" w:hAnsi="宋体" w:eastAsia="宋体" w:cs="楷体_GB2312"/>
          <w:b/>
          <w:bCs/>
          <w:sz w:val="28"/>
          <w:szCs w:val="28"/>
        </w:rPr>
      </w:pPr>
      <w:r>
        <w:rPr>
          <w:rFonts w:hint="eastAsia" w:ascii="宋体" w:hAnsi="宋体" w:eastAsia="宋体" w:cs="楷体_GB2312"/>
          <w:b/>
          <w:bCs/>
          <w:sz w:val="28"/>
          <w:szCs w:val="28"/>
        </w:rPr>
        <w:t>B.4  介入放射学</w:t>
      </w:r>
    </w:p>
    <w:p>
      <w:pPr>
        <w:pStyle w:val="2"/>
        <w:adjustRightInd w:val="0"/>
        <w:snapToGrid w:val="0"/>
        <w:spacing w:line="500" w:lineRule="exact"/>
        <w:ind w:firstLine="560"/>
      </w:pPr>
      <w:r>
        <w:rPr>
          <w:rFonts w:hint="eastAsia" w:ascii="宋体" w:hAnsi="宋体" w:eastAsia="宋体" w:cs="楷体_GB2312"/>
          <w:sz w:val="28"/>
          <w:szCs w:val="28"/>
        </w:rPr>
        <w:t>介入放射学的质量保证及其设备的工作原理，防护设备和防护用品、防护性能及其检测方法，附加防护设备与辅助防护用品，工作人员和受检者与患者的防护，防护监测，针对介入放射学中辐射剂量的过程优化，事故预防及处理。有关的放射卫生防护标准和管理法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00" w:usb3="00000000" w:csb0="003E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C3026"/>
    <w:rsid w:val="77DC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w:basedOn w:val="1"/>
    <w:qFormat/>
    <w:uiPriority w:val="1"/>
    <w:pPr>
      <w:ind w:left="112"/>
      <w:jc w:val="left"/>
    </w:pPr>
    <w:rPr>
      <w:rFonts w:ascii="Arial Unicode MS" w:hAnsi="Arial Unicode MS" w:eastAsia="Arial Unicode MS" w:cstheme="minorBidi"/>
      <w:kern w:val="0"/>
      <w:sz w:val="19"/>
      <w:szCs w:val="19"/>
      <w:lang w:eastAsia="en-US"/>
    </w:rPr>
  </w:style>
  <w:style w:type="paragraph" w:styleId="4">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2023-04-08T21:35:00Z</dcterms:created>
  <dc:creator>雨熹 Cisia</dc:creator>
  <cp:lastModifiedBy>雨熹 Cisia</cp:lastModifiedBy>
  <dcterms:modified xsi:type="dcterms:W3CDTF">2023-04-08T21:36:18Z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0D757C060B688E258B6D31641BA81252_41</vt:lpwstr>
  </property>
</Properties>
</file>