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BA0CE">
      <w:pPr>
        <w:spacing w:line="400" w:lineRule="exact"/>
        <w:jc w:val="center"/>
        <w:rPr>
          <w:rFonts w:ascii="方正小标宋简体" w:eastAsia="方正小标宋简体"/>
          <w:sz w:val="30"/>
          <w:szCs w:val="30"/>
        </w:rPr>
      </w:pPr>
      <w:r>
        <w:rPr>
          <w:rFonts w:hint="eastAsia" w:ascii="方正小标宋简体" w:eastAsia="方正小标宋简体"/>
          <w:sz w:val="30"/>
          <w:szCs w:val="30"/>
        </w:rPr>
        <w:t>2025年</w:t>
      </w:r>
      <w:r>
        <w:rPr>
          <w:rFonts w:hint="eastAsia" w:ascii="方正小标宋简体" w:eastAsia="方正小标宋简体"/>
          <w:sz w:val="30"/>
          <w:szCs w:val="30"/>
          <w:lang w:val="en-US" w:eastAsia="zh-CN"/>
        </w:rPr>
        <w:t>10</w:t>
      </w:r>
      <w:r>
        <w:rPr>
          <w:rFonts w:hint="eastAsia" w:ascii="方正小标宋简体" w:eastAsia="方正小标宋简体"/>
          <w:sz w:val="30"/>
          <w:szCs w:val="30"/>
        </w:rPr>
        <w:t>月市卫生健康委驻市政务服务中心事项办理统计表</w:t>
      </w:r>
      <w:bookmarkStart w:id="0" w:name="_GoBack"/>
      <w:bookmarkEnd w:id="0"/>
    </w:p>
    <w:tbl>
      <w:tblPr>
        <w:tblStyle w:val="8"/>
        <w:tblpPr w:leftFromText="180" w:rightFromText="180" w:vertAnchor="page" w:horzAnchor="page" w:tblpXSpec="center" w:tblpY="2634"/>
        <w:tblOverlap w:val="never"/>
        <w:tblW w:w="8547" w:type="dxa"/>
        <w:jc w:val="center"/>
        <w:tblLayout w:type="fixed"/>
        <w:tblCellMar>
          <w:top w:w="0" w:type="dxa"/>
          <w:left w:w="0" w:type="dxa"/>
          <w:bottom w:w="0" w:type="dxa"/>
          <w:right w:w="0" w:type="dxa"/>
        </w:tblCellMar>
      </w:tblPr>
      <w:tblGrid>
        <w:gridCol w:w="690"/>
        <w:gridCol w:w="3610"/>
        <w:gridCol w:w="3658"/>
        <w:gridCol w:w="589"/>
      </w:tblGrid>
      <w:tr w14:paraId="046C8255">
        <w:tblPrEx>
          <w:tblCellMar>
            <w:top w:w="0" w:type="dxa"/>
            <w:left w:w="0" w:type="dxa"/>
            <w:bottom w:w="0" w:type="dxa"/>
            <w:right w:w="0" w:type="dxa"/>
          </w:tblCellMar>
        </w:tblPrEx>
        <w:trPr>
          <w:trHeight w:val="300" w:hRule="atLeast"/>
          <w:jc w:val="center"/>
        </w:trPr>
        <w:tc>
          <w:tcPr>
            <w:tcW w:w="6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019138">
            <w:pPr>
              <w:widowControl/>
              <w:spacing w:line="240" w:lineRule="exact"/>
              <w:jc w:val="center"/>
              <w:rPr>
                <w:rFonts w:ascii="黑体" w:hAnsi="宋体" w:eastAsia="黑体" w:cs="黑体"/>
                <w:b/>
                <w:color w:val="000000"/>
                <w:sz w:val="18"/>
                <w:szCs w:val="18"/>
              </w:rPr>
            </w:pPr>
            <w:r>
              <w:rPr>
                <w:rFonts w:hint="eastAsia" w:ascii="黑体" w:hAnsi="黑体" w:eastAsia="黑体" w:cs="宋体"/>
                <w:b/>
                <w:bCs/>
                <w:kern w:val="0"/>
                <w:sz w:val="24"/>
              </w:rPr>
              <w:t>序号</w:t>
            </w:r>
          </w:p>
        </w:tc>
        <w:tc>
          <w:tcPr>
            <w:tcW w:w="36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7A7A18C">
            <w:pPr>
              <w:widowControl/>
              <w:spacing w:line="240" w:lineRule="exact"/>
              <w:jc w:val="center"/>
              <w:rPr>
                <w:rFonts w:ascii="黑体" w:hAnsi="宋体" w:eastAsia="黑体" w:cs="黑体"/>
                <w:b/>
                <w:color w:val="000000"/>
                <w:sz w:val="18"/>
                <w:szCs w:val="18"/>
              </w:rPr>
            </w:pPr>
            <w:r>
              <w:rPr>
                <w:rFonts w:hint="eastAsia" w:ascii="黑体" w:hAnsi="黑体" w:eastAsia="黑体" w:cs="宋体"/>
                <w:b/>
                <w:bCs/>
                <w:kern w:val="0"/>
                <w:sz w:val="24"/>
              </w:rPr>
              <w:t>事项名称</w:t>
            </w: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07101D">
            <w:pPr>
              <w:widowControl/>
              <w:spacing w:line="240" w:lineRule="exact"/>
              <w:jc w:val="center"/>
              <w:rPr>
                <w:rFonts w:ascii="黑体" w:hAnsi="宋体" w:eastAsia="黑体" w:cs="黑体"/>
                <w:b/>
                <w:color w:val="000000"/>
                <w:sz w:val="18"/>
                <w:szCs w:val="18"/>
              </w:rPr>
            </w:pPr>
            <w:r>
              <w:rPr>
                <w:rFonts w:hint="eastAsia" w:ascii="黑体" w:hAnsi="黑体" w:eastAsia="黑体" w:cs="宋体"/>
                <w:b/>
                <w:bCs/>
                <w:kern w:val="0"/>
                <w:sz w:val="24"/>
              </w:rPr>
              <w:t>子项名称</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96FC97">
            <w:pPr>
              <w:widowControl/>
              <w:spacing w:line="240" w:lineRule="exact"/>
              <w:jc w:val="center"/>
              <w:rPr>
                <w:rFonts w:ascii="黑体" w:hAnsi="宋体" w:eastAsia="黑体" w:cs="黑体"/>
                <w:b/>
                <w:color w:val="000000"/>
                <w:kern w:val="0"/>
                <w:sz w:val="18"/>
                <w:szCs w:val="18"/>
              </w:rPr>
            </w:pPr>
            <w:r>
              <w:rPr>
                <w:rFonts w:hint="eastAsia" w:ascii="黑体" w:hAnsi="黑体" w:eastAsia="黑体" w:cs="宋体"/>
                <w:b/>
                <w:bCs/>
                <w:kern w:val="0"/>
                <w:sz w:val="24"/>
              </w:rPr>
              <w:t>办结</w:t>
            </w:r>
            <w:r>
              <w:rPr>
                <w:rFonts w:hint="eastAsia" w:ascii="黑体" w:hAnsi="黑体" w:eastAsia="黑体" w:cs="宋体"/>
                <w:b/>
                <w:bCs/>
                <w:kern w:val="0"/>
                <w:sz w:val="24"/>
              </w:rPr>
              <w:br w:type="textWrapping"/>
            </w:r>
            <w:r>
              <w:rPr>
                <w:rFonts w:hint="eastAsia" w:ascii="黑体" w:hAnsi="黑体" w:eastAsia="黑体" w:cs="宋体"/>
                <w:b/>
                <w:bCs/>
                <w:kern w:val="0"/>
                <w:sz w:val="24"/>
              </w:rPr>
              <w:t>件数</w:t>
            </w:r>
          </w:p>
        </w:tc>
      </w:tr>
      <w:tr w14:paraId="627672CA">
        <w:tblPrEx>
          <w:tblCellMar>
            <w:top w:w="0" w:type="dxa"/>
            <w:left w:w="0" w:type="dxa"/>
            <w:bottom w:w="0" w:type="dxa"/>
            <w:right w:w="0" w:type="dxa"/>
          </w:tblCellMar>
        </w:tblPrEx>
        <w:trPr>
          <w:trHeight w:val="300" w:hRule="atLeast"/>
          <w:jc w:val="center"/>
        </w:trPr>
        <w:tc>
          <w:tcPr>
            <w:tcW w:w="690" w:type="dxa"/>
            <w:vMerge w:val="restart"/>
            <w:tcBorders>
              <w:top w:val="single" w:color="000000" w:sz="8" w:space="0"/>
              <w:left w:val="single" w:color="000000" w:sz="8" w:space="0"/>
              <w:right w:val="single" w:color="000000" w:sz="8" w:space="0"/>
            </w:tcBorders>
            <w:shd w:val="clear" w:color="auto" w:fill="auto"/>
            <w:tcMar>
              <w:top w:w="15" w:type="dxa"/>
              <w:left w:w="15" w:type="dxa"/>
              <w:right w:w="15" w:type="dxa"/>
            </w:tcMar>
            <w:vAlign w:val="center"/>
          </w:tcPr>
          <w:p w14:paraId="74A9F909">
            <w:pPr>
              <w:widowControl/>
              <w:spacing w:line="240" w:lineRule="exact"/>
              <w:jc w:val="center"/>
              <w:rPr>
                <w:rFonts w:ascii="黑体" w:hAnsi="黑体" w:eastAsia="黑体" w:cs="宋体"/>
                <w:b/>
                <w:bCs/>
                <w:kern w:val="0"/>
                <w:sz w:val="24"/>
              </w:rPr>
            </w:pPr>
            <w:r>
              <w:rPr>
                <w:rFonts w:hint="eastAsia" w:ascii="黑体" w:hAnsi="黑体" w:eastAsia="黑体" w:cs="宋体"/>
                <w:b/>
                <w:bCs/>
                <w:kern w:val="0"/>
                <w:sz w:val="24"/>
              </w:rPr>
              <w:t>1</w:t>
            </w:r>
          </w:p>
        </w:tc>
        <w:tc>
          <w:tcPr>
            <w:tcW w:w="3610" w:type="dxa"/>
            <w:vMerge w:val="restart"/>
            <w:tcBorders>
              <w:top w:val="single" w:color="000000" w:sz="8" w:space="0"/>
              <w:left w:val="nil"/>
              <w:right w:val="single" w:color="000000" w:sz="8" w:space="0"/>
            </w:tcBorders>
            <w:shd w:val="clear" w:color="auto" w:fill="auto"/>
            <w:tcMar>
              <w:top w:w="15" w:type="dxa"/>
              <w:left w:w="15" w:type="dxa"/>
              <w:right w:w="15" w:type="dxa"/>
            </w:tcMar>
            <w:vAlign w:val="center"/>
          </w:tcPr>
          <w:p w14:paraId="73317888">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设置医疗机构许可和执业登记、变更</w:t>
            </w: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8F91EB">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设置医疗机构许可</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A99391">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1</w:t>
            </w:r>
          </w:p>
        </w:tc>
      </w:tr>
      <w:tr w14:paraId="19C78592">
        <w:tblPrEx>
          <w:tblCellMar>
            <w:top w:w="0" w:type="dxa"/>
            <w:left w:w="0" w:type="dxa"/>
            <w:bottom w:w="0" w:type="dxa"/>
            <w:right w:w="0" w:type="dxa"/>
          </w:tblCellMar>
        </w:tblPrEx>
        <w:trPr>
          <w:trHeight w:val="290" w:hRule="atLeast"/>
          <w:jc w:val="center"/>
        </w:trPr>
        <w:tc>
          <w:tcPr>
            <w:tcW w:w="690" w:type="dxa"/>
            <w:vMerge w:val="continue"/>
            <w:tcBorders>
              <w:left w:val="single" w:color="000000" w:sz="8" w:space="0"/>
              <w:right w:val="single" w:color="000000" w:sz="8" w:space="0"/>
            </w:tcBorders>
            <w:shd w:val="clear" w:color="auto" w:fill="auto"/>
            <w:tcMar>
              <w:top w:w="15" w:type="dxa"/>
              <w:left w:w="15" w:type="dxa"/>
              <w:right w:w="15" w:type="dxa"/>
            </w:tcMar>
            <w:vAlign w:val="center"/>
          </w:tcPr>
          <w:p w14:paraId="7F446EE9">
            <w:pPr>
              <w:widowControl/>
              <w:spacing w:line="240" w:lineRule="exact"/>
              <w:jc w:val="center"/>
              <w:rPr>
                <w:rFonts w:ascii="黑体" w:hAnsi="黑体" w:eastAsia="黑体" w:cs="宋体"/>
                <w:b/>
                <w:bCs/>
                <w:kern w:val="0"/>
                <w:sz w:val="24"/>
              </w:rPr>
            </w:pPr>
          </w:p>
        </w:tc>
        <w:tc>
          <w:tcPr>
            <w:tcW w:w="3610" w:type="dxa"/>
            <w:vMerge w:val="continue"/>
            <w:tcBorders>
              <w:left w:val="nil"/>
              <w:right w:val="single" w:color="000000" w:sz="8" w:space="0"/>
            </w:tcBorders>
            <w:shd w:val="clear" w:color="auto" w:fill="auto"/>
            <w:tcMar>
              <w:top w:w="15" w:type="dxa"/>
              <w:left w:w="15" w:type="dxa"/>
              <w:right w:w="15" w:type="dxa"/>
            </w:tcMar>
            <w:vAlign w:val="center"/>
          </w:tcPr>
          <w:p w14:paraId="58B4DF1D">
            <w:pPr>
              <w:widowControl/>
              <w:jc w:val="left"/>
              <w:textAlignment w:val="center"/>
              <w:rPr>
                <w:rFonts w:ascii="黑体" w:hAnsi="黑体" w:eastAsia="黑体" w:cs="宋体"/>
                <w:b/>
                <w:bCs/>
                <w:kern w:val="0"/>
                <w:sz w:val="24"/>
              </w:rPr>
            </w:pP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5F5B66">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医疗机构执业登记、变更</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16EECC">
            <w:pPr>
              <w:widowControl/>
              <w:spacing w:line="240" w:lineRule="exact"/>
              <w:jc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7</w:t>
            </w:r>
          </w:p>
        </w:tc>
      </w:tr>
      <w:tr w14:paraId="191A188F">
        <w:tblPrEx>
          <w:tblCellMar>
            <w:top w:w="0" w:type="dxa"/>
            <w:left w:w="0" w:type="dxa"/>
            <w:bottom w:w="0" w:type="dxa"/>
            <w:right w:w="0" w:type="dxa"/>
          </w:tblCellMar>
        </w:tblPrEx>
        <w:trPr>
          <w:trHeight w:val="300" w:hRule="atLeast"/>
          <w:jc w:val="center"/>
        </w:trPr>
        <w:tc>
          <w:tcPr>
            <w:tcW w:w="690" w:type="dxa"/>
            <w:vMerge w:val="continue"/>
            <w:tcBorders>
              <w:left w:val="single" w:color="000000" w:sz="8" w:space="0"/>
              <w:right w:val="single" w:color="000000" w:sz="8" w:space="0"/>
            </w:tcBorders>
            <w:shd w:val="clear" w:color="auto" w:fill="auto"/>
            <w:tcMar>
              <w:top w:w="15" w:type="dxa"/>
              <w:left w:w="15" w:type="dxa"/>
              <w:right w:w="15" w:type="dxa"/>
            </w:tcMar>
            <w:vAlign w:val="center"/>
          </w:tcPr>
          <w:p w14:paraId="1A147070">
            <w:pPr>
              <w:widowControl/>
              <w:spacing w:line="240" w:lineRule="exact"/>
              <w:jc w:val="center"/>
              <w:rPr>
                <w:rFonts w:ascii="黑体" w:hAnsi="黑体" w:eastAsia="黑体" w:cs="宋体"/>
                <w:b/>
                <w:bCs/>
                <w:kern w:val="0"/>
                <w:sz w:val="24"/>
              </w:rPr>
            </w:pPr>
          </w:p>
        </w:tc>
        <w:tc>
          <w:tcPr>
            <w:tcW w:w="3610" w:type="dxa"/>
            <w:vMerge w:val="continue"/>
            <w:tcBorders>
              <w:left w:val="nil"/>
              <w:right w:val="single" w:color="000000" w:sz="8" w:space="0"/>
            </w:tcBorders>
            <w:shd w:val="clear" w:color="auto" w:fill="auto"/>
            <w:tcMar>
              <w:top w:w="15" w:type="dxa"/>
              <w:left w:w="15" w:type="dxa"/>
              <w:right w:w="15" w:type="dxa"/>
            </w:tcMar>
            <w:vAlign w:val="center"/>
          </w:tcPr>
          <w:p w14:paraId="6D924315">
            <w:pPr>
              <w:widowControl/>
              <w:jc w:val="left"/>
              <w:textAlignment w:val="center"/>
              <w:rPr>
                <w:rFonts w:ascii="黑体" w:hAnsi="黑体" w:eastAsia="黑体" w:cs="宋体"/>
                <w:b/>
                <w:bCs/>
                <w:kern w:val="0"/>
                <w:sz w:val="24"/>
              </w:rPr>
            </w:pP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99B4FB">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香港特别行政区、澳门特别行政区服务提供者在内地设置独资医院和台湾地区投资者在大陆设置独资医院许可</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402B86">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0</w:t>
            </w:r>
          </w:p>
        </w:tc>
      </w:tr>
      <w:tr w14:paraId="687B8C9B">
        <w:tblPrEx>
          <w:tblCellMar>
            <w:top w:w="0" w:type="dxa"/>
            <w:left w:w="0" w:type="dxa"/>
            <w:bottom w:w="0" w:type="dxa"/>
            <w:right w:w="0" w:type="dxa"/>
          </w:tblCellMar>
        </w:tblPrEx>
        <w:trPr>
          <w:trHeight w:val="300" w:hRule="atLeast"/>
          <w:jc w:val="center"/>
        </w:trPr>
        <w:tc>
          <w:tcPr>
            <w:tcW w:w="690" w:type="dxa"/>
            <w:vMerge w:val="continue"/>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75C2BF">
            <w:pPr>
              <w:widowControl/>
              <w:spacing w:line="240" w:lineRule="exact"/>
              <w:jc w:val="center"/>
              <w:rPr>
                <w:rFonts w:ascii="黑体" w:hAnsi="黑体" w:eastAsia="黑体" w:cs="宋体"/>
                <w:b/>
                <w:bCs/>
                <w:kern w:val="0"/>
                <w:sz w:val="24"/>
              </w:rPr>
            </w:pPr>
          </w:p>
        </w:tc>
        <w:tc>
          <w:tcPr>
            <w:tcW w:w="3610" w:type="dxa"/>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14:paraId="21A98E0C">
            <w:pPr>
              <w:widowControl/>
              <w:jc w:val="left"/>
              <w:textAlignment w:val="center"/>
              <w:rPr>
                <w:rFonts w:ascii="黑体" w:hAnsi="黑体" w:eastAsia="黑体" w:cs="宋体"/>
                <w:b/>
                <w:bCs/>
                <w:kern w:val="0"/>
                <w:sz w:val="24"/>
              </w:rPr>
            </w:pP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29477A">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设置戒毒医疗机构或者医疗机构从事戒毒治疗业务的许可</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A2C9016">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0</w:t>
            </w:r>
          </w:p>
        </w:tc>
      </w:tr>
      <w:tr w14:paraId="17D71DE2">
        <w:tblPrEx>
          <w:tblCellMar>
            <w:top w:w="0" w:type="dxa"/>
            <w:left w:w="0" w:type="dxa"/>
            <w:bottom w:w="0" w:type="dxa"/>
            <w:right w:w="0" w:type="dxa"/>
          </w:tblCellMar>
        </w:tblPrEx>
        <w:trPr>
          <w:trHeight w:val="300" w:hRule="atLeast"/>
          <w:jc w:val="center"/>
        </w:trPr>
        <w:tc>
          <w:tcPr>
            <w:tcW w:w="690" w:type="dxa"/>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482F09">
            <w:pPr>
              <w:widowControl/>
              <w:spacing w:line="240" w:lineRule="exact"/>
              <w:jc w:val="center"/>
              <w:rPr>
                <w:rFonts w:hint="eastAsia" w:ascii="黑体" w:hAnsi="黑体" w:eastAsia="黑体" w:cs="宋体"/>
                <w:b/>
                <w:bCs/>
                <w:kern w:val="0"/>
                <w:sz w:val="24"/>
                <w:szCs w:val="24"/>
                <w:lang w:val="en-US" w:eastAsia="zh-CN" w:bidi="ar-SA"/>
              </w:rPr>
            </w:pPr>
            <w:r>
              <w:rPr>
                <w:rFonts w:hint="eastAsia" w:ascii="黑体" w:hAnsi="黑体" w:eastAsia="黑体" w:cs="宋体"/>
                <w:b/>
                <w:bCs/>
                <w:kern w:val="0"/>
                <w:sz w:val="24"/>
              </w:rPr>
              <w:t>2</w:t>
            </w:r>
          </w:p>
        </w:tc>
        <w:tc>
          <w:tcPr>
            <w:tcW w:w="3610" w:type="dxa"/>
            <w:tcBorders>
              <w:left w:val="nil"/>
              <w:bottom w:val="single" w:color="000000" w:sz="8" w:space="0"/>
              <w:right w:val="single" w:color="000000" w:sz="8" w:space="0"/>
            </w:tcBorders>
            <w:shd w:val="clear" w:color="auto" w:fill="auto"/>
            <w:tcMar>
              <w:top w:w="15" w:type="dxa"/>
              <w:left w:w="15" w:type="dxa"/>
              <w:right w:w="15" w:type="dxa"/>
            </w:tcMar>
            <w:vAlign w:val="center"/>
          </w:tcPr>
          <w:p w14:paraId="4501E230">
            <w:pPr>
              <w:widowControl/>
              <w:jc w:val="left"/>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医疗机构执业许可证校验</w:t>
            </w: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602E7D">
            <w:pPr>
              <w:widowControl/>
              <w:jc w:val="left"/>
              <w:textAlignment w:val="center"/>
              <w:rPr>
                <w:rFonts w:hint="eastAsia" w:ascii="仿宋_GB2312" w:hAnsi="宋体" w:eastAsia="仿宋_GB2312" w:cs="仿宋_GB2312"/>
                <w:color w:val="000000"/>
                <w:kern w:val="0"/>
                <w:sz w:val="20"/>
                <w:szCs w:val="20"/>
                <w:lang w:bidi="ar"/>
              </w:rPr>
            </w:pP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8ED7C9">
            <w:pPr>
              <w:widowControl/>
              <w:spacing w:line="240" w:lineRule="exact"/>
              <w:jc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3</w:t>
            </w:r>
          </w:p>
        </w:tc>
      </w:tr>
      <w:tr w14:paraId="07A2F8D5">
        <w:tblPrEx>
          <w:tblCellMar>
            <w:top w:w="0" w:type="dxa"/>
            <w:left w:w="0" w:type="dxa"/>
            <w:bottom w:w="0" w:type="dxa"/>
            <w:right w:w="0" w:type="dxa"/>
          </w:tblCellMar>
        </w:tblPrEx>
        <w:trPr>
          <w:trHeight w:val="300" w:hRule="atLeast"/>
          <w:jc w:val="center"/>
        </w:trPr>
        <w:tc>
          <w:tcPr>
            <w:tcW w:w="690" w:type="dxa"/>
            <w:vMerge w:val="restart"/>
            <w:tcBorders>
              <w:top w:val="single" w:color="000000" w:sz="8" w:space="0"/>
              <w:left w:val="single" w:color="000000" w:sz="8" w:space="0"/>
              <w:right w:val="single" w:color="000000" w:sz="8" w:space="0"/>
            </w:tcBorders>
            <w:shd w:val="clear" w:color="auto" w:fill="auto"/>
            <w:tcMar>
              <w:top w:w="15" w:type="dxa"/>
              <w:left w:w="15" w:type="dxa"/>
              <w:right w:w="15" w:type="dxa"/>
            </w:tcMar>
            <w:vAlign w:val="center"/>
          </w:tcPr>
          <w:p w14:paraId="46AB8F99">
            <w:pPr>
              <w:widowControl/>
              <w:spacing w:line="240" w:lineRule="exact"/>
              <w:jc w:val="center"/>
              <w:rPr>
                <w:rFonts w:hint="eastAsia" w:ascii="黑体" w:hAnsi="黑体" w:eastAsia="黑体" w:cs="宋体"/>
                <w:b/>
                <w:bCs/>
                <w:kern w:val="0"/>
                <w:sz w:val="24"/>
                <w:lang w:eastAsia="zh-CN"/>
              </w:rPr>
            </w:pPr>
            <w:r>
              <w:rPr>
                <w:rFonts w:hint="eastAsia" w:ascii="黑体" w:hAnsi="黑体" w:eastAsia="黑体" w:cs="宋体"/>
                <w:b/>
                <w:bCs/>
                <w:kern w:val="0"/>
                <w:sz w:val="24"/>
                <w:lang w:val="en-US" w:eastAsia="zh-CN"/>
              </w:rPr>
              <w:t>3</w:t>
            </w:r>
          </w:p>
        </w:tc>
        <w:tc>
          <w:tcPr>
            <w:tcW w:w="3610" w:type="dxa"/>
            <w:vMerge w:val="restart"/>
            <w:tcBorders>
              <w:top w:val="single" w:color="000000" w:sz="8" w:space="0"/>
              <w:left w:val="nil"/>
              <w:right w:val="single" w:color="000000" w:sz="8" w:space="0"/>
            </w:tcBorders>
            <w:shd w:val="clear" w:color="auto" w:fill="auto"/>
            <w:tcMar>
              <w:top w:w="15" w:type="dxa"/>
              <w:left w:w="15" w:type="dxa"/>
              <w:right w:w="15" w:type="dxa"/>
            </w:tcMar>
            <w:vAlign w:val="center"/>
          </w:tcPr>
          <w:p w14:paraId="09030B7B">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母婴保健技术服务执业许可和人员资格认定</w:t>
            </w: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75581D">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母婴保健技术服务人员资格认定</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126294">
            <w:pPr>
              <w:widowControl/>
              <w:spacing w:line="240" w:lineRule="exact"/>
              <w:jc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14</w:t>
            </w:r>
          </w:p>
        </w:tc>
      </w:tr>
      <w:tr w14:paraId="421285C0">
        <w:tblPrEx>
          <w:tblCellMar>
            <w:top w:w="0" w:type="dxa"/>
            <w:left w:w="0" w:type="dxa"/>
            <w:bottom w:w="0" w:type="dxa"/>
            <w:right w:w="0" w:type="dxa"/>
          </w:tblCellMar>
        </w:tblPrEx>
        <w:trPr>
          <w:trHeight w:val="300" w:hRule="atLeast"/>
          <w:jc w:val="center"/>
        </w:trPr>
        <w:tc>
          <w:tcPr>
            <w:tcW w:w="690" w:type="dxa"/>
            <w:vMerge w:val="continue"/>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8D5A17">
            <w:pPr>
              <w:widowControl/>
              <w:spacing w:line="240" w:lineRule="exact"/>
              <w:jc w:val="center"/>
              <w:rPr>
                <w:rFonts w:ascii="黑体" w:hAnsi="黑体" w:eastAsia="黑体" w:cs="宋体"/>
                <w:b/>
                <w:bCs/>
                <w:kern w:val="0"/>
                <w:sz w:val="24"/>
                <w:szCs w:val="24"/>
                <w:lang w:val="en-US" w:eastAsia="zh-CN" w:bidi="ar-SA"/>
              </w:rPr>
            </w:pPr>
          </w:p>
        </w:tc>
        <w:tc>
          <w:tcPr>
            <w:tcW w:w="3610" w:type="dxa"/>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14:paraId="529B0E2F">
            <w:pPr>
              <w:widowControl/>
              <w:jc w:val="left"/>
              <w:textAlignment w:val="center"/>
              <w:rPr>
                <w:rFonts w:ascii="黑体" w:hAnsi="黑体" w:eastAsia="黑体" w:cs="宋体"/>
                <w:b/>
                <w:bCs/>
                <w:kern w:val="0"/>
                <w:sz w:val="24"/>
              </w:rPr>
            </w:pP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F08676">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母婴保健技术服务执业许可</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851039">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0</w:t>
            </w:r>
          </w:p>
        </w:tc>
      </w:tr>
      <w:tr w14:paraId="73088A4B">
        <w:tblPrEx>
          <w:tblCellMar>
            <w:top w:w="0" w:type="dxa"/>
            <w:left w:w="0" w:type="dxa"/>
            <w:bottom w:w="0" w:type="dxa"/>
            <w:right w:w="0" w:type="dxa"/>
          </w:tblCellMar>
        </w:tblPrEx>
        <w:trPr>
          <w:trHeight w:val="300" w:hRule="atLeast"/>
          <w:jc w:val="center"/>
        </w:trPr>
        <w:tc>
          <w:tcPr>
            <w:tcW w:w="690" w:type="dxa"/>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67A6C4">
            <w:pPr>
              <w:widowControl/>
              <w:spacing w:line="240" w:lineRule="exact"/>
              <w:jc w:val="center"/>
              <w:rPr>
                <w:rFonts w:hint="eastAsia" w:ascii="黑体" w:hAnsi="黑体" w:eastAsia="黑体" w:cs="宋体"/>
                <w:b/>
                <w:bCs/>
                <w:kern w:val="0"/>
                <w:sz w:val="24"/>
                <w:lang w:val="en-US" w:eastAsia="zh-CN"/>
              </w:rPr>
            </w:pPr>
            <w:r>
              <w:rPr>
                <w:rFonts w:hint="eastAsia" w:ascii="黑体" w:hAnsi="黑体" w:eastAsia="黑体" w:cs="宋体"/>
                <w:b/>
                <w:bCs/>
                <w:kern w:val="0"/>
                <w:sz w:val="24"/>
                <w:lang w:val="en-US" w:eastAsia="zh-CN"/>
              </w:rPr>
              <w:t>4</w:t>
            </w:r>
          </w:p>
        </w:tc>
        <w:tc>
          <w:tcPr>
            <w:tcW w:w="3610" w:type="dxa"/>
            <w:tcBorders>
              <w:left w:val="nil"/>
              <w:bottom w:val="single" w:color="000000" w:sz="8" w:space="0"/>
              <w:right w:val="single" w:color="000000" w:sz="8" w:space="0"/>
            </w:tcBorders>
            <w:shd w:val="clear" w:color="auto" w:fill="auto"/>
            <w:tcMar>
              <w:top w:w="15" w:type="dxa"/>
              <w:left w:w="15" w:type="dxa"/>
              <w:right w:w="15" w:type="dxa"/>
            </w:tcMar>
            <w:vAlign w:val="center"/>
          </w:tcPr>
          <w:p w14:paraId="43A1FEB1">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医疗机构开展人类辅助生殖技术许可</w:t>
            </w: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CA980B">
            <w:pPr>
              <w:widowControl/>
              <w:jc w:val="left"/>
              <w:textAlignment w:val="center"/>
              <w:rPr>
                <w:rFonts w:hint="eastAsia" w:ascii="仿宋_GB2312" w:hAnsi="宋体" w:eastAsia="仿宋_GB2312" w:cs="仿宋_GB2312"/>
                <w:color w:val="000000"/>
                <w:kern w:val="0"/>
                <w:sz w:val="20"/>
                <w:szCs w:val="20"/>
                <w:lang w:bidi="ar"/>
              </w:rPr>
            </w:pP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A8CACC">
            <w:pPr>
              <w:widowControl/>
              <w:spacing w:line="240" w:lineRule="exact"/>
              <w:jc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0</w:t>
            </w:r>
          </w:p>
        </w:tc>
      </w:tr>
      <w:tr w14:paraId="186F0986">
        <w:tblPrEx>
          <w:tblCellMar>
            <w:top w:w="0" w:type="dxa"/>
            <w:left w:w="0" w:type="dxa"/>
            <w:bottom w:w="0" w:type="dxa"/>
            <w:right w:w="0" w:type="dxa"/>
          </w:tblCellMar>
        </w:tblPrEx>
        <w:trPr>
          <w:trHeight w:val="300" w:hRule="atLeast"/>
          <w:jc w:val="center"/>
        </w:trPr>
        <w:tc>
          <w:tcPr>
            <w:tcW w:w="690" w:type="dxa"/>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197189">
            <w:pPr>
              <w:widowControl/>
              <w:spacing w:line="240" w:lineRule="exact"/>
              <w:jc w:val="center"/>
              <w:rPr>
                <w:rFonts w:hint="eastAsia" w:ascii="黑体" w:hAnsi="黑体" w:eastAsia="黑体" w:cs="宋体"/>
                <w:b/>
                <w:bCs/>
                <w:kern w:val="0"/>
                <w:sz w:val="24"/>
                <w:lang w:val="en-US" w:eastAsia="zh-CN"/>
              </w:rPr>
            </w:pPr>
            <w:r>
              <w:rPr>
                <w:rFonts w:hint="eastAsia" w:ascii="黑体" w:hAnsi="黑体" w:eastAsia="黑体" w:cs="宋体"/>
                <w:b/>
                <w:bCs/>
                <w:kern w:val="0"/>
                <w:sz w:val="24"/>
                <w:lang w:val="en-US" w:eastAsia="zh-CN"/>
              </w:rPr>
              <w:t>5</w:t>
            </w:r>
          </w:p>
        </w:tc>
        <w:tc>
          <w:tcPr>
            <w:tcW w:w="3610" w:type="dxa"/>
            <w:tcBorders>
              <w:left w:val="nil"/>
              <w:bottom w:val="single" w:color="000000" w:sz="8" w:space="0"/>
              <w:right w:val="single" w:color="000000" w:sz="8" w:space="0"/>
            </w:tcBorders>
            <w:shd w:val="clear" w:color="auto" w:fill="auto"/>
            <w:tcMar>
              <w:top w:w="15" w:type="dxa"/>
              <w:left w:w="15" w:type="dxa"/>
              <w:right w:w="15" w:type="dxa"/>
            </w:tcMar>
            <w:vAlign w:val="center"/>
          </w:tcPr>
          <w:p w14:paraId="183020E7">
            <w:pPr>
              <w:widowControl/>
              <w:jc w:val="left"/>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医疗机构设置人类精子库审批</w:t>
            </w: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A05AD7">
            <w:pPr>
              <w:widowControl/>
              <w:jc w:val="left"/>
              <w:textAlignment w:val="center"/>
              <w:rPr>
                <w:rFonts w:hint="eastAsia" w:ascii="仿宋_GB2312" w:hAnsi="宋体" w:eastAsia="仿宋_GB2312" w:cs="仿宋_GB2312"/>
                <w:color w:val="000000"/>
                <w:kern w:val="0"/>
                <w:sz w:val="20"/>
                <w:szCs w:val="20"/>
                <w:lang w:bidi="ar"/>
              </w:rPr>
            </w:pP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B12738">
            <w:pPr>
              <w:widowControl/>
              <w:spacing w:line="240" w:lineRule="exact"/>
              <w:jc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0</w:t>
            </w:r>
          </w:p>
        </w:tc>
      </w:tr>
      <w:tr w14:paraId="7480CA11">
        <w:tblPrEx>
          <w:tblCellMar>
            <w:top w:w="0" w:type="dxa"/>
            <w:left w:w="0" w:type="dxa"/>
            <w:bottom w:w="0" w:type="dxa"/>
            <w:right w:w="0" w:type="dxa"/>
          </w:tblCellMar>
        </w:tblPrEx>
        <w:trPr>
          <w:trHeight w:val="300" w:hRule="atLeast"/>
          <w:jc w:val="center"/>
        </w:trPr>
        <w:tc>
          <w:tcPr>
            <w:tcW w:w="690" w:type="dxa"/>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466079">
            <w:pPr>
              <w:widowControl/>
              <w:spacing w:line="240" w:lineRule="exact"/>
              <w:jc w:val="center"/>
              <w:rPr>
                <w:rFonts w:hint="default" w:ascii="黑体" w:hAnsi="黑体" w:eastAsia="黑体" w:cs="宋体"/>
                <w:b/>
                <w:bCs/>
                <w:kern w:val="0"/>
                <w:sz w:val="24"/>
                <w:szCs w:val="24"/>
                <w:lang w:val="en-US" w:eastAsia="zh-CN" w:bidi="ar-SA"/>
              </w:rPr>
            </w:pPr>
            <w:r>
              <w:rPr>
                <w:rFonts w:hint="eastAsia" w:ascii="黑体" w:hAnsi="黑体" w:eastAsia="黑体" w:cs="宋体"/>
                <w:b/>
                <w:bCs/>
                <w:kern w:val="0"/>
                <w:sz w:val="24"/>
                <w:szCs w:val="24"/>
                <w:lang w:val="en-US" w:eastAsia="zh-CN" w:bidi="ar-SA"/>
              </w:rPr>
              <w:t>6</w:t>
            </w:r>
          </w:p>
        </w:tc>
        <w:tc>
          <w:tcPr>
            <w:tcW w:w="3610" w:type="dxa"/>
            <w:tcBorders>
              <w:left w:val="nil"/>
              <w:bottom w:val="single" w:color="000000" w:sz="8" w:space="0"/>
              <w:right w:val="single" w:color="000000" w:sz="8" w:space="0"/>
            </w:tcBorders>
            <w:shd w:val="clear" w:color="auto" w:fill="auto"/>
            <w:tcMar>
              <w:top w:w="15" w:type="dxa"/>
              <w:left w:w="15" w:type="dxa"/>
              <w:right w:w="15" w:type="dxa"/>
            </w:tcMar>
            <w:vAlign w:val="center"/>
          </w:tcPr>
          <w:p w14:paraId="1D4C3AD2">
            <w:pPr>
              <w:widowControl/>
              <w:jc w:val="left"/>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人类辅助生殖技术批准证书校验</w:t>
            </w: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981081">
            <w:pPr>
              <w:widowControl/>
              <w:jc w:val="left"/>
              <w:textAlignment w:val="center"/>
              <w:rPr>
                <w:rFonts w:hint="eastAsia" w:ascii="仿宋_GB2312" w:hAnsi="宋体" w:eastAsia="仿宋_GB2312" w:cs="仿宋_GB2312"/>
                <w:color w:val="000000"/>
                <w:kern w:val="0"/>
                <w:sz w:val="20"/>
                <w:szCs w:val="20"/>
                <w:lang w:bidi="ar"/>
              </w:rPr>
            </w:pP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265174">
            <w:pPr>
              <w:widowControl/>
              <w:spacing w:line="240" w:lineRule="exact"/>
              <w:jc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0</w:t>
            </w:r>
          </w:p>
        </w:tc>
      </w:tr>
      <w:tr w14:paraId="041DB09C">
        <w:tblPrEx>
          <w:tblCellMar>
            <w:top w:w="0" w:type="dxa"/>
            <w:left w:w="0" w:type="dxa"/>
            <w:bottom w:w="0" w:type="dxa"/>
            <w:right w:w="0" w:type="dxa"/>
          </w:tblCellMar>
        </w:tblPrEx>
        <w:trPr>
          <w:trHeight w:val="300" w:hRule="atLeast"/>
          <w:jc w:val="center"/>
        </w:trPr>
        <w:tc>
          <w:tcPr>
            <w:tcW w:w="690" w:type="dxa"/>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7A3D9C">
            <w:pPr>
              <w:widowControl/>
              <w:spacing w:line="240" w:lineRule="exact"/>
              <w:jc w:val="center"/>
              <w:rPr>
                <w:rFonts w:hint="eastAsia" w:ascii="黑体" w:hAnsi="黑体" w:eastAsia="黑体" w:cs="宋体"/>
                <w:b/>
                <w:bCs/>
                <w:kern w:val="0"/>
                <w:sz w:val="24"/>
                <w:lang w:val="en-US" w:eastAsia="zh-CN"/>
              </w:rPr>
            </w:pPr>
            <w:r>
              <w:rPr>
                <w:rFonts w:hint="eastAsia" w:ascii="黑体" w:hAnsi="黑体" w:eastAsia="黑体" w:cs="宋体"/>
                <w:b/>
                <w:bCs/>
                <w:kern w:val="0"/>
                <w:sz w:val="24"/>
                <w:lang w:val="en-US" w:eastAsia="zh-CN"/>
              </w:rPr>
              <w:t>7</w:t>
            </w:r>
          </w:p>
        </w:tc>
        <w:tc>
          <w:tcPr>
            <w:tcW w:w="3610" w:type="dxa"/>
            <w:tcBorders>
              <w:left w:val="nil"/>
              <w:bottom w:val="single" w:color="000000" w:sz="8" w:space="0"/>
              <w:right w:val="single" w:color="000000" w:sz="8" w:space="0"/>
            </w:tcBorders>
            <w:shd w:val="clear" w:color="auto" w:fill="auto"/>
            <w:tcMar>
              <w:top w:w="15" w:type="dxa"/>
              <w:left w:w="15" w:type="dxa"/>
              <w:right w:w="15" w:type="dxa"/>
            </w:tcMar>
            <w:vAlign w:val="center"/>
          </w:tcPr>
          <w:p w14:paraId="52532B0E">
            <w:pPr>
              <w:widowControl/>
              <w:jc w:val="left"/>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人类精子库校验</w:t>
            </w: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8D980F">
            <w:pPr>
              <w:widowControl/>
              <w:jc w:val="left"/>
              <w:textAlignment w:val="center"/>
              <w:rPr>
                <w:rFonts w:hint="eastAsia" w:ascii="仿宋_GB2312" w:hAnsi="宋体" w:eastAsia="仿宋_GB2312" w:cs="仿宋_GB2312"/>
                <w:color w:val="000000"/>
                <w:kern w:val="0"/>
                <w:sz w:val="20"/>
                <w:szCs w:val="20"/>
                <w:lang w:bidi="ar"/>
              </w:rPr>
            </w:pP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E047D8">
            <w:pPr>
              <w:widowControl/>
              <w:spacing w:line="240" w:lineRule="exact"/>
              <w:jc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0</w:t>
            </w:r>
          </w:p>
        </w:tc>
      </w:tr>
      <w:tr w14:paraId="3300D2A0">
        <w:tblPrEx>
          <w:tblCellMar>
            <w:top w:w="0" w:type="dxa"/>
            <w:left w:w="0" w:type="dxa"/>
            <w:bottom w:w="0" w:type="dxa"/>
            <w:right w:w="0" w:type="dxa"/>
          </w:tblCellMar>
        </w:tblPrEx>
        <w:trPr>
          <w:trHeight w:val="300" w:hRule="atLeast"/>
          <w:jc w:val="center"/>
        </w:trPr>
        <w:tc>
          <w:tcPr>
            <w:tcW w:w="6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6BC204">
            <w:pPr>
              <w:widowControl/>
              <w:spacing w:line="240" w:lineRule="exact"/>
              <w:jc w:val="center"/>
              <w:rPr>
                <w:rFonts w:hint="default" w:ascii="黑体" w:hAnsi="黑体" w:eastAsia="黑体" w:cs="宋体"/>
                <w:b/>
                <w:bCs/>
                <w:kern w:val="0"/>
                <w:sz w:val="24"/>
                <w:lang w:val="en-US" w:eastAsia="zh-CN"/>
              </w:rPr>
            </w:pPr>
            <w:r>
              <w:rPr>
                <w:rFonts w:hint="eastAsia" w:ascii="黑体" w:hAnsi="黑体" w:eastAsia="黑体" w:cs="宋体"/>
                <w:b/>
                <w:bCs/>
                <w:kern w:val="0"/>
                <w:sz w:val="24"/>
                <w:lang w:val="en-US" w:eastAsia="zh-CN"/>
              </w:rPr>
              <w:t>8</w:t>
            </w:r>
          </w:p>
        </w:tc>
        <w:tc>
          <w:tcPr>
            <w:tcW w:w="36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7F3395E">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护士执业注册许可</w:t>
            </w: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A78A18">
            <w:pPr>
              <w:rPr>
                <w:rFonts w:ascii="黑体" w:hAnsi="黑体" w:eastAsia="黑体" w:cs="宋体"/>
                <w:b/>
                <w:bCs/>
                <w:kern w:val="0"/>
                <w:sz w:val="24"/>
              </w:rPr>
            </w:pP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FB4993">
            <w:pPr>
              <w:widowControl/>
              <w:spacing w:line="240" w:lineRule="exact"/>
              <w:jc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794</w:t>
            </w:r>
          </w:p>
        </w:tc>
      </w:tr>
      <w:tr w14:paraId="3C4E8E3E">
        <w:tblPrEx>
          <w:tblCellMar>
            <w:top w:w="0" w:type="dxa"/>
            <w:left w:w="0" w:type="dxa"/>
            <w:bottom w:w="0" w:type="dxa"/>
            <w:right w:w="0" w:type="dxa"/>
          </w:tblCellMar>
        </w:tblPrEx>
        <w:trPr>
          <w:trHeight w:val="300" w:hRule="atLeast"/>
          <w:jc w:val="center"/>
        </w:trPr>
        <w:tc>
          <w:tcPr>
            <w:tcW w:w="690" w:type="dxa"/>
            <w:vMerge w:val="restart"/>
            <w:tcBorders>
              <w:top w:val="single" w:color="000000" w:sz="8" w:space="0"/>
              <w:left w:val="single" w:color="000000" w:sz="8" w:space="0"/>
              <w:right w:val="single" w:color="000000" w:sz="8" w:space="0"/>
            </w:tcBorders>
            <w:shd w:val="clear" w:color="auto" w:fill="auto"/>
            <w:tcMar>
              <w:top w:w="15" w:type="dxa"/>
              <w:left w:w="15" w:type="dxa"/>
              <w:right w:w="15" w:type="dxa"/>
            </w:tcMar>
            <w:vAlign w:val="center"/>
          </w:tcPr>
          <w:p w14:paraId="78033F3A">
            <w:pPr>
              <w:widowControl/>
              <w:spacing w:line="240" w:lineRule="exact"/>
              <w:jc w:val="center"/>
              <w:rPr>
                <w:rFonts w:ascii="黑体" w:hAnsi="黑体" w:eastAsia="黑体" w:cs="宋体"/>
                <w:b/>
                <w:bCs/>
                <w:kern w:val="0"/>
                <w:sz w:val="24"/>
              </w:rPr>
            </w:pPr>
            <w:r>
              <w:rPr>
                <w:rFonts w:hint="eastAsia" w:ascii="黑体" w:hAnsi="黑体" w:eastAsia="黑体" w:cs="宋体"/>
                <w:b/>
                <w:bCs/>
                <w:kern w:val="0"/>
                <w:sz w:val="24"/>
                <w:lang w:val="en-US" w:eastAsia="zh-CN"/>
              </w:rPr>
              <w:t>9</w:t>
            </w:r>
          </w:p>
        </w:tc>
        <w:tc>
          <w:tcPr>
            <w:tcW w:w="3610" w:type="dxa"/>
            <w:vMerge w:val="restart"/>
            <w:tcBorders>
              <w:top w:val="single" w:color="000000" w:sz="8" w:space="0"/>
              <w:left w:val="nil"/>
              <w:right w:val="single" w:color="000000" w:sz="8" w:space="0"/>
            </w:tcBorders>
            <w:shd w:val="clear" w:color="auto" w:fill="auto"/>
            <w:tcMar>
              <w:top w:w="15" w:type="dxa"/>
              <w:left w:w="15" w:type="dxa"/>
              <w:right w:w="15" w:type="dxa"/>
            </w:tcMar>
            <w:vAlign w:val="center"/>
          </w:tcPr>
          <w:p w14:paraId="0368771C">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医师执业注册许可</w:t>
            </w: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0699F7">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医师执业注册</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B8D88A">
            <w:pPr>
              <w:widowControl/>
              <w:spacing w:line="240" w:lineRule="exact"/>
              <w:jc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189</w:t>
            </w:r>
          </w:p>
        </w:tc>
      </w:tr>
      <w:tr w14:paraId="331876FA">
        <w:tblPrEx>
          <w:tblCellMar>
            <w:top w:w="0" w:type="dxa"/>
            <w:left w:w="0" w:type="dxa"/>
            <w:bottom w:w="0" w:type="dxa"/>
            <w:right w:w="0" w:type="dxa"/>
          </w:tblCellMar>
        </w:tblPrEx>
        <w:trPr>
          <w:trHeight w:val="300" w:hRule="atLeast"/>
          <w:jc w:val="center"/>
        </w:trPr>
        <w:tc>
          <w:tcPr>
            <w:tcW w:w="690" w:type="dxa"/>
            <w:vMerge w:val="continue"/>
            <w:tcBorders>
              <w:left w:val="single" w:color="000000" w:sz="8" w:space="0"/>
              <w:right w:val="single" w:color="000000" w:sz="8" w:space="0"/>
            </w:tcBorders>
            <w:shd w:val="clear" w:color="auto" w:fill="auto"/>
            <w:tcMar>
              <w:top w:w="15" w:type="dxa"/>
              <w:left w:w="15" w:type="dxa"/>
              <w:right w:w="15" w:type="dxa"/>
            </w:tcMar>
            <w:vAlign w:val="center"/>
          </w:tcPr>
          <w:p w14:paraId="46164FEB">
            <w:pPr>
              <w:widowControl/>
              <w:spacing w:line="240" w:lineRule="exact"/>
              <w:jc w:val="center"/>
              <w:rPr>
                <w:rFonts w:ascii="黑体" w:hAnsi="黑体" w:eastAsia="黑体" w:cs="宋体"/>
                <w:b/>
                <w:bCs/>
                <w:kern w:val="0"/>
                <w:sz w:val="24"/>
              </w:rPr>
            </w:pPr>
          </w:p>
        </w:tc>
        <w:tc>
          <w:tcPr>
            <w:tcW w:w="3610" w:type="dxa"/>
            <w:vMerge w:val="continue"/>
            <w:tcBorders>
              <w:left w:val="nil"/>
              <w:right w:val="single" w:color="000000" w:sz="8" w:space="0"/>
            </w:tcBorders>
            <w:shd w:val="clear" w:color="auto" w:fill="auto"/>
            <w:tcMar>
              <w:top w:w="15" w:type="dxa"/>
              <w:left w:w="15" w:type="dxa"/>
              <w:right w:w="15" w:type="dxa"/>
            </w:tcMar>
            <w:vAlign w:val="center"/>
          </w:tcPr>
          <w:p w14:paraId="5C25CB45">
            <w:pPr>
              <w:widowControl/>
              <w:jc w:val="left"/>
              <w:textAlignment w:val="center"/>
              <w:rPr>
                <w:rFonts w:ascii="黑体" w:hAnsi="黑体" w:eastAsia="黑体" w:cs="宋体"/>
                <w:b/>
                <w:bCs/>
                <w:kern w:val="0"/>
                <w:sz w:val="24"/>
              </w:rPr>
            </w:pP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36421F">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外籍医师在华短期执业许可、港澳医师在内地短期行医许可和台湾医师在大陆短期行医许可</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9697F2">
            <w:pPr>
              <w:widowControl/>
              <w:spacing w:line="240" w:lineRule="exact"/>
              <w:jc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1</w:t>
            </w:r>
          </w:p>
        </w:tc>
      </w:tr>
      <w:tr w14:paraId="345DD972">
        <w:tblPrEx>
          <w:tblCellMar>
            <w:top w:w="0" w:type="dxa"/>
            <w:left w:w="0" w:type="dxa"/>
            <w:bottom w:w="0" w:type="dxa"/>
            <w:right w:w="0" w:type="dxa"/>
          </w:tblCellMar>
        </w:tblPrEx>
        <w:trPr>
          <w:trHeight w:val="300" w:hRule="atLeast"/>
          <w:jc w:val="center"/>
        </w:trPr>
        <w:tc>
          <w:tcPr>
            <w:tcW w:w="690" w:type="dxa"/>
            <w:vMerge w:val="continue"/>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6180D3">
            <w:pPr>
              <w:widowControl/>
              <w:spacing w:line="240" w:lineRule="exact"/>
              <w:jc w:val="center"/>
              <w:rPr>
                <w:rFonts w:ascii="黑体" w:hAnsi="黑体" w:eastAsia="黑体" w:cs="宋体"/>
                <w:b/>
                <w:bCs/>
                <w:kern w:val="0"/>
                <w:sz w:val="24"/>
              </w:rPr>
            </w:pPr>
          </w:p>
        </w:tc>
        <w:tc>
          <w:tcPr>
            <w:tcW w:w="3610" w:type="dxa"/>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14:paraId="43910544">
            <w:pPr>
              <w:widowControl/>
              <w:jc w:val="left"/>
              <w:textAlignment w:val="center"/>
              <w:rPr>
                <w:rFonts w:ascii="黑体" w:hAnsi="黑体" w:eastAsia="黑体" w:cs="宋体"/>
                <w:b/>
                <w:bCs/>
                <w:kern w:val="0"/>
                <w:sz w:val="24"/>
              </w:rPr>
            </w:pP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0D6BF8">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人体器官移植医师执业资格认定</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50F3ED2">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0</w:t>
            </w:r>
          </w:p>
        </w:tc>
      </w:tr>
      <w:tr w14:paraId="38DF344D">
        <w:tblPrEx>
          <w:tblCellMar>
            <w:top w:w="0" w:type="dxa"/>
            <w:left w:w="0" w:type="dxa"/>
            <w:bottom w:w="0" w:type="dxa"/>
            <w:right w:w="0" w:type="dxa"/>
          </w:tblCellMar>
        </w:tblPrEx>
        <w:trPr>
          <w:trHeight w:val="300" w:hRule="atLeast"/>
          <w:jc w:val="center"/>
        </w:trPr>
        <w:tc>
          <w:tcPr>
            <w:tcW w:w="690" w:type="dxa"/>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AB32C42">
            <w:pPr>
              <w:widowControl/>
              <w:spacing w:line="240" w:lineRule="exact"/>
              <w:jc w:val="center"/>
              <w:rPr>
                <w:rFonts w:hint="default" w:ascii="黑体" w:hAnsi="黑体" w:eastAsia="黑体" w:cs="宋体"/>
                <w:b/>
                <w:bCs/>
                <w:color w:val="auto"/>
                <w:kern w:val="0"/>
                <w:sz w:val="24"/>
                <w:lang w:val="en-US" w:eastAsia="zh-CN"/>
              </w:rPr>
            </w:pPr>
            <w:r>
              <w:rPr>
                <w:rFonts w:hint="eastAsia" w:ascii="黑体" w:hAnsi="黑体" w:eastAsia="黑体" w:cs="宋体"/>
                <w:b/>
                <w:bCs/>
                <w:color w:val="auto"/>
                <w:kern w:val="0"/>
                <w:sz w:val="24"/>
                <w:lang w:val="en-US" w:eastAsia="zh-CN"/>
              </w:rPr>
              <w:t>10</w:t>
            </w:r>
          </w:p>
        </w:tc>
        <w:tc>
          <w:tcPr>
            <w:tcW w:w="3610" w:type="dxa"/>
            <w:tcBorders>
              <w:left w:val="nil"/>
              <w:bottom w:val="single" w:color="000000" w:sz="8" w:space="0"/>
              <w:right w:val="single" w:color="000000" w:sz="8" w:space="0"/>
            </w:tcBorders>
            <w:shd w:val="clear" w:color="auto" w:fill="auto"/>
            <w:tcMar>
              <w:top w:w="15" w:type="dxa"/>
              <w:left w:w="15" w:type="dxa"/>
              <w:right w:w="15" w:type="dxa"/>
            </w:tcMar>
            <w:vAlign w:val="center"/>
          </w:tcPr>
          <w:p w14:paraId="513A8953">
            <w:pPr>
              <w:widowControl/>
              <w:jc w:val="left"/>
              <w:textAlignment w:val="center"/>
              <w:rPr>
                <w:rFonts w:ascii="黑体" w:hAnsi="黑体" w:eastAsia="黑体" w:cs="宋体"/>
                <w:b/>
                <w:bCs/>
                <w:color w:val="auto"/>
                <w:kern w:val="0"/>
                <w:sz w:val="24"/>
              </w:rPr>
            </w:pPr>
            <w:r>
              <w:rPr>
                <w:rFonts w:hint="eastAsia" w:ascii="仿宋_GB2312" w:hAnsi="宋体" w:eastAsia="仿宋_GB2312" w:cs="仿宋_GB2312"/>
                <w:color w:val="auto"/>
                <w:kern w:val="0"/>
                <w:sz w:val="20"/>
                <w:szCs w:val="20"/>
                <w:lang w:val="en-US" w:eastAsia="zh-CN" w:bidi="ar"/>
              </w:rPr>
              <w:t>职业病诊断执业医师资格认定</w:t>
            </w: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C4CC70">
            <w:pPr>
              <w:widowControl/>
              <w:jc w:val="left"/>
              <w:textAlignment w:val="center"/>
              <w:rPr>
                <w:rFonts w:hint="eastAsia" w:ascii="仿宋_GB2312" w:hAnsi="宋体" w:eastAsia="仿宋_GB2312" w:cs="仿宋_GB2312"/>
                <w:color w:val="auto"/>
                <w:kern w:val="0"/>
                <w:sz w:val="20"/>
                <w:szCs w:val="20"/>
                <w:lang w:bidi="ar"/>
              </w:rPr>
            </w:pP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3D2C6F">
            <w:pPr>
              <w:widowControl/>
              <w:spacing w:line="240" w:lineRule="exact"/>
              <w:jc w:val="center"/>
              <w:rPr>
                <w:rFonts w:hint="default" w:ascii="黑体" w:hAnsi="黑体" w:eastAsia="黑体" w:cs="宋体"/>
                <w:color w:val="auto"/>
                <w:kern w:val="0"/>
                <w:sz w:val="24"/>
                <w:lang w:val="en" w:eastAsia="zh-CN"/>
              </w:rPr>
            </w:pPr>
            <w:r>
              <w:rPr>
                <w:rFonts w:hint="eastAsia" w:ascii="黑体" w:hAnsi="黑体" w:eastAsia="黑体" w:cs="宋体"/>
                <w:color w:val="auto"/>
                <w:kern w:val="0"/>
                <w:sz w:val="24"/>
                <w:lang w:val="en-US" w:eastAsia="zh-CN"/>
              </w:rPr>
              <w:t>3</w:t>
            </w:r>
          </w:p>
        </w:tc>
      </w:tr>
      <w:tr w14:paraId="49A11EC4">
        <w:tblPrEx>
          <w:tblCellMar>
            <w:top w:w="0" w:type="dxa"/>
            <w:left w:w="0" w:type="dxa"/>
            <w:bottom w:w="0" w:type="dxa"/>
            <w:right w:w="0" w:type="dxa"/>
          </w:tblCellMar>
        </w:tblPrEx>
        <w:trPr>
          <w:trHeight w:val="300" w:hRule="atLeast"/>
          <w:jc w:val="center"/>
        </w:trPr>
        <w:tc>
          <w:tcPr>
            <w:tcW w:w="690" w:type="dxa"/>
            <w:vMerge w:val="restart"/>
            <w:tcBorders>
              <w:top w:val="single" w:color="000000" w:sz="8" w:space="0"/>
              <w:left w:val="single" w:color="000000" w:sz="8" w:space="0"/>
              <w:right w:val="single" w:color="000000" w:sz="8" w:space="0"/>
            </w:tcBorders>
            <w:shd w:val="clear" w:color="auto" w:fill="auto"/>
            <w:tcMar>
              <w:top w:w="15" w:type="dxa"/>
              <w:left w:w="15" w:type="dxa"/>
              <w:right w:w="15" w:type="dxa"/>
            </w:tcMar>
            <w:vAlign w:val="center"/>
          </w:tcPr>
          <w:p w14:paraId="78CF2DD1">
            <w:pPr>
              <w:widowControl/>
              <w:spacing w:line="240" w:lineRule="exact"/>
              <w:jc w:val="center"/>
              <w:rPr>
                <w:rFonts w:hint="default" w:ascii="黑体" w:hAnsi="黑体" w:eastAsia="黑体" w:cs="宋体"/>
                <w:b/>
                <w:bCs/>
                <w:kern w:val="0"/>
                <w:sz w:val="24"/>
                <w:szCs w:val="24"/>
                <w:lang w:val="en-US" w:eastAsia="zh-CN" w:bidi="ar-SA"/>
              </w:rPr>
            </w:pPr>
            <w:r>
              <w:rPr>
                <w:rFonts w:hint="eastAsia" w:ascii="黑体" w:hAnsi="黑体" w:eastAsia="黑体" w:cs="宋体"/>
                <w:b/>
                <w:bCs/>
                <w:kern w:val="0"/>
                <w:sz w:val="24"/>
                <w:lang w:val="en-US" w:eastAsia="zh-CN"/>
              </w:rPr>
              <w:t>11</w:t>
            </w:r>
          </w:p>
        </w:tc>
        <w:tc>
          <w:tcPr>
            <w:tcW w:w="3610" w:type="dxa"/>
            <w:vMerge w:val="restart"/>
            <w:tcBorders>
              <w:top w:val="single" w:color="000000" w:sz="8" w:space="0"/>
              <w:left w:val="nil"/>
              <w:right w:val="single" w:color="000000" w:sz="8" w:space="0"/>
            </w:tcBorders>
            <w:shd w:val="clear" w:color="auto" w:fill="auto"/>
            <w:tcMar>
              <w:top w:w="15" w:type="dxa"/>
              <w:left w:w="15" w:type="dxa"/>
              <w:right w:w="15" w:type="dxa"/>
            </w:tcMar>
            <w:vAlign w:val="center"/>
          </w:tcPr>
          <w:p w14:paraId="3CCACC01">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 xml:space="preserve">放射诊疗建设项目（放射防护）卫生审查许可 </w:t>
            </w: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B102D3">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建设项目职业病危害放射防护预评价审核</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C22478">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2</w:t>
            </w:r>
          </w:p>
        </w:tc>
      </w:tr>
      <w:tr w14:paraId="6E216863">
        <w:tblPrEx>
          <w:tblCellMar>
            <w:top w:w="0" w:type="dxa"/>
            <w:left w:w="0" w:type="dxa"/>
            <w:bottom w:w="0" w:type="dxa"/>
            <w:right w:w="0" w:type="dxa"/>
          </w:tblCellMar>
        </w:tblPrEx>
        <w:trPr>
          <w:trHeight w:val="300" w:hRule="atLeast"/>
          <w:jc w:val="center"/>
        </w:trPr>
        <w:tc>
          <w:tcPr>
            <w:tcW w:w="690" w:type="dxa"/>
            <w:vMerge w:val="continue"/>
            <w:tcBorders>
              <w:left w:val="single" w:color="000000" w:sz="8" w:space="0"/>
              <w:right w:val="single" w:color="000000" w:sz="8" w:space="0"/>
            </w:tcBorders>
            <w:shd w:val="clear" w:color="auto" w:fill="auto"/>
            <w:tcMar>
              <w:top w:w="15" w:type="dxa"/>
              <w:left w:w="15" w:type="dxa"/>
              <w:right w:w="15" w:type="dxa"/>
            </w:tcMar>
            <w:vAlign w:val="center"/>
          </w:tcPr>
          <w:p w14:paraId="04729E35">
            <w:pPr>
              <w:widowControl/>
              <w:spacing w:line="240" w:lineRule="exact"/>
              <w:jc w:val="center"/>
              <w:rPr>
                <w:rFonts w:ascii="黑体" w:hAnsi="黑体" w:eastAsia="黑体" w:cs="宋体"/>
                <w:b/>
                <w:bCs/>
                <w:kern w:val="0"/>
                <w:sz w:val="24"/>
              </w:rPr>
            </w:pPr>
          </w:p>
        </w:tc>
        <w:tc>
          <w:tcPr>
            <w:tcW w:w="3610" w:type="dxa"/>
            <w:vMerge w:val="continue"/>
            <w:tcBorders>
              <w:left w:val="nil"/>
              <w:right w:val="single" w:color="000000" w:sz="8" w:space="0"/>
            </w:tcBorders>
            <w:shd w:val="clear" w:color="auto" w:fill="auto"/>
            <w:tcMar>
              <w:top w:w="15" w:type="dxa"/>
              <w:left w:w="15" w:type="dxa"/>
              <w:right w:w="15" w:type="dxa"/>
            </w:tcMar>
            <w:vAlign w:val="center"/>
          </w:tcPr>
          <w:p w14:paraId="010832CE">
            <w:pPr>
              <w:widowControl/>
              <w:jc w:val="left"/>
              <w:textAlignment w:val="center"/>
              <w:rPr>
                <w:rFonts w:ascii="黑体" w:hAnsi="黑体" w:eastAsia="黑体" w:cs="宋体"/>
                <w:b/>
                <w:bCs/>
                <w:kern w:val="0"/>
                <w:sz w:val="24"/>
              </w:rPr>
            </w:pP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D9F3B0D">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经职业病危害预评价确定为可能产生严重职业病危害的建设项目，职业病防护设施设计审查</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8973C0">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0</w:t>
            </w:r>
          </w:p>
        </w:tc>
      </w:tr>
      <w:tr w14:paraId="03D5AF98">
        <w:tblPrEx>
          <w:tblCellMar>
            <w:top w:w="0" w:type="dxa"/>
            <w:left w:w="0" w:type="dxa"/>
            <w:bottom w:w="0" w:type="dxa"/>
            <w:right w:w="0" w:type="dxa"/>
          </w:tblCellMar>
        </w:tblPrEx>
        <w:trPr>
          <w:trHeight w:val="300" w:hRule="atLeast"/>
          <w:jc w:val="center"/>
        </w:trPr>
        <w:tc>
          <w:tcPr>
            <w:tcW w:w="690" w:type="dxa"/>
            <w:vMerge w:val="continue"/>
            <w:tcBorders>
              <w:left w:val="single" w:color="000000" w:sz="8" w:space="0"/>
              <w:right w:val="single" w:color="000000" w:sz="8" w:space="0"/>
            </w:tcBorders>
            <w:shd w:val="clear" w:color="auto" w:fill="auto"/>
            <w:tcMar>
              <w:top w:w="15" w:type="dxa"/>
              <w:left w:w="15" w:type="dxa"/>
              <w:right w:w="15" w:type="dxa"/>
            </w:tcMar>
            <w:vAlign w:val="center"/>
          </w:tcPr>
          <w:p w14:paraId="33D5F806">
            <w:pPr>
              <w:widowControl/>
              <w:spacing w:line="240" w:lineRule="exact"/>
              <w:jc w:val="center"/>
              <w:rPr>
                <w:rFonts w:ascii="黑体" w:hAnsi="黑体" w:eastAsia="黑体" w:cs="宋体"/>
                <w:b/>
                <w:bCs/>
                <w:kern w:val="0"/>
                <w:sz w:val="24"/>
              </w:rPr>
            </w:pPr>
          </w:p>
        </w:tc>
        <w:tc>
          <w:tcPr>
            <w:tcW w:w="3610" w:type="dxa"/>
            <w:vMerge w:val="continue"/>
            <w:tcBorders>
              <w:left w:val="nil"/>
              <w:right w:val="single" w:color="000000" w:sz="8" w:space="0"/>
            </w:tcBorders>
            <w:shd w:val="clear" w:color="auto" w:fill="auto"/>
            <w:tcMar>
              <w:top w:w="15" w:type="dxa"/>
              <w:left w:w="15" w:type="dxa"/>
              <w:right w:w="15" w:type="dxa"/>
            </w:tcMar>
            <w:vAlign w:val="center"/>
          </w:tcPr>
          <w:p w14:paraId="7174DB17">
            <w:pPr>
              <w:widowControl/>
              <w:jc w:val="left"/>
              <w:textAlignment w:val="center"/>
              <w:rPr>
                <w:rFonts w:ascii="黑体" w:hAnsi="黑体" w:eastAsia="黑体" w:cs="宋体"/>
                <w:b/>
                <w:bCs/>
                <w:kern w:val="0"/>
                <w:sz w:val="24"/>
              </w:rPr>
            </w:pP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7274CEC">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职业病放射防护设施竣工验收</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2CD149">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3</w:t>
            </w:r>
          </w:p>
        </w:tc>
      </w:tr>
      <w:tr w14:paraId="4AFCB155">
        <w:tblPrEx>
          <w:tblCellMar>
            <w:top w:w="0" w:type="dxa"/>
            <w:left w:w="0" w:type="dxa"/>
            <w:bottom w:w="0" w:type="dxa"/>
            <w:right w:w="0" w:type="dxa"/>
          </w:tblCellMar>
        </w:tblPrEx>
        <w:trPr>
          <w:trHeight w:val="300" w:hRule="atLeast"/>
          <w:jc w:val="center"/>
        </w:trPr>
        <w:tc>
          <w:tcPr>
            <w:tcW w:w="690" w:type="dxa"/>
            <w:vMerge w:val="continue"/>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7AD105">
            <w:pPr>
              <w:widowControl/>
              <w:spacing w:line="240" w:lineRule="exact"/>
              <w:jc w:val="center"/>
              <w:rPr>
                <w:rFonts w:ascii="黑体" w:hAnsi="黑体" w:eastAsia="黑体" w:cs="宋体"/>
                <w:b/>
                <w:bCs/>
                <w:kern w:val="0"/>
                <w:sz w:val="24"/>
              </w:rPr>
            </w:pPr>
          </w:p>
        </w:tc>
        <w:tc>
          <w:tcPr>
            <w:tcW w:w="3610" w:type="dxa"/>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14:paraId="75744B64">
            <w:pPr>
              <w:widowControl/>
              <w:jc w:val="left"/>
              <w:textAlignment w:val="center"/>
              <w:rPr>
                <w:rFonts w:ascii="黑体" w:hAnsi="黑体" w:eastAsia="黑体" w:cs="宋体"/>
                <w:b/>
                <w:bCs/>
                <w:kern w:val="0"/>
                <w:sz w:val="24"/>
              </w:rPr>
            </w:pP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866C8D">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医疗机构申请放射工作许可</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66FF0A">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1</w:t>
            </w:r>
          </w:p>
        </w:tc>
      </w:tr>
      <w:tr w14:paraId="51CE9886">
        <w:tblPrEx>
          <w:tblCellMar>
            <w:top w:w="0" w:type="dxa"/>
            <w:left w:w="0" w:type="dxa"/>
            <w:bottom w:w="0" w:type="dxa"/>
            <w:right w:w="0" w:type="dxa"/>
          </w:tblCellMar>
        </w:tblPrEx>
        <w:trPr>
          <w:trHeight w:val="300" w:hRule="atLeast"/>
          <w:jc w:val="center"/>
        </w:trPr>
        <w:tc>
          <w:tcPr>
            <w:tcW w:w="690" w:type="dxa"/>
            <w:vMerge w:val="restart"/>
            <w:tcBorders>
              <w:top w:val="single" w:color="000000" w:sz="8" w:space="0"/>
              <w:left w:val="single" w:color="000000" w:sz="8" w:space="0"/>
              <w:right w:val="single" w:color="000000" w:sz="8" w:space="0"/>
            </w:tcBorders>
            <w:shd w:val="clear" w:color="auto" w:fill="auto"/>
            <w:tcMar>
              <w:top w:w="15" w:type="dxa"/>
              <w:left w:w="15" w:type="dxa"/>
              <w:right w:w="15" w:type="dxa"/>
            </w:tcMar>
            <w:vAlign w:val="center"/>
          </w:tcPr>
          <w:p w14:paraId="1A5895E1">
            <w:pPr>
              <w:widowControl/>
              <w:spacing w:line="240" w:lineRule="exact"/>
              <w:jc w:val="center"/>
              <w:rPr>
                <w:rFonts w:hint="default" w:ascii="黑体" w:hAnsi="黑体" w:eastAsia="黑体" w:cs="宋体"/>
                <w:b/>
                <w:bCs/>
                <w:kern w:val="0"/>
                <w:sz w:val="24"/>
                <w:lang w:val="en-US" w:eastAsia="zh-CN"/>
              </w:rPr>
            </w:pPr>
            <w:r>
              <w:rPr>
                <w:rFonts w:hint="eastAsia" w:ascii="黑体" w:hAnsi="黑体" w:eastAsia="黑体" w:cs="宋体"/>
                <w:b/>
                <w:bCs/>
                <w:kern w:val="0"/>
                <w:sz w:val="24"/>
                <w:lang w:val="en-US" w:eastAsia="zh-CN"/>
              </w:rPr>
              <w:t>12</w:t>
            </w:r>
          </w:p>
        </w:tc>
        <w:tc>
          <w:tcPr>
            <w:tcW w:w="3610" w:type="dxa"/>
            <w:vMerge w:val="restart"/>
            <w:tcBorders>
              <w:top w:val="single" w:color="000000" w:sz="8" w:space="0"/>
              <w:left w:val="nil"/>
              <w:right w:val="single" w:color="000000" w:sz="8" w:space="0"/>
            </w:tcBorders>
            <w:shd w:val="clear" w:color="auto" w:fill="auto"/>
            <w:tcMar>
              <w:top w:w="15" w:type="dxa"/>
              <w:left w:w="15" w:type="dxa"/>
              <w:right w:w="15" w:type="dxa"/>
            </w:tcMar>
            <w:vAlign w:val="center"/>
          </w:tcPr>
          <w:p w14:paraId="4243212F">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职业卫生技术服务机构资质许可</w:t>
            </w: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472087">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放射卫生技术服务机构资质认定</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61563D">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0</w:t>
            </w:r>
          </w:p>
        </w:tc>
      </w:tr>
      <w:tr w14:paraId="31542A62">
        <w:tblPrEx>
          <w:tblCellMar>
            <w:top w:w="0" w:type="dxa"/>
            <w:left w:w="0" w:type="dxa"/>
            <w:bottom w:w="0" w:type="dxa"/>
            <w:right w:w="0" w:type="dxa"/>
          </w:tblCellMar>
        </w:tblPrEx>
        <w:trPr>
          <w:trHeight w:val="300" w:hRule="atLeast"/>
          <w:jc w:val="center"/>
        </w:trPr>
        <w:tc>
          <w:tcPr>
            <w:tcW w:w="690" w:type="dxa"/>
            <w:vMerge w:val="continue"/>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D72F74">
            <w:pPr>
              <w:widowControl/>
              <w:spacing w:line="240" w:lineRule="exact"/>
              <w:jc w:val="center"/>
              <w:rPr>
                <w:rFonts w:ascii="黑体" w:hAnsi="黑体" w:eastAsia="黑体" w:cs="宋体"/>
                <w:b/>
                <w:bCs/>
                <w:kern w:val="0"/>
                <w:sz w:val="24"/>
              </w:rPr>
            </w:pPr>
          </w:p>
        </w:tc>
        <w:tc>
          <w:tcPr>
            <w:tcW w:w="3610" w:type="dxa"/>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14:paraId="3753F5FF">
            <w:pPr>
              <w:widowControl/>
              <w:jc w:val="left"/>
              <w:textAlignment w:val="center"/>
              <w:rPr>
                <w:rFonts w:ascii="黑体" w:hAnsi="黑体" w:eastAsia="黑体" w:cs="宋体"/>
                <w:b/>
                <w:bCs/>
                <w:kern w:val="0"/>
                <w:sz w:val="24"/>
              </w:rPr>
            </w:pP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1CBA52">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职业卫生技术服务机构资质许可（不含医疗机构放射）</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654A71">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0</w:t>
            </w:r>
          </w:p>
        </w:tc>
      </w:tr>
      <w:tr w14:paraId="45874FA4">
        <w:tblPrEx>
          <w:tblCellMar>
            <w:top w:w="0" w:type="dxa"/>
            <w:left w:w="0" w:type="dxa"/>
            <w:bottom w:w="0" w:type="dxa"/>
            <w:right w:w="0" w:type="dxa"/>
          </w:tblCellMar>
        </w:tblPrEx>
        <w:trPr>
          <w:trHeight w:val="300" w:hRule="atLeast"/>
          <w:jc w:val="center"/>
        </w:trPr>
        <w:tc>
          <w:tcPr>
            <w:tcW w:w="6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E2B9B8">
            <w:pPr>
              <w:widowControl/>
              <w:spacing w:line="240" w:lineRule="exact"/>
              <w:jc w:val="center"/>
              <w:rPr>
                <w:rFonts w:hint="default" w:ascii="黑体" w:hAnsi="黑体" w:eastAsia="黑体" w:cs="宋体"/>
                <w:b/>
                <w:bCs/>
                <w:kern w:val="0"/>
                <w:sz w:val="24"/>
                <w:lang w:val="en-US" w:eastAsia="zh-CN"/>
              </w:rPr>
            </w:pPr>
            <w:r>
              <w:rPr>
                <w:rFonts w:hint="eastAsia" w:ascii="黑体" w:hAnsi="黑体" w:eastAsia="黑体" w:cs="宋体"/>
                <w:b/>
                <w:bCs/>
                <w:kern w:val="0"/>
                <w:sz w:val="24"/>
                <w:lang w:val="en-US" w:eastAsia="zh-CN"/>
              </w:rPr>
              <w:t>13</w:t>
            </w:r>
          </w:p>
        </w:tc>
        <w:tc>
          <w:tcPr>
            <w:tcW w:w="36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E760FE4">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医疗、药品、医疗器械、保健食品、特殊医学用途配方食品和农药、兽药广告许可</w:t>
            </w: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76C27F">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医疗广告审查许可</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7A3FE3">
            <w:pPr>
              <w:widowControl/>
              <w:spacing w:line="240" w:lineRule="exact"/>
              <w:jc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61</w:t>
            </w:r>
          </w:p>
        </w:tc>
      </w:tr>
      <w:tr w14:paraId="501D0518">
        <w:tblPrEx>
          <w:tblCellMar>
            <w:top w:w="0" w:type="dxa"/>
            <w:left w:w="0" w:type="dxa"/>
            <w:bottom w:w="0" w:type="dxa"/>
            <w:right w:w="0" w:type="dxa"/>
          </w:tblCellMar>
        </w:tblPrEx>
        <w:trPr>
          <w:trHeight w:val="300" w:hRule="atLeast"/>
          <w:jc w:val="center"/>
        </w:trPr>
        <w:tc>
          <w:tcPr>
            <w:tcW w:w="6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12FFC1">
            <w:pPr>
              <w:widowControl/>
              <w:spacing w:line="240" w:lineRule="exact"/>
              <w:jc w:val="center"/>
              <w:rPr>
                <w:rFonts w:hint="eastAsia" w:ascii="黑体" w:hAnsi="黑体" w:eastAsia="黑体" w:cs="宋体"/>
                <w:b/>
                <w:bCs/>
                <w:kern w:val="0"/>
                <w:sz w:val="24"/>
                <w:lang w:eastAsia="zh-CN"/>
              </w:rPr>
            </w:pPr>
            <w:r>
              <w:rPr>
                <w:rFonts w:hint="eastAsia" w:ascii="黑体" w:hAnsi="黑体" w:eastAsia="黑体" w:cs="宋体"/>
                <w:b/>
                <w:bCs/>
                <w:kern w:val="0"/>
                <w:sz w:val="24"/>
              </w:rPr>
              <w:t>1</w:t>
            </w:r>
            <w:r>
              <w:rPr>
                <w:rFonts w:hint="eastAsia" w:ascii="黑体" w:hAnsi="黑体" w:eastAsia="黑体" w:cs="宋体"/>
                <w:b/>
                <w:bCs/>
                <w:kern w:val="0"/>
                <w:sz w:val="24"/>
                <w:lang w:val="en-US" w:eastAsia="zh-CN"/>
              </w:rPr>
              <w:t>4</w:t>
            </w:r>
          </w:p>
        </w:tc>
        <w:tc>
          <w:tcPr>
            <w:tcW w:w="36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68AF456">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乙类大型医用设备配置许可</w:t>
            </w: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3CDA6E">
            <w:pPr>
              <w:rPr>
                <w:rFonts w:ascii="黑体" w:hAnsi="黑体" w:eastAsia="黑体" w:cs="宋体"/>
                <w:b/>
                <w:bCs/>
                <w:kern w:val="0"/>
                <w:sz w:val="24"/>
              </w:rPr>
            </w:pP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60FFE4">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4</w:t>
            </w:r>
          </w:p>
        </w:tc>
      </w:tr>
      <w:tr w14:paraId="3C985575">
        <w:tblPrEx>
          <w:tblCellMar>
            <w:top w:w="0" w:type="dxa"/>
            <w:left w:w="0" w:type="dxa"/>
            <w:bottom w:w="0" w:type="dxa"/>
            <w:right w:w="0" w:type="dxa"/>
          </w:tblCellMar>
        </w:tblPrEx>
        <w:trPr>
          <w:trHeight w:val="300" w:hRule="atLeast"/>
          <w:jc w:val="center"/>
        </w:trPr>
        <w:tc>
          <w:tcPr>
            <w:tcW w:w="6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281ABA">
            <w:pPr>
              <w:widowControl/>
              <w:spacing w:line="240" w:lineRule="exact"/>
              <w:jc w:val="center"/>
              <w:rPr>
                <w:rFonts w:hint="eastAsia" w:ascii="黑体" w:hAnsi="黑体" w:eastAsia="黑体" w:cs="宋体"/>
                <w:b/>
                <w:bCs/>
                <w:kern w:val="0"/>
                <w:sz w:val="24"/>
                <w:lang w:eastAsia="zh-CN"/>
              </w:rPr>
            </w:pPr>
            <w:r>
              <w:rPr>
                <w:rFonts w:hint="eastAsia" w:ascii="黑体" w:hAnsi="黑体" w:eastAsia="黑体" w:cs="宋体"/>
                <w:b/>
                <w:bCs/>
                <w:kern w:val="0"/>
                <w:sz w:val="24"/>
              </w:rPr>
              <w:t>1</w:t>
            </w:r>
            <w:r>
              <w:rPr>
                <w:rFonts w:hint="eastAsia" w:ascii="黑体" w:hAnsi="黑体" w:eastAsia="黑体" w:cs="宋体"/>
                <w:b/>
                <w:bCs/>
                <w:kern w:val="0"/>
                <w:sz w:val="24"/>
                <w:lang w:val="en-US" w:eastAsia="zh-CN"/>
              </w:rPr>
              <w:t>5</w:t>
            </w:r>
          </w:p>
        </w:tc>
        <w:tc>
          <w:tcPr>
            <w:tcW w:w="3610" w:type="dxa"/>
            <w:tcBorders>
              <w:top w:val="single" w:color="000000" w:sz="8" w:space="0"/>
              <w:left w:val="nil"/>
              <w:bottom w:val="single" w:color="auto" w:sz="4" w:space="0"/>
              <w:right w:val="single" w:color="000000" w:sz="8" w:space="0"/>
            </w:tcBorders>
            <w:shd w:val="clear" w:color="auto" w:fill="auto"/>
            <w:tcMar>
              <w:top w:w="15" w:type="dxa"/>
              <w:left w:w="15" w:type="dxa"/>
              <w:right w:w="15" w:type="dxa"/>
            </w:tcMar>
            <w:vAlign w:val="center"/>
          </w:tcPr>
          <w:p w14:paraId="63B36D24">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设置采供血机构及执业许可</w:t>
            </w:r>
          </w:p>
        </w:tc>
        <w:tc>
          <w:tcPr>
            <w:tcW w:w="3658" w:type="dxa"/>
            <w:tcBorders>
              <w:top w:val="single" w:color="000000" w:sz="8"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14:paraId="4E592DE0">
            <w:pPr>
              <w:jc w:val="left"/>
              <w:rPr>
                <w:rFonts w:ascii="黑体" w:hAnsi="黑体" w:eastAsia="黑体" w:cs="宋体"/>
                <w:b/>
                <w:bCs/>
                <w:kern w:val="0"/>
                <w:sz w:val="24"/>
              </w:rPr>
            </w:pP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AFDD16">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0</w:t>
            </w:r>
          </w:p>
        </w:tc>
      </w:tr>
      <w:tr w14:paraId="3D6C6B61">
        <w:tblPrEx>
          <w:tblCellMar>
            <w:top w:w="0" w:type="dxa"/>
            <w:left w:w="0" w:type="dxa"/>
            <w:bottom w:w="0" w:type="dxa"/>
            <w:right w:w="0" w:type="dxa"/>
          </w:tblCellMar>
        </w:tblPrEx>
        <w:trPr>
          <w:trHeight w:val="300" w:hRule="atLeast"/>
          <w:jc w:val="center"/>
        </w:trPr>
        <w:tc>
          <w:tcPr>
            <w:tcW w:w="690" w:type="dxa"/>
            <w:vMerge w:val="restart"/>
            <w:tcBorders>
              <w:top w:val="single" w:color="000000" w:sz="8" w:space="0"/>
              <w:left w:val="single" w:color="000000" w:sz="8" w:space="0"/>
              <w:right w:val="single" w:color="auto" w:sz="4" w:space="0"/>
            </w:tcBorders>
            <w:shd w:val="clear" w:color="auto" w:fill="auto"/>
            <w:tcMar>
              <w:top w:w="15" w:type="dxa"/>
              <w:left w:w="15" w:type="dxa"/>
              <w:right w:w="15" w:type="dxa"/>
            </w:tcMar>
            <w:vAlign w:val="center"/>
          </w:tcPr>
          <w:p w14:paraId="55A9740F">
            <w:pPr>
              <w:widowControl/>
              <w:spacing w:line="240" w:lineRule="exact"/>
              <w:jc w:val="center"/>
              <w:rPr>
                <w:rFonts w:hint="default" w:ascii="黑体" w:hAnsi="黑体" w:eastAsia="黑体" w:cs="宋体"/>
                <w:b/>
                <w:bCs/>
                <w:kern w:val="0"/>
                <w:sz w:val="24"/>
                <w:lang w:val="en-US" w:eastAsia="zh-CN"/>
              </w:rPr>
            </w:pPr>
            <w:r>
              <w:rPr>
                <w:rFonts w:hint="eastAsia" w:ascii="黑体" w:hAnsi="黑体" w:eastAsia="黑体" w:cs="宋体"/>
                <w:b/>
                <w:bCs/>
                <w:kern w:val="0"/>
                <w:sz w:val="24"/>
                <w:lang w:val="en-US" w:eastAsia="zh-CN"/>
              </w:rPr>
              <w:t>16</w:t>
            </w:r>
          </w:p>
        </w:tc>
        <w:tc>
          <w:tcPr>
            <w:tcW w:w="361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BEE687">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高致病性病原微生物或疑似高致病性病原微生物实验室活动及菌毒或样本运输许可</w:t>
            </w:r>
          </w:p>
        </w:tc>
        <w:tc>
          <w:tcPr>
            <w:tcW w:w="3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2A8FBF">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高致病性病原微生物菌（毒）种或样本运输许可</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890A17">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0</w:t>
            </w:r>
          </w:p>
        </w:tc>
      </w:tr>
      <w:tr w14:paraId="6400C9EC">
        <w:tblPrEx>
          <w:tblCellMar>
            <w:top w:w="0" w:type="dxa"/>
            <w:left w:w="0" w:type="dxa"/>
            <w:bottom w:w="0" w:type="dxa"/>
            <w:right w:w="0" w:type="dxa"/>
          </w:tblCellMar>
        </w:tblPrEx>
        <w:trPr>
          <w:trHeight w:val="664" w:hRule="atLeast"/>
          <w:jc w:val="center"/>
        </w:trPr>
        <w:tc>
          <w:tcPr>
            <w:tcW w:w="690" w:type="dxa"/>
            <w:vMerge w:val="continue"/>
            <w:tcBorders>
              <w:left w:val="single" w:color="000000" w:sz="8" w:space="0"/>
              <w:bottom w:val="single" w:color="auto" w:sz="4" w:space="0"/>
              <w:right w:val="single" w:color="auto" w:sz="4" w:space="0"/>
            </w:tcBorders>
            <w:shd w:val="clear" w:color="auto" w:fill="auto"/>
            <w:tcMar>
              <w:top w:w="15" w:type="dxa"/>
              <w:left w:w="15" w:type="dxa"/>
              <w:right w:w="15" w:type="dxa"/>
            </w:tcMar>
            <w:vAlign w:val="center"/>
          </w:tcPr>
          <w:p w14:paraId="4E549237">
            <w:pPr>
              <w:widowControl/>
              <w:spacing w:line="240" w:lineRule="exact"/>
              <w:jc w:val="center"/>
              <w:rPr>
                <w:rFonts w:ascii="黑体" w:hAnsi="黑体" w:eastAsia="黑体" w:cs="宋体"/>
                <w:b/>
                <w:bCs/>
                <w:kern w:val="0"/>
                <w:sz w:val="24"/>
              </w:rPr>
            </w:pPr>
          </w:p>
        </w:tc>
        <w:tc>
          <w:tcPr>
            <w:tcW w:w="361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35BC59">
            <w:pPr>
              <w:widowControl/>
              <w:jc w:val="left"/>
              <w:textAlignment w:val="center"/>
              <w:rPr>
                <w:rFonts w:ascii="黑体" w:hAnsi="黑体" w:eastAsia="黑体" w:cs="宋体"/>
                <w:b/>
                <w:bCs/>
                <w:kern w:val="0"/>
                <w:sz w:val="24"/>
              </w:rPr>
            </w:pPr>
          </w:p>
        </w:tc>
        <w:tc>
          <w:tcPr>
            <w:tcW w:w="3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63F024">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高致病性病原微生物或疑似高致病性病原微生物实验室活动许可</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1FCBA5">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0</w:t>
            </w:r>
          </w:p>
        </w:tc>
      </w:tr>
      <w:tr w14:paraId="5189E5D6">
        <w:tblPrEx>
          <w:tblCellMar>
            <w:top w:w="0" w:type="dxa"/>
            <w:left w:w="0" w:type="dxa"/>
            <w:bottom w:w="0" w:type="dxa"/>
            <w:right w:w="0" w:type="dxa"/>
          </w:tblCellMar>
        </w:tblPrEx>
        <w:trPr>
          <w:trHeight w:val="30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FE94C4">
            <w:pPr>
              <w:widowControl/>
              <w:spacing w:line="240" w:lineRule="exact"/>
              <w:jc w:val="center"/>
              <w:rPr>
                <w:rFonts w:hint="eastAsia" w:ascii="黑体" w:hAnsi="黑体" w:eastAsia="黑体" w:cs="宋体"/>
                <w:b/>
                <w:bCs/>
                <w:kern w:val="0"/>
                <w:sz w:val="24"/>
                <w:lang w:eastAsia="zh-CN"/>
              </w:rPr>
            </w:pPr>
            <w:r>
              <w:rPr>
                <w:rFonts w:hint="eastAsia" w:ascii="黑体" w:hAnsi="黑体" w:eastAsia="黑体" w:cs="宋体"/>
                <w:b/>
                <w:bCs/>
                <w:kern w:val="0"/>
                <w:sz w:val="24"/>
              </w:rPr>
              <w:t>1</w:t>
            </w:r>
            <w:r>
              <w:rPr>
                <w:rFonts w:hint="eastAsia" w:ascii="黑体" w:hAnsi="黑体" w:eastAsia="黑体" w:cs="宋体"/>
                <w:b/>
                <w:bCs/>
                <w:kern w:val="0"/>
                <w:sz w:val="24"/>
                <w:lang w:val="en-US" w:eastAsia="zh-CN"/>
              </w:rPr>
              <w:t>7</w:t>
            </w:r>
          </w:p>
        </w:tc>
        <w:tc>
          <w:tcPr>
            <w:tcW w:w="3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518C58">
            <w:pPr>
              <w:widowControl/>
              <w:jc w:val="left"/>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食品安全企业标准备案</w:t>
            </w:r>
          </w:p>
        </w:tc>
        <w:tc>
          <w:tcPr>
            <w:tcW w:w="3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804ED4">
            <w:pPr>
              <w:widowControl/>
              <w:jc w:val="left"/>
              <w:textAlignment w:val="center"/>
              <w:rPr>
                <w:rFonts w:ascii="仿宋_GB2312" w:hAnsi="宋体" w:eastAsia="仿宋_GB2312" w:cs="仿宋_GB2312"/>
                <w:color w:val="000000"/>
                <w:kern w:val="0"/>
                <w:sz w:val="20"/>
                <w:szCs w:val="20"/>
                <w:lang w:bidi="ar"/>
              </w:rPr>
            </w:pP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386DA2">
            <w:pPr>
              <w:widowControl/>
              <w:spacing w:line="240" w:lineRule="exact"/>
              <w:jc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113</w:t>
            </w:r>
          </w:p>
        </w:tc>
      </w:tr>
      <w:tr w14:paraId="27C8734F">
        <w:tblPrEx>
          <w:tblCellMar>
            <w:top w:w="0" w:type="dxa"/>
            <w:left w:w="0" w:type="dxa"/>
            <w:bottom w:w="0" w:type="dxa"/>
            <w:right w:w="0" w:type="dxa"/>
          </w:tblCellMar>
        </w:tblPrEx>
        <w:trPr>
          <w:trHeight w:val="30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E0B423">
            <w:pPr>
              <w:widowControl/>
              <w:spacing w:line="240" w:lineRule="exact"/>
              <w:jc w:val="center"/>
              <w:rPr>
                <w:rFonts w:hint="default" w:ascii="黑体" w:hAnsi="黑体" w:eastAsia="黑体" w:cs="宋体"/>
                <w:b/>
                <w:bCs/>
                <w:kern w:val="0"/>
                <w:sz w:val="24"/>
                <w:lang w:val="en-US" w:eastAsia="zh-CN"/>
              </w:rPr>
            </w:pPr>
            <w:r>
              <w:rPr>
                <w:rFonts w:hint="eastAsia" w:ascii="黑体" w:hAnsi="黑体" w:eastAsia="黑体" w:cs="宋体"/>
                <w:b/>
                <w:bCs/>
                <w:kern w:val="0"/>
                <w:sz w:val="24"/>
                <w:lang w:val="en-US" w:eastAsia="zh-CN"/>
              </w:rPr>
              <w:t>18</w:t>
            </w:r>
          </w:p>
        </w:tc>
        <w:tc>
          <w:tcPr>
            <w:tcW w:w="3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31D9B5">
            <w:pPr>
              <w:widowControl/>
              <w:jc w:val="left"/>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职业健康检查机构备案</w:t>
            </w:r>
          </w:p>
        </w:tc>
        <w:tc>
          <w:tcPr>
            <w:tcW w:w="3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A410CE">
            <w:pPr>
              <w:widowControl/>
              <w:jc w:val="left"/>
              <w:textAlignment w:val="center"/>
              <w:rPr>
                <w:rFonts w:ascii="仿宋_GB2312" w:hAnsi="宋体" w:eastAsia="仿宋_GB2312" w:cs="仿宋_GB2312"/>
                <w:color w:val="000000"/>
                <w:kern w:val="0"/>
                <w:sz w:val="20"/>
                <w:szCs w:val="20"/>
                <w:lang w:bidi="ar"/>
              </w:rPr>
            </w:pP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28274B">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2</w:t>
            </w:r>
          </w:p>
        </w:tc>
      </w:tr>
      <w:tr w14:paraId="57E95D45">
        <w:tblPrEx>
          <w:tblCellMar>
            <w:top w:w="0" w:type="dxa"/>
            <w:left w:w="0" w:type="dxa"/>
            <w:bottom w:w="0" w:type="dxa"/>
            <w:right w:w="0" w:type="dxa"/>
          </w:tblCellMar>
        </w:tblPrEx>
        <w:trPr>
          <w:trHeight w:val="30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FBE698">
            <w:pPr>
              <w:widowControl/>
              <w:spacing w:line="240" w:lineRule="exact"/>
              <w:jc w:val="center"/>
              <w:rPr>
                <w:rFonts w:hint="default" w:ascii="黑体" w:hAnsi="黑体" w:eastAsia="黑体" w:cs="宋体"/>
                <w:b/>
                <w:bCs/>
                <w:kern w:val="0"/>
                <w:sz w:val="24"/>
                <w:lang w:val="en-US" w:eastAsia="zh-CN"/>
              </w:rPr>
            </w:pPr>
            <w:r>
              <w:rPr>
                <w:rFonts w:hint="eastAsia" w:ascii="黑体" w:hAnsi="黑体" w:eastAsia="黑体" w:cs="宋体"/>
                <w:b/>
                <w:bCs/>
                <w:kern w:val="0"/>
                <w:sz w:val="24"/>
                <w:lang w:val="en-US" w:eastAsia="zh-CN"/>
              </w:rPr>
              <w:t>19</w:t>
            </w:r>
          </w:p>
        </w:tc>
        <w:tc>
          <w:tcPr>
            <w:tcW w:w="3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84FC42">
            <w:pPr>
              <w:widowControl/>
              <w:jc w:val="left"/>
              <w:textAlignment w:val="center"/>
              <w:rPr>
                <w:rFonts w:hint="eastAsia" w:ascii="黑体" w:hAnsi="黑体" w:eastAsia="黑体" w:cs="宋体"/>
                <w:b/>
                <w:bCs/>
                <w:color w:val="auto"/>
                <w:kern w:val="0"/>
                <w:sz w:val="24"/>
                <w:szCs w:val="24"/>
                <w:lang w:val="en-US" w:eastAsia="zh-CN" w:bidi="ar-SA"/>
              </w:rPr>
            </w:pPr>
            <w:r>
              <w:rPr>
                <w:rFonts w:hint="eastAsia" w:ascii="仿宋_GB2312" w:hAnsi="宋体" w:eastAsia="仿宋_GB2312" w:cs="仿宋_GB2312"/>
                <w:color w:val="auto"/>
                <w:kern w:val="0"/>
                <w:sz w:val="20"/>
                <w:szCs w:val="20"/>
                <w:lang w:bidi="ar"/>
              </w:rPr>
              <w:t>消毒产品生产企业（一次性使用医疗用品的生产企业除外）卫生许可</w:t>
            </w:r>
          </w:p>
        </w:tc>
        <w:tc>
          <w:tcPr>
            <w:tcW w:w="3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FED2F7">
            <w:pPr>
              <w:rPr>
                <w:rFonts w:ascii="黑体" w:hAnsi="黑体" w:eastAsia="黑体" w:cs="宋体"/>
                <w:b/>
                <w:bCs/>
                <w:color w:val="auto"/>
                <w:kern w:val="0"/>
                <w:sz w:val="24"/>
                <w:szCs w:val="24"/>
                <w:lang w:val="en-US" w:eastAsia="zh-CN" w:bidi="ar-SA"/>
              </w:rPr>
            </w:pP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5E6673">
            <w:pPr>
              <w:widowControl/>
              <w:spacing w:line="240" w:lineRule="exact"/>
              <w:ind w:firstLine="240" w:firstLineChars="100"/>
              <w:rPr>
                <w:rFonts w:hint="default" w:ascii="黑体" w:hAnsi="黑体" w:eastAsia="黑体" w:cs="宋体"/>
                <w:color w:val="auto"/>
                <w:kern w:val="0"/>
                <w:sz w:val="24"/>
                <w:szCs w:val="24"/>
                <w:lang w:val="en-US" w:eastAsia="zh-CN" w:bidi="ar-SA"/>
              </w:rPr>
            </w:pPr>
            <w:r>
              <w:rPr>
                <w:rFonts w:hint="eastAsia" w:ascii="黑体" w:hAnsi="黑体" w:eastAsia="黑体" w:cs="宋体"/>
                <w:color w:val="auto"/>
                <w:kern w:val="0"/>
                <w:sz w:val="24"/>
                <w:szCs w:val="24"/>
                <w:lang w:val="en-US" w:eastAsia="zh-CN" w:bidi="ar-SA"/>
              </w:rPr>
              <w:t>6</w:t>
            </w:r>
          </w:p>
        </w:tc>
      </w:tr>
      <w:tr w14:paraId="071EA277">
        <w:tblPrEx>
          <w:tblCellMar>
            <w:top w:w="0" w:type="dxa"/>
            <w:left w:w="0" w:type="dxa"/>
            <w:bottom w:w="0" w:type="dxa"/>
            <w:right w:w="0" w:type="dxa"/>
          </w:tblCellMar>
        </w:tblPrEx>
        <w:trPr>
          <w:trHeight w:val="30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19875A">
            <w:pPr>
              <w:widowControl/>
              <w:spacing w:line="240" w:lineRule="exact"/>
              <w:jc w:val="center"/>
              <w:rPr>
                <w:rFonts w:hint="default" w:ascii="黑体" w:hAnsi="黑体" w:eastAsia="黑体" w:cs="宋体"/>
                <w:b/>
                <w:bCs/>
                <w:kern w:val="0"/>
                <w:sz w:val="24"/>
                <w:lang w:val="en-US" w:eastAsia="zh-CN"/>
              </w:rPr>
            </w:pPr>
            <w:r>
              <w:rPr>
                <w:rFonts w:hint="eastAsia" w:ascii="黑体" w:hAnsi="黑体" w:eastAsia="黑体" w:cs="宋体"/>
                <w:b/>
                <w:bCs/>
                <w:kern w:val="0"/>
                <w:sz w:val="24"/>
                <w:lang w:val="en-US" w:eastAsia="zh-CN"/>
              </w:rPr>
              <w:t>20</w:t>
            </w:r>
          </w:p>
        </w:tc>
        <w:tc>
          <w:tcPr>
            <w:tcW w:w="3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0CB5B1">
            <w:pPr>
              <w:widowControl/>
              <w:jc w:val="left"/>
              <w:textAlignment w:val="center"/>
              <w:rPr>
                <w:rFonts w:hint="eastAsia" w:ascii="黑体" w:hAnsi="黑体" w:eastAsia="黑体" w:cs="宋体"/>
                <w:b/>
                <w:bCs/>
                <w:color w:val="auto"/>
                <w:kern w:val="0"/>
                <w:sz w:val="24"/>
                <w:szCs w:val="24"/>
                <w:lang w:val="en-US" w:eastAsia="zh-CN" w:bidi="ar-SA"/>
              </w:rPr>
            </w:pPr>
            <w:r>
              <w:rPr>
                <w:rFonts w:hint="eastAsia" w:ascii="仿宋_GB2312" w:hAnsi="宋体" w:eastAsia="仿宋_GB2312" w:cs="仿宋_GB2312"/>
                <w:color w:val="auto"/>
                <w:kern w:val="0"/>
                <w:sz w:val="20"/>
                <w:szCs w:val="20"/>
                <w:lang w:bidi="ar"/>
              </w:rPr>
              <w:t>涉及饮用水卫生安全产品卫生许可</w:t>
            </w:r>
          </w:p>
        </w:tc>
        <w:tc>
          <w:tcPr>
            <w:tcW w:w="3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7D4859">
            <w:pPr>
              <w:rPr>
                <w:rFonts w:ascii="黑体" w:hAnsi="黑体" w:eastAsia="黑体" w:cs="宋体"/>
                <w:b/>
                <w:bCs/>
                <w:color w:val="auto"/>
                <w:kern w:val="0"/>
                <w:sz w:val="24"/>
                <w:szCs w:val="24"/>
                <w:lang w:val="en-US" w:eastAsia="zh-CN" w:bidi="ar-SA"/>
              </w:rPr>
            </w:pP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26C584">
            <w:pPr>
              <w:widowControl/>
              <w:spacing w:line="240" w:lineRule="exact"/>
              <w:jc w:val="center"/>
              <w:rPr>
                <w:rFonts w:hint="default" w:ascii="黑体" w:hAnsi="黑体" w:eastAsia="黑体" w:cs="宋体"/>
                <w:color w:val="auto"/>
                <w:kern w:val="0"/>
                <w:sz w:val="24"/>
                <w:szCs w:val="24"/>
                <w:lang w:val="en-US" w:eastAsia="zh-CN" w:bidi="ar-SA"/>
              </w:rPr>
            </w:pPr>
            <w:r>
              <w:rPr>
                <w:rFonts w:hint="eastAsia" w:ascii="黑体" w:hAnsi="黑体" w:eastAsia="黑体" w:cs="宋体"/>
                <w:color w:val="auto"/>
                <w:kern w:val="0"/>
                <w:sz w:val="24"/>
                <w:szCs w:val="24"/>
                <w:lang w:val="en-US" w:eastAsia="zh-CN" w:bidi="ar-SA"/>
              </w:rPr>
              <w:t>8</w:t>
            </w:r>
          </w:p>
        </w:tc>
      </w:tr>
      <w:tr w14:paraId="25460B5E">
        <w:tblPrEx>
          <w:tblCellMar>
            <w:top w:w="0" w:type="dxa"/>
            <w:left w:w="0" w:type="dxa"/>
            <w:bottom w:w="0" w:type="dxa"/>
            <w:right w:w="0" w:type="dxa"/>
          </w:tblCellMar>
        </w:tblPrEx>
        <w:trPr>
          <w:trHeight w:val="30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8B37C4">
            <w:pPr>
              <w:widowControl/>
              <w:spacing w:line="240" w:lineRule="exact"/>
              <w:jc w:val="center"/>
              <w:rPr>
                <w:rFonts w:hint="default" w:ascii="黑体" w:hAnsi="黑体" w:eastAsia="黑体" w:cs="宋体"/>
                <w:b/>
                <w:bCs/>
                <w:kern w:val="0"/>
                <w:sz w:val="24"/>
                <w:lang w:val="en-US" w:eastAsia="zh-CN"/>
              </w:rPr>
            </w:pPr>
            <w:r>
              <w:rPr>
                <w:rFonts w:hint="eastAsia" w:ascii="黑体" w:hAnsi="黑体" w:eastAsia="黑体" w:cs="宋体"/>
                <w:b/>
                <w:bCs/>
                <w:kern w:val="0"/>
                <w:sz w:val="24"/>
                <w:lang w:val="en-US" w:eastAsia="zh-CN"/>
              </w:rPr>
              <w:t>21</w:t>
            </w:r>
          </w:p>
        </w:tc>
        <w:tc>
          <w:tcPr>
            <w:tcW w:w="3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9255DA">
            <w:pPr>
              <w:widowControl/>
              <w:jc w:val="left"/>
              <w:textAlignment w:val="center"/>
              <w:rPr>
                <w:rFonts w:hint="eastAsia" w:ascii="仿宋_GB2312" w:hAnsi="宋体" w:eastAsia="仿宋_GB2312" w:cs="仿宋_GB2312"/>
                <w:color w:val="auto"/>
                <w:kern w:val="0"/>
                <w:sz w:val="20"/>
                <w:szCs w:val="20"/>
                <w:lang w:val="en-US" w:eastAsia="zh-CN" w:bidi="ar"/>
              </w:rPr>
            </w:pPr>
            <w:r>
              <w:rPr>
                <w:rFonts w:hint="eastAsia" w:ascii="仿宋_GB2312" w:hAnsi="宋体" w:eastAsia="仿宋_GB2312" w:cs="仿宋_GB2312"/>
                <w:color w:val="auto"/>
                <w:kern w:val="0"/>
                <w:sz w:val="20"/>
                <w:szCs w:val="20"/>
                <w:lang w:bidi="ar"/>
              </w:rPr>
              <w:t>消毒产品卫生安全评价报告备案</w:t>
            </w:r>
          </w:p>
        </w:tc>
        <w:tc>
          <w:tcPr>
            <w:tcW w:w="3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4BD1E8">
            <w:pPr>
              <w:widowControl/>
              <w:jc w:val="left"/>
              <w:textAlignment w:val="center"/>
              <w:rPr>
                <w:rFonts w:ascii="仿宋_GB2312" w:hAnsi="宋体" w:eastAsia="仿宋_GB2312" w:cs="仿宋_GB2312"/>
                <w:color w:val="auto"/>
                <w:kern w:val="0"/>
                <w:sz w:val="20"/>
                <w:szCs w:val="20"/>
                <w:lang w:val="en-US" w:eastAsia="zh-CN" w:bidi="ar"/>
              </w:rPr>
            </w:pP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A90708">
            <w:pPr>
              <w:widowControl/>
              <w:spacing w:line="240" w:lineRule="exact"/>
              <w:jc w:val="center"/>
              <w:rPr>
                <w:rFonts w:hint="default" w:ascii="黑体" w:hAnsi="黑体" w:eastAsia="黑体" w:cs="宋体"/>
                <w:color w:val="auto"/>
                <w:kern w:val="0"/>
                <w:sz w:val="24"/>
                <w:szCs w:val="24"/>
                <w:lang w:val="en-US" w:eastAsia="zh-CN" w:bidi="ar-SA"/>
              </w:rPr>
            </w:pPr>
            <w:r>
              <w:rPr>
                <w:rFonts w:hint="eastAsia" w:ascii="黑体" w:hAnsi="黑体" w:eastAsia="黑体" w:cs="宋体"/>
                <w:color w:val="auto"/>
                <w:kern w:val="0"/>
                <w:sz w:val="24"/>
                <w:szCs w:val="24"/>
                <w:lang w:val="en-US" w:eastAsia="zh-CN" w:bidi="ar-SA"/>
              </w:rPr>
              <w:t>9</w:t>
            </w:r>
          </w:p>
        </w:tc>
      </w:tr>
    </w:tbl>
    <w:p w14:paraId="20604128">
      <w:pPr>
        <w:rPr>
          <w:rFonts w:ascii="仿宋_GB2312" w:eastAsia="仿宋_GB2312"/>
          <w:sz w:val="32"/>
          <w:szCs w:val="32"/>
        </w:rPr>
      </w:pPr>
    </w:p>
    <w:sectPr>
      <w:headerReference r:id="rId3" w:type="default"/>
      <w:footerReference r:id="rId4" w:type="default"/>
      <w:pgSz w:w="11906" w:h="16838"/>
      <w:pgMar w:top="1985" w:right="1588" w:bottom="1588" w:left="1588"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2833B8-8E18-4AFC-9508-3BC2DFB9EEE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40BE4E2-2655-46B6-AF1F-004189849EEF}"/>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embedRegular r:id="rId3" w:fontKey="{B415EC20-0236-4919-9A93-44F32559325F}"/>
  </w:font>
  <w:font w:name="仿宋_GB2312">
    <w:panose1 w:val="02010609030101010101"/>
    <w:charset w:val="86"/>
    <w:family w:val="auto"/>
    <w:pitch w:val="default"/>
    <w:sig w:usb0="00000001" w:usb1="080E0000" w:usb2="00000000" w:usb3="00000000" w:csb0="00040000" w:csb1="00000000"/>
    <w:embedRegular r:id="rId4" w:fontKey="{42A770BF-CD5B-4620-8DEE-E3A69AB5A6C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3232F">
    <w:pPr>
      <w:pStyle w:val="5"/>
      <w:jc w:val="center"/>
    </w:pPr>
    <w:r>
      <w:fldChar w:fldCharType="begin"/>
    </w:r>
    <w:r>
      <w:instrText xml:space="preserve">PAGE   \* MERGEFORMAT</w:instrText>
    </w:r>
    <w:r>
      <w:fldChar w:fldCharType="separate"/>
    </w:r>
    <w:r>
      <w:t>1</w:t>
    </w:r>
    <w:r>
      <w:fldChar w:fldCharType="end"/>
    </w:r>
  </w:p>
  <w:p w14:paraId="3FAF7327">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5D7AA">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gutterAtTop/>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hMDQwNWM1MzlhN2VhMjcyMDUwMTc2YzdmYjkwMTkifQ=="/>
  </w:docVars>
  <w:rsids>
    <w:rsidRoot w:val="00991465"/>
    <w:rsid w:val="00004EEC"/>
    <w:rsid w:val="00005CD6"/>
    <w:rsid w:val="0001532E"/>
    <w:rsid w:val="000250D4"/>
    <w:rsid w:val="0002610D"/>
    <w:rsid w:val="000261DF"/>
    <w:rsid w:val="00027DFD"/>
    <w:rsid w:val="00032574"/>
    <w:rsid w:val="00032A40"/>
    <w:rsid w:val="00037A26"/>
    <w:rsid w:val="000559F5"/>
    <w:rsid w:val="00056297"/>
    <w:rsid w:val="0005697A"/>
    <w:rsid w:val="0007017D"/>
    <w:rsid w:val="00070CDB"/>
    <w:rsid w:val="00070D5D"/>
    <w:rsid w:val="000718EF"/>
    <w:rsid w:val="00076E8E"/>
    <w:rsid w:val="00096F9F"/>
    <w:rsid w:val="000972CE"/>
    <w:rsid w:val="00097948"/>
    <w:rsid w:val="000A082B"/>
    <w:rsid w:val="000B1E70"/>
    <w:rsid w:val="000B3776"/>
    <w:rsid w:val="000B494B"/>
    <w:rsid w:val="000B52ED"/>
    <w:rsid w:val="000C14E3"/>
    <w:rsid w:val="000C47DB"/>
    <w:rsid w:val="000C7195"/>
    <w:rsid w:val="000D1667"/>
    <w:rsid w:val="000D2151"/>
    <w:rsid w:val="000D42A1"/>
    <w:rsid w:val="000D5AEE"/>
    <w:rsid w:val="000E7E34"/>
    <w:rsid w:val="000F7F48"/>
    <w:rsid w:val="001001A3"/>
    <w:rsid w:val="001044EC"/>
    <w:rsid w:val="00110924"/>
    <w:rsid w:val="0011221E"/>
    <w:rsid w:val="001138F3"/>
    <w:rsid w:val="00116E21"/>
    <w:rsid w:val="001203DC"/>
    <w:rsid w:val="00120CBB"/>
    <w:rsid w:val="00121237"/>
    <w:rsid w:val="00134DFE"/>
    <w:rsid w:val="001368E4"/>
    <w:rsid w:val="0015025D"/>
    <w:rsid w:val="00163EBC"/>
    <w:rsid w:val="00164172"/>
    <w:rsid w:val="0016478D"/>
    <w:rsid w:val="001649BF"/>
    <w:rsid w:val="0017142A"/>
    <w:rsid w:val="00174B7E"/>
    <w:rsid w:val="00175A8C"/>
    <w:rsid w:val="00176B0F"/>
    <w:rsid w:val="0018183D"/>
    <w:rsid w:val="00186140"/>
    <w:rsid w:val="00186E0C"/>
    <w:rsid w:val="00191C2F"/>
    <w:rsid w:val="00191F30"/>
    <w:rsid w:val="00193542"/>
    <w:rsid w:val="001A0EA7"/>
    <w:rsid w:val="001A60A5"/>
    <w:rsid w:val="001B5FF9"/>
    <w:rsid w:val="001D46BE"/>
    <w:rsid w:val="001D705A"/>
    <w:rsid w:val="001E02BC"/>
    <w:rsid w:val="001E2083"/>
    <w:rsid w:val="001E50E4"/>
    <w:rsid w:val="001E7636"/>
    <w:rsid w:val="001F2514"/>
    <w:rsid w:val="001F3CCC"/>
    <w:rsid w:val="00201DD8"/>
    <w:rsid w:val="00204255"/>
    <w:rsid w:val="002048F1"/>
    <w:rsid w:val="00207929"/>
    <w:rsid w:val="00210D15"/>
    <w:rsid w:val="00230278"/>
    <w:rsid w:val="00231AE5"/>
    <w:rsid w:val="0023580D"/>
    <w:rsid w:val="00235A4A"/>
    <w:rsid w:val="002375F0"/>
    <w:rsid w:val="0024668C"/>
    <w:rsid w:val="0024720D"/>
    <w:rsid w:val="00252A3F"/>
    <w:rsid w:val="00257395"/>
    <w:rsid w:val="002614FE"/>
    <w:rsid w:val="0026221B"/>
    <w:rsid w:val="0026689E"/>
    <w:rsid w:val="002746B0"/>
    <w:rsid w:val="002851F0"/>
    <w:rsid w:val="002871B6"/>
    <w:rsid w:val="002912E9"/>
    <w:rsid w:val="00293247"/>
    <w:rsid w:val="00295B13"/>
    <w:rsid w:val="002979BA"/>
    <w:rsid w:val="002B298C"/>
    <w:rsid w:val="002B54D9"/>
    <w:rsid w:val="002B741F"/>
    <w:rsid w:val="002B7A8D"/>
    <w:rsid w:val="002C0750"/>
    <w:rsid w:val="002C21A6"/>
    <w:rsid w:val="002C2504"/>
    <w:rsid w:val="002C28F0"/>
    <w:rsid w:val="002C2AD3"/>
    <w:rsid w:val="002C51B2"/>
    <w:rsid w:val="002D3341"/>
    <w:rsid w:val="002D45E8"/>
    <w:rsid w:val="002D5F6C"/>
    <w:rsid w:val="002E1DC2"/>
    <w:rsid w:val="002E1E89"/>
    <w:rsid w:val="002E4680"/>
    <w:rsid w:val="002F22DD"/>
    <w:rsid w:val="002F55E4"/>
    <w:rsid w:val="00306F08"/>
    <w:rsid w:val="00311DF4"/>
    <w:rsid w:val="0031354F"/>
    <w:rsid w:val="00320582"/>
    <w:rsid w:val="003210A8"/>
    <w:rsid w:val="0032504D"/>
    <w:rsid w:val="00326203"/>
    <w:rsid w:val="00327D9C"/>
    <w:rsid w:val="0033196F"/>
    <w:rsid w:val="00332A4A"/>
    <w:rsid w:val="00353891"/>
    <w:rsid w:val="00357424"/>
    <w:rsid w:val="00362D41"/>
    <w:rsid w:val="00363FFC"/>
    <w:rsid w:val="00365094"/>
    <w:rsid w:val="00366CC2"/>
    <w:rsid w:val="00374563"/>
    <w:rsid w:val="00374B18"/>
    <w:rsid w:val="0038439B"/>
    <w:rsid w:val="0039399B"/>
    <w:rsid w:val="003961A8"/>
    <w:rsid w:val="00397070"/>
    <w:rsid w:val="00397A9B"/>
    <w:rsid w:val="003A25E2"/>
    <w:rsid w:val="003A7133"/>
    <w:rsid w:val="003B4838"/>
    <w:rsid w:val="003C0BD9"/>
    <w:rsid w:val="003C4D7B"/>
    <w:rsid w:val="003C7982"/>
    <w:rsid w:val="003D08C4"/>
    <w:rsid w:val="003D7CA3"/>
    <w:rsid w:val="003E226D"/>
    <w:rsid w:val="003E2CB6"/>
    <w:rsid w:val="003F26B8"/>
    <w:rsid w:val="003F5531"/>
    <w:rsid w:val="00402512"/>
    <w:rsid w:val="00403C9F"/>
    <w:rsid w:val="00404111"/>
    <w:rsid w:val="00407088"/>
    <w:rsid w:val="004074AA"/>
    <w:rsid w:val="00413531"/>
    <w:rsid w:val="00420DC8"/>
    <w:rsid w:val="00421BFE"/>
    <w:rsid w:val="0042588B"/>
    <w:rsid w:val="004273FC"/>
    <w:rsid w:val="00427469"/>
    <w:rsid w:val="004319F8"/>
    <w:rsid w:val="00434C39"/>
    <w:rsid w:val="00437B25"/>
    <w:rsid w:val="0044749F"/>
    <w:rsid w:val="00447F65"/>
    <w:rsid w:val="00453DFF"/>
    <w:rsid w:val="00454AA5"/>
    <w:rsid w:val="00454C3F"/>
    <w:rsid w:val="004557D0"/>
    <w:rsid w:val="00456784"/>
    <w:rsid w:val="00465656"/>
    <w:rsid w:val="0047072A"/>
    <w:rsid w:val="00470C94"/>
    <w:rsid w:val="00470CF1"/>
    <w:rsid w:val="00473EE3"/>
    <w:rsid w:val="00476047"/>
    <w:rsid w:val="0048431B"/>
    <w:rsid w:val="0049543D"/>
    <w:rsid w:val="004A0FD9"/>
    <w:rsid w:val="004A35A9"/>
    <w:rsid w:val="004B00C1"/>
    <w:rsid w:val="004B22C7"/>
    <w:rsid w:val="004B3591"/>
    <w:rsid w:val="004B48FA"/>
    <w:rsid w:val="004B4AD6"/>
    <w:rsid w:val="004C0F64"/>
    <w:rsid w:val="004C4EA9"/>
    <w:rsid w:val="004D0C36"/>
    <w:rsid w:val="004D118A"/>
    <w:rsid w:val="004D4D6B"/>
    <w:rsid w:val="004D58B0"/>
    <w:rsid w:val="004D58BC"/>
    <w:rsid w:val="004E38F3"/>
    <w:rsid w:val="004E4B95"/>
    <w:rsid w:val="004E6546"/>
    <w:rsid w:val="004F1174"/>
    <w:rsid w:val="004F34EE"/>
    <w:rsid w:val="00500AC2"/>
    <w:rsid w:val="00500FEF"/>
    <w:rsid w:val="00502071"/>
    <w:rsid w:val="005024DB"/>
    <w:rsid w:val="005069EE"/>
    <w:rsid w:val="0050776D"/>
    <w:rsid w:val="00516F60"/>
    <w:rsid w:val="0053102E"/>
    <w:rsid w:val="00537E54"/>
    <w:rsid w:val="00542E61"/>
    <w:rsid w:val="00543E46"/>
    <w:rsid w:val="00544A77"/>
    <w:rsid w:val="005452D8"/>
    <w:rsid w:val="00555A6B"/>
    <w:rsid w:val="00555F22"/>
    <w:rsid w:val="005562DB"/>
    <w:rsid w:val="0056496C"/>
    <w:rsid w:val="00567AF7"/>
    <w:rsid w:val="00573942"/>
    <w:rsid w:val="00574381"/>
    <w:rsid w:val="00575CAE"/>
    <w:rsid w:val="005768B5"/>
    <w:rsid w:val="00577E00"/>
    <w:rsid w:val="00580F94"/>
    <w:rsid w:val="0058234E"/>
    <w:rsid w:val="00587260"/>
    <w:rsid w:val="00590359"/>
    <w:rsid w:val="005911A2"/>
    <w:rsid w:val="005915DD"/>
    <w:rsid w:val="005974D1"/>
    <w:rsid w:val="005A79B6"/>
    <w:rsid w:val="005B3278"/>
    <w:rsid w:val="005C6529"/>
    <w:rsid w:val="005D0483"/>
    <w:rsid w:val="005D11D9"/>
    <w:rsid w:val="005D2027"/>
    <w:rsid w:val="005D562D"/>
    <w:rsid w:val="005E02A5"/>
    <w:rsid w:val="005E1ED4"/>
    <w:rsid w:val="005E651A"/>
    <w:rsid w:val="005F05DA"/>
    <w:rsid w:val="005F094C"/>
    <w:rsid w:val="00601CF5"/>
    <w:rsid w:val="00607845"/>
    <w:rsid w:val="00615E56"/>
    <w:rsid w:val="00622541"/>
    <w:rsid w:val="00623717"/>
    <w:rsid w:val="00626509"/>
    <w:rsid w:val="00630E14"/>
    <w:rsid w:val="006314E2"/>
    <w:rsid w:val="00635550"/>
    <w:rsid w:val="00636F33"/>
    <w:rsid w:val="00640876"/>
    <w:rsid w:val="00647874"/>
    <w:rsid w:val="006516BB"/>
    <w:rsid w:val="00656B44"/>
    <w:rsid w:val="00661AE0"/>
    <w:rsid w:val="00662ACA"/>
    <w:rsid w:val="00664180"/>
    <w:rsid w:val="00664BAB"/>
    <w:rsid w:val="00664F43"/>
    <w:rsid w:val="006711F8"/>
    <w:rsid w:val="00674793"/>
    <w:rsid w:val="00676410"/>
    <w:rsid w:val="00677795"/>
    <w:rsid w:val="00680511"/>
    <w:rsid w:val="00683A2C"/>
    <w:rsid w:val="00687F3D"/>
    <w:rsid w:val="00691E63"/>
    <w:rsid w:val="006A0830"/>
    <w:rsid w:val="006A1408"/>
    <w:rsid w:val="006B48AF"/>
    <w:rsid w:val="006C02D9"/>
    <w:rsid w:val="006C52FF"/>
    <w:rsid w:val="006C5DE0"/>
    <w:rsid w:val="006D16EA"/>
    <w:rsid w:val="006D5119"/>
    <w:rsid w:val="006E6F9E"/>
    <w:rsid w:val="006F27EE"/>
    <w:rsid w:val="00705489"/>
    <w:rsid w:val="00706243"/>
    <w:rsid w:val="00706D49"/>
    <w:rsid w:val="00717926"/>
    <w:rsid w:val="00722BDF"/>
    <w:rsid w:val="00726109"/>
    <w:rsid w:val="00727507"/>
    <w:rsid w:val="007325C5"/>
    <w:rsid w:val="00732964"/>
    <w:rsid w:val="00733F04"/>
    <w:rsid w:val="00734432"/>
    <w:rsid w:val="007440A6"/>
    <w:rsid w:val="00771007"/>
    <w:rsid w:val="00773EF7"/>
    <w:rsid w:val="007740D6"/>
    <w:rsid w:val="00781CCC"/>
    <w:rsid w:val="00784200"/>
    <w:rsid w:val="007850B0"/>
    <w:rsid w:val="00794DF2"/>
    <w:rsid w:val="007A2639"/>
    <w:rsid w:val="007A4F73"/>
    <w:rsid w:val="007A736D"/>
    <w:rsid w:val="007C2D6C"/>
    <w:rsid w:val="007C31C7"/>
    <w:rsid w:val="007D247F"/>
    <w:rsid w:val="007D58B9"/>
    <w:rsid w:val="007E0B33"/>
    <w:rsid w:val="007E3F9A"/>
    <w:rsid w:val="007E4595"/>
    <w:rsid w:val="007F03E0"/>
    <w:rsid w:val="007F0DFB"/>
    <w:rsid w:val="007F4622"/>
    <w:rsid w:val="00802645"/>
    <w:rsid w:val="00811B67"/>
    <w:rsid w:val="008134C8"/>
    <w:rsid w:val="00815EC2"/>
    <w:rsid w:val="00820099"/>
    <w:rsid w:val="00822B41"/>
    <w:rsid w:val="008258B2"/>
    <w:rsid w:val="0083153A"/>
    <w:rsid w:val="00835E93"/>
    <w:rsid w:val="0083643D"/>
    <w:rsid w:val="00837D3E"/>
    <w:rsid w:val="00853282"/>
    <w:rsid w:val="00855696"/>
    <w:rsid w:val="00855EC0"/>
    <w:rsid w:val="00872999"/>
    <w:rsid w:val="008929B3"/>
    <w:rsid w:val="00894206"/>
    <w:rsid w:val="008A3E38"/>
    <w:rsid w:val="008A5E5A"/>
    <w:rsid w:val="008B7E12"/>
    <w:rsid w:val="008C36D2"/>
    <w:rsid w:val="008C6AAC"/>
    <w:rsid w:val="008C75D6"/>
    <w:rsid w:val="008C7C95"/>
    <w:rsid w:val="008D0312"/>
    <w:rsid w:val="008D23DC"/>
    <w:rsid w:val="008D27CF"/>
    <w:rsid w:val="008D2C63"/>
    <w:rsid w:val="008D2F30"/>
    <w:rsid w:val="008D41FA"/>
    <w:rsid w:val="008E1D7F"/>
    <w:rsid w:val="008F386D"/>
    <w:rsid w:val="00902BAD"/>
    <w:rsid w:val="00902DB9"/>
    <w:rsid w:val="00903CE4"/>
    <w:rsid w:val="00904056"/>
    <w:rsid w:val="009061C4"/>
    <w:rsid w:val="00914EF3"/>
    <w:rsid w:val="009150E9"/>
    <w:rsid w:val="009202AA"/>
    <w:rsid w:val="00926190"/>
    <w:rsid w:val="00927B38"/>
    <w:rsid w:val="009325E8"/>
    <w:rsid w:val="00942545"/>
    <w:rsid w:val="009446C9"/>
    <w:rsid w:val="00953F8E"/>
    <w:rsid w:val="00954CE1"/>
    <w:rsid w:val="00956505"/>
    <w:rsid w:val="009604C3"/>
    <w:rsid w:val="00960FE7"/>
    <w:rsid w:val="00961CDA"/>
    <w:rsid w:val="00963272"/>
    <w:rsid w:val="0097184C"/>
    <w:rsid w:val="00972593"/>
    <w:rsid w:val="00975B2C"/>
    <w:rsid w:val="00977ADB"/>
    <w:rsid w:val="00985B4F"/>
    <w:rsid w:val="00991465"/>
    <w:rsid w:val="00992672"/>
    <w:rsid w:val="00994375"/>
    <w:rsid w:val="00995B19"/>
    <w:rsid w:val="009A1BC0"/>
    <w:rsid w:val="009A4079"/>
    <w:rsid w:val="009A5F35"/>
    <w:rsid w:val="009B5F16"/>
    <w:rsid w:val="009B66DC"/>
    <w:rsid w:val="009C1714"/>
    <w:rsid w:val="009C1DBF"/>
    <w:rsid w:val="009C2E12"/>
    <w:rsid w:val="009C327C"/>
    <w:rsid w:val="009C433F"/>
    <w:rsid w:val="009C4DEE"/>
    <w:rsid w:val="009D2893"/>
    <w:rsid w:val="009E0247"/>
    <w:rsid w:val="009E5807"/>
    <w:rsid w:val="009E7051"/>
    <w:rsid w:val="009F695F"/>
    <w:rsid w:val="00A04140"/>
    <w:rsid w:val="00A05327"/>
    <w:rsid w:val="00A068CD"/>
    <w:rsid w:val="00A10479"/>
    <w:rsid w:val="00A170CE"/>
    <w:rsid w:val="00A17EA9"/>
    <w:rsid w:val="00A202C1"/>
    <w:rsid w:val="00A20B60"/>
    <w:rsid w:val="00A222F4"/>
    <w:rsid w:val="00A27D2A"/>
    <w:rsid w:val="00A35D8C"/>
    <w:rsid w:val="00A41B56"/>
    <w:rsid w:val="00A44AC2"/>
    <w:rsid w:val="00A44DDC"/>
    <w:rsid w:val="00A51C30"/>
    <w:rsid w:val="00A52217"/>
    <w:rsid w:val="00A5576B"/>
    <w:rsid w:val="00A625CD"/>
    <w:rsid w:val="00A66E7C"/>
    <w:rsid w:val="00A76DCD"/>
    <w:rsid w:val="00A83353"/>
    <w:rsid w:val="00AB1374"/>
    <w:rsid w:val="00AB4B9B"/>
    <w:rsid w:val="00AC0F21"/>
    <w:rsid w:val="00AC3942"/>
    <w:rsid w:val="00AC4E3C"/>
    <w:rsid w:val="00AC6186"/>
    <w:rsid w:val="00AD2251"/>
    <w:rsid w:val="00AD4064"/>
    <w:rsid w:val="00AD5B8C"/>
    <w:rsid w:val="00AE40DC"/>
    <w:rsid w:val="00AF746C"/>
    <w:rsid w:val="00B07782"/>
    <w:rsid w:val="00B11E75"/>
    <w:rsid w:val="00B21DCC"/>
    <w:rsid w:val="00B26717"/>
    <w:rsid w:val="00B320B2"/>
    <w:rsid w:val="00B34E2A"/>
    <w:rsid w:val="00B37B99"/>
    <w:rsid w:val="00B41BED"/>
    <w:rsid w:val="00B476B1"/>
    <w:rsid w:val="00B47727"/>
    <w:rsid w:val="00B5022D"/>
    <w:rsid w:val="00B529BF"/>
    <w:rsid w:val="00B52E1D"/>
    <w:rsid w:val="00B54DB1"/>
    <w:rsid w:val="00B5647E"/>
    <w:rsid w:val="00B567F7"/>
    <w:rsid w:val="00B56FBA"/>
    <w:rsid w:val="00B66EB5"/>
    <w:rsid w:val="00B7638B"/>
    <w:rsid w:val="00B822AA"/>
    <w:rsid w:val="00B85938"/>
    <w:rsid w:val="00B86A62"/>
    <w:rsid w:val="00B876E3"/>
    <w:rsid w:val="00B930AF"/>
    <w:rsid w:val="00B96093"/>
    <w:rsid w:val="00BA07E5"/>
    <w:rsid w:val="00BB7E57"/>
    <w:rsid w:val="00BC6091"/>
    <w:rsid w:val="00BD0477"/>
    <w:rsid w:val="00BF096C"/>
    <w:rsid w:val="00BF2D84"/>
    <w:rsid w:val="00BF517E"/>
    <w:rsid w:val="00BF77C6"/>
    <w:rsid w:val="00C0094D"/>
    <w:rsid w:val="00C0185A"/>
    <w:rsid w:val="00C029B4"/>
    <w:rsid w:val="00C07A98"/>
    <w:rsid w:val="00C10B40"/>
    <w:rsid w:val="00C11567"/>
    <w:rsid w:val="00C12A80"/>
    <w:rsid w:val="00C13920"/>
    <w:rsid w:val="00C164AF"/>
    <w:rsid w:val="00C25863"/>
    <w:rsid w:val="00C352E7"/>
    <w:rsid w:val="00C37C7C"/>
    <w:rsid w:val="00C42D02"/>
    <w:rsid w:val="00C44789"/>
    <w:rsid w:val="00C50818"/>
    <w:rsid w:val="00C53C58"/>
    <w:rsid w:val="00C5585F"/>
    <w:rsid w:val="00C56E43"/>
    <w:rsid w:val="00C606CA"/>
    <w:rsid w:val="00C61B92"/>
    <w:rsid w:val="00C65423"/>
    <w:rsid w:val="00C7046E"/>
    <w:rsid w:val="00C71299"/>
    <w:rsid w:val="00C7411D"/>
    <w:rsid w:val="00C75BA5"/>
    <w:rsid w:val="00C76531"/>
    <w:rsid w:val="00C80BE1"/>
    <w:rsid w:val="00C8289F"/>
    <w:rsid w:val="00C926C8"/>
    <w:rsid w:val="00CA0148"/>
    <w:rsid w:val="00CA1A59"/>
    <w:rsid w:val="00CA43E3"/>
    <w:rsid w:val="00CA6454"/>
    <w:rsid w:val="00CB0969"/>
    <w:rsid w:val="00CB34F9"/>
    <w:rsid w:val="00CB5474"/>
    <w:rsid w:val="00CB61A1"/>
    <w:rsid w:val="00CC5FD1"/>
    <w:rsid w:val="00CD0C49"/>
    <w:rsid w:val="00CE060D"/>
    <w:rsid w:val="00CE09FC"/>
    <w:rsid w:val="00CE1964"/>
    <w:rsid w:val="00CE4AEA"/>
    <w:rsid w:val="00CF33E6"/>
    <w:rsid w:val="00D14CF3"/>
    <w:rsid w:val="00D15286"/>
    <w:rsid w:val="00D16984"/>
    <w:rsid w:val="00D17CC0"/>
    <w:rsid w:val="00D3183C"/>
    <w:rsid w:val="00D31D04"/>
    <w:rsid w:val="00D336F9"/>
    <w:rsid w:val="00D33C46"/>
    <w:rsid w:val="00D372B4"/>
    <w:rsid w:val="00D42730"/>
    <w:rsid w:val="00D45124"/>
    <w:rsid w:val="00D519BC"/>
    <w:rsid w:val="00D54275"/>
    <w:rsid w:val="00D62CB0"/>
    <w:rsid w:val="00D66D34"/>
    <w:rsid w:val="00D7493D"/>
    <w:rsid w:val="00D752DA"/>
    <w:rsid w:val="00D80A83"/>
    <w:rsid w:val="00D82CE7"/>
    <w:rsid w:val="00D84205"/>
    <w:rsid w:val="00D86F4A"/>
    <w:rsid w:val="00D94773"/>
    <w:rsid w:val="00D950BD"/>
    <w:rsid w:val="00D96E56"/>
    <w:rsid w:val="00DA034B"/>
    <w:rsid w:val="00DA04D9"/>
    <w:rsid w:val="00DA04F7"/>
    <w:rsid w:val="00DA10D1"/>
    <w:rsid w:val="00DB23E3"/>
    <w:rsid w:val="00DB7924"/>
    <w:rsid w:val="00DC3A75"/>
    <w:rsid w:val="00DD59E6"/>
    <w:rsid w:val="00DE33ED"/>
    <w:rsid w:val="00DE371A"/>
    <w:rsid w:val="00DE593C"/>
    <w:rsid w:val="00DF10D0"/>
    <w:rsid w:val="00DF764D"/>
    <w:rsid w:val="00E028AE"/>
    <w:rsid w:val="00E07FE1"/>
    <w:rsid w:val="00E11E96"/>
    <w:rsid w:val="00E137E9"/>
    <w:rsid w:val="00E16FA1"/>
    <w:rsid w:val="00E22A78"/>
    <w:rsid w:val="00E23E5D"/>
    <w:rsid w:val="00E26CBA"/>
    <w:rsid w:val="00E34495"/>
    <w:rsid w:val="00E351FC"/>
    <w:rsid w:val="00E416B7"/>
    <w:rsid w:val="00E438EC"/>
    <w:rsid w:val="00E45401"/>
    <w:rsid w:val="00E61523"/>
    <w:rsid w:val="00E62A85"/>
    <w:rsid w:val="00E62DB3"/>
    <w:rsid w:val="00E67B30"/>
    <w:rsid w:val="00E703E5"/>
    <w:rsid w:val="00E73250"/>
    <w:rsid w:val="00E73306"/>
    <w:rsid w:val="00E8002C"/>
    <w:rsid w:val="00E83249"/>
    <w:rsid w:val="00E9216F"/>
    <w:rsid w:val="00E95A55"/>
    <w:rsid w:val="00E97AE7"/>
    <w:rsid w:val="00EA007A"/>
    <w:rsid w:val="00EA14CA"/>
    <w:rsid w:val="00EA712D"/>
    <w:rsid w:val="00EC441B"/>
    <w:rsid w:val="00EC7B49"/>
    <w:rsid w:val="00ED0E93"/>
    <w:rsid w:val="00ED16B1"/>
    <w:rsid w:val="00ED31D9"/>
    <w:rsid w:val="00EE4201"/>
    <w:rsid w:val="00EE45ED"/>
    <w:rsid w:val="00EE4E4A"/>
    <w:rsid w:val="00EE62C6"/>
    <w:rsid w:val="00EE76EE"/>
    <w:rsid w:val="00EF35A7"/>
    <w:rsid w:val="00EF4131"/>
    <w:rsid w:val="00EF5E25"/>
    <w:rsid w:val="00F04BE9"/>
    <w:rsid w:val="00F31459"/>
    <w:rsid w:val="00F36B9E"/>
    <w:rsid w:val="00F41F2F"/>
    <w:rsid w:val="00F44761"/>
    <w:rsid w:val="00F51EC7"/>
    <w:rsid w:val="00F52543"/>
    <w:rsid w:val="00F57E2B"/>
    <w:rsid w:val="00F57E7D"/>
    <w:rsid w:val="00F66A28"/>
    <w:rsid w:val="00F66A89"/>
    <w:rsid w:val="00F76571"/>
    <w:rsid w:val="00F81F4A"/>
    <w:rsid w:val="00F9003B"/>
    <w:rsid w:val="00F925D4"/>
    <w:rsid w:val="00F9718A"/>
    <w:rsid w:val="00FA1CC6"/>
    <w:rsid w:val="00FA2300"/>
    <w:rsid w:val="00FA2CA8"/>
    <w:rsid w:val="00FA4331"/>
    <w:rsid w:val="00FA5557"/>
    <w:rsid w:val="00FB4EA6"/>
    <w:rsid w:val="00FC135E"/>
    <w:rsid w:val="00FD2CE6"/>
    <w:rsid w:val="00FD6D10"/>
    <w:rsid w:val="031A462E"/>
    <w:rsid w:val="03A96B9D"/>
    <w:rsid w:val="04464F12"/>
    <w:rsid w:val="04B75577"/>
    <w:rsid w:val="0684711D"/>
    <w:rsid w:val="0791083B"/>
    <w:rsid w:val="07CE23CF"/>
    <w:rsid w:val="080513D7"/>
    <w:rsid w:val="0832412D"/>
    <w:rsid w:val="085A5FF7"/>
    <w:rsid w:val="0A6A4BCE"/>
    <w:rsid w:val="0AF33B3E"/>
    <w:rsid w:val="0B6B592E"/>
    <w:rsid w:val="0CC152C3"/>
    <w:rsid w:val="0ECD0948"/>
    <w:rsid w:val="0F136817"/>
    <w:rsid w:val="0FD86320"/>
    <w:rsid w:val="10FA741B"/>
    <w:rsid w:val="114B63A3"/>
    <w:rsid w:val="13522DFB"/>
    <w:rsid w:val="14194591"/>
    <w:rsid w:val="18115339"/>
    <w:rsid w:val="1B0818E3"/>
    <w:rsid w:val="1E302161"/>
    <w:rsid w:val="1FAD3D5F"/>
    <w:rsid w:val="1FD65BC1"/>
    <w:rsid w:val="206F07DB"/>
    <w:rsid w:val="213B38B9"/>
    <w:rsid w:val="235631F5"/>
    <w:rsid w:val="24D82326"/>
    <w:rsid w:val="254B0425"/>
    <w:rsid w:val="25FF251F"/>
    <w:rsid w:val="262B25B4"/>
    <w:rsid w:val="276F2C7E"/>
    <w:rsid w:val="27C5257D"/>
    <w:rsid w:val="2895131C"/>
    <w:rsid w:val="28F033F1"/>
    <w:rsid w:val="29754ACC"/>
    <w:rsid w:val="2A3B3F2F"/>
    <w:rsid w:val="2A4502FD"/>
    <w:rsid w:val="2DDF6EA8"/>
    <w:rsid w:val="2FDFDF67"/>
    <w:rsid w:val="306E7839"/>
    <w:rsid w:val="307F3404"/>
    <w:rsid w:val="31F7710A"/>
    <w:rsid w:val="324C28FF"/>
    <w:rsid w:val="32B1083D"/>
    <w:rsid w:val="32EE436E"/>
    <w:rsid w:val="3301407E"/>
    <w:rsid w:val="33770EC1"/>
    <w:rsid w:val="33A9274D"/>
    <w:rsid w:val="34370E07"/>
    <w:rsid w:val="35795033"/>
    <w:rsid w:val="35B669FC"/>
    <w:rsid w:val="381D5C6B"/>
    <w:rsid w:val="38281F1C"/>
    <w:rsid w:val="383C0B4A"/>
    <w:rsid w:val="38F02166"/>
    <w:rsid w:val="3926735E"/>
    <w:rsid w:val="392E77CB"/>
    <w:rsid w:val="3AF344FC"/>
    <w:rsid w:val="3B020FC5"/>
    <w:rsid w:val="3B3A303A"/>
    <w:rsid w:val="3BA50630"/>
    <w:rsid w:val="3CBC7713"/>
    <w:rsid w:val="3D473F74"/>
    <w:rsid w:val="3ECA32DB"/>
    <w:rsid w:val="3F3C0EA3"/>
    <w:rsid w:val="3FC07544"/>
    <w:rsid w:val="3FE9E27B"/>
    <w:rsid w:val="3FFD735B"/>
    <w:rsid w:val="41B12600"/>
    <w:rsid w:val="429C040F"/>
    <w:rsid w:val="43F82659"/>
    <w:rsid w:val="45036F88"/>
    <w:rsid w:val="456E6224"/>
    <w:rsid w:val="461B138F"/>
    <w:rsid w:val="474A6860"/>
    <w:rsid w:val="4A665C7A"/>
    <w:rsid w:val="4B75E1CA"/>
    <w:rsid w:val="4B983646"/>
    <w:rsid w:val="4CAB0830"/>
    <w:rsid w:val="4D333717"/>
    <w:rsid w:val="4D735AB9"/>
    <w:rsid w:val="515359A2"/>
    <w:rsid w:val="517A073C"/>
    <w:rsid w:val="55A42470"/>
    <w:rsid w:val="56354FC0"/>
    <w:rsid w:val="57637B14"/>
    <w:rsid w:val="57B70908"/>
    <w:rsid w:val="587961DC"/>
    <w:rsid w:val="59844A90"/>
    <w:rsid w:val="5A0D30D6"/>
    <w:rsid w:val="5CC90464"/>
    <w:rsid w:val="5F7E8D5D"/>
    <w:rsid w:val="61461561"/>
    <w:rsid w:val="616D3F5D"/>
    <w:rsid w:val="61740E7E"/>
    <w:rsid w:val="62212AC4"/>
    <w:rsid w:val="622F6DFA"/>
    <w:rsid w:val="623F752C"/>
    <w:rsid w:val="66312399"/>
    <w:rsid w:val="6694400F"/>
    <w:rsid w:val="67826BDE"/>
    <w:rsid w:val="67D56154"/>
    <w:rsid w:val="6961427F"/>
    <w:rsid w:val="6A200BE2"/>
    <w:rsid w:val="6C6F380B"/>
    <w:rsid w:val="6D373331"/>
    <w:rsid w:val="6DE83207"/>
    <w:rsid w:val="6F9E392E"/>
    <w:rsid w:val="70906407"/>
    <w:rsid w:val="711A0B9D"/>
    <w:rsid w:val="71E750B1"/>
    <w:rsid w:val="724FB0D6"/>
    <w:rsid w:val="72F5304D"/>
    <w:rsid w:val="738E68F9"/>
    <w:rsid w:val="73C6023A"/>
    <w:rsid w:val="754572A5"/>
    <w:rsid w:val="757F3B02"/>
    <w:rsid w:val="75830D82"/>
    <w:rsid w:val="75C846E4"/>
    <w:rsid w:val="761221AC"/>
    <w:rsid w:val="77027852"/>
    <w:rsid w:val="771E38EC"/>
    <w:rsid w:val="7928631A"/>
    <w:rsid w:val="798036C1"/>
    <w:rsid w:val="79925881"/>
    <w:rsid w:val="79AE0286"/>
    <w:rsid w:val="79E6186F"/>
    <w:rsid w:val="7C100359"/>
    <w:rsid w:val="7C4D0478"/>
    <w:rsid w:val="7D74362A"/>
    <w:rsid w:val="7E131648"/>
    <w:rsid w:val="7E184846"/>
    <w:rsid w:val="7EE6485E"/>
    <w:rsid w:val="7F792DD3"/>
    <w:rsid w:val="7FB50D80"/>
    <w:rsid w:val="7FB86065"/>
    <w:rsid w:val="7FEFE52A"/>
    <w:rsid w:val="81F6C21A"/>
    <w:rsid w:val="BBFFBF53"/>
    <w:rsid w:val="BF7E2EFF"/>
    <w:rsid w:val="DFE36E6A"/>
    <w:rsid w:val="FDF6CB4B"/>
    <w:rsid w:val="FF7F508A"/>
    <w:rsid w:val="FFBE59E8"/>
    <w:rsid w:val="FFF730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538" w:firstLineChars="192"/>
    </w:pPr>
    <w:rPr>
      <w:sz w:val="28"/>
    </w:rPr>
  </w:style>
  <w:style w:type="paragraph" w:styleId="3">
    <w:name w:val="Plain Text"/>
    <w:basedOn w:val="1"/>
    <w:qFormat/>
    <w:uiPriority w:val="0"/>
    <w:rPr>
      <w:rFonts w:ascii="宋体" w:hAnsi="Courier New" w:cs="Courier New"/>
      <w:szCs w:val="21"/>
    </w:rPr>
  </w:style>
  <w:style w:type="paragraph" w:styleId="4">
    <w:name w:val="Balloon Text"/>
    <w:basedOn w:val="1"/>
    <w:semiHidden/>
    <w:qFormat/>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character" w:customStyle="1" w:styleId="11">
    <w:name w:val="页眉 字符"/>
    <w:link w:val="6"/>
    <w:qFormat/>
    <w:uiPriority w:val="0"/>
    <w:rPr>
      <w:kern w:val="2"/>
      <w:sz w:val="18"/>
      <w:szCs w:val="18"/>
    </w:rPr>
  </w:style>
  <w:style w:type="character" w:customStyle="1" w:styleId="12">
    <w:name w:val="页脚 字符"/>
    <w:link w:val="5"/>
    <w:qFormat/>
    <w:uiPriority w:val="99"/>
    <w:rPr>
      <w:kern w:val="2"/>
      <w:sz w:val="18"/>
      <w:szCs w:val="18"/>
    </w:rPr>
  </w:style>
  <w:style w:type="paragraph" w:customStyle="1" w:styleId="13">
    <w:name w:val="Char Char Char Char"/>
    <w:basedOn w:val="1"/>
    <w:qFormat/>
    <w:uiPriority w:val="0"/>
    <w:pPr>
      <w:widowControl/>
      <w:spacing w:after="160" w:line="240" w:lineRule="exact"/>
      <w:jc w:val="left"/>
    </w:pPr>
    <w:rPr>
      <w:rFonts w:ascii="Verdana" w:hAnsi="Verdana"/>
      <w:kern w:val="0"/>
      <w:sz w:val="18"/>
      <w:szCs w:val="20"/>
      <w:lang w:eastAsia="en-US"/>
    </w:rPr>
  </w:style>
  <w:style w:type="paragraph" w:customStyle="1" w:styleId="14">
    <w:name w:val="Char Char2 Char 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2</Pages>
  <Words>782</Words>
  <Characters>805</Characters>
  <Lines>5</Lines>
  <Paragraphs>1</Paragraphs>
  <TotalTime>36</TotalTime>
  <ScaleCrop>false</ScaleCrop>
  <LinksUpToDate>false</LinksUpToDate>
  <CharactersWithSpaces>806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2021-01-07T03:24:00Z</dcterms:created>
  <dc:creator>杨洪利</dc:creator>
  <cp:lastModifiedBy>暮霭沉沉</cp:lastModifiedBy>
  <cp:lastPrinted>2019-02-21T09:25:00Z</cp:lastPrinted>
  <dcterms:modified xsi:type="dcterms:W3CDTF">2025-11-03T05:47:46Z</dcterms:modified>
  <dc:title>市卫生局保持共产党员先进性教育活动</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85D8EDD3CA5F45468B1255F58478D6BC</vt:lpwstr>
  </property>
  <property fmtid="{D5CDD505-2E9C-101B-9397-08002B2CF9AE}" pid="4" name="KSOTemplateDocerSaveRecord">
    <vt:lpwstr>eyJoZGlkIjoiMDhhMDQwNWM1MzlhN2VhMjcyMDUwMTc2YzdmYjkwMTkiLCJ1c2VySWQiOiI0NDY4ODgzOTcifQ==</vt:lpwstr>
  </property>
</Properties>
</file>