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附表四：拟投标项目价格和审计周期要求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（注：本标所包括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3个单位的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审计并出具报告）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投标人全称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投标项目名称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投标价格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投标项目审计现场负责人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投标项目预计现场审计时间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预计出具正式审计报告时间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1.投标项目名称：市第二人民医院、市卫生计生综合监督所、市医学考试中心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作为一个项目</w:t>
      </w:r>
      <w:r>
        <w:rPr>
          <w:rFonts w:hint="eastAsia" w:ascii="仿宋_GB2312" w:hAnsi="Calibri" w:eastAsia="仿宋_GB2312" w:cs="Times New Roman"/>
          <w:sz w:val="28"/>
          <w:szCs w:val="28"/>
        </w:rPr>
        <w:t>；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 投标价格：固定价格，不接受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任何</w:t>
      </w:r>
      <w:r>
        <w:rPr>
          <w:rFonts w:hint="eastAsia" w:ascii="仿宋_GB2312" w:hAnsi="Calibri" w:eastAsia="仿宋_GB2312" w:cs="Times New Roman"/>
          <w:sz w:val="28"/>
          <w:szCs w:val="28"/>
        </w:rPr>
        <w:t>或有收费事项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3.投标项目预计现场审计时间：是指在项目现场实际工作时间，以“天”计算；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4.预计出具正式审计报告时间：是指从现场工作开始计算的完整审计周期，以“天”计算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投标人全称（盖章）：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法定代表人或授权代表（签字或盖章）：</w:t>
      </w:r>
    </w:p>
    <w:p>
      <w:pPr>
        <w:ind w:firstLine="560" w:firstLineChars="200"/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28"/>
          <w:szCs w:val="28"/>
        </w:rPr>
        <w:t>日期：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7943"/>
    <w:rsid w:val="7BF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2021-01-26T11:08:00Z</dcterms:created>
  <dc:creator>yuxi</dc:creator>
  <cp:lastModifiedBy>yuxi</cp:lastModifiedBy>
  <dcterms:modified xsi:type="dcterms:W3CDTF">2021-01-26T11:09:16Z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